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3AFA" w:rsidRDefault="00633AFA" w:rsidP="00633AFA">
      <w:pPr>
        <w:spacing w:after="0" w:line="240" w:lineRule="auto"/>
        <w:ind w:left="5664"/>
        <w:rPr>
          <w:rFonts w:ascii="Times New Roman" w:hAnsi="Times New Roman" w:cs="Times New Roman"/>
          <w:sz w:val="24"/>
          <w:szCs w:val="24"/>
        </w:rPr>
      </w:pPr>
      <w:r>
        <w:rPr>
          <w:rFonts w:ascii="Times New Roman" w:hAnsi="Times New Roman" w:cs="Times New Roman"/>
          <w:sz w:val="24"/>
          <w:szCs w:val="24"/>
        </w:rPr>
        <w:t>Утверждено</w:t>
      </w:r>
    </w:p>
    <w:p w:rsidR="00633AFA" w:rsidRDefault="00633AFA" w:rsidP="00633AFA">
      <w:pPr>
        <w:spacing w:after="0" w:line="240" w:lineRule="auto"/>
        <w:ind w:left="5664"/>
        <w:rPr>
          <w:rFonts w:ascii="Times New Roman" w:hAnsi="Times New Roman" w:cs="Times New Roman"/>
          <w:sz w:val="24"/>
          <w:szCs w:val="24"/>
        </w:rPr>
      </w:pPr>
      <w:r>
        <w:rPr>
          <w:rFonts w:ascii="Times New Roman" w:hAnsi="Times New Roman" w:cs="Times New Roman"/>
          <w:sz w:val="24"/>
          <w:szCs w:val="24"/>
        </w:rPr>
        <w:t>Решением Думы Надеждинского</w:t>
      </w:r>
    </w:p>
    <w:p w:rsidR="00633AFA" w:rsidRDefault="00633AFA" w:rsidP="00633AFA">
      <w:pPr>
        <w:spacing w:after="0" w:line="240" w:lineRule="auto"/>
        <w:ind w:left="5664"/>
        <w:rPr>
          <w:rFonts w:ascii="Times New Roman" w:hAnsi="Times New Roman" w:cs="Times New Roman"/>
          <w:sz w:val="24"/>
          <w:szCs w:val="24"/>
        </w:rPr>
      </w:pPr>
      <w:r>
        <w:rPr>
          <w:rFonts w:ascii="Times New Roman" w:hAnsi="Times New Roman" w:cs="Times New Roman"/>
          <w:sz w:val="24"/>
          <w:szCs w:val="24"/>
        </w:rPr>
        <w:t xml:space="preserve"> муниципального округа</w:t>
      </w:r>
    </w:p>
    <w:p w:rsidR="00633AFA" w:rsidRDefault="00633AFA" w:rsidP="00633AFA">
      <w:pPr>
        <w:spacing w:after="0" w:line="240" w:lineRule="auto"/>
        <w:ind w:left="5664"/>
        <w:rPr>
          <w:rFonts w:ascii="Times New Roman" w:hAnsi="Times New Roman" w:cs="Times New Roman"/>
          <w:sz w:val="24"/>
          <w:szCs w:val="24"/>
        </w:rPr>
      </w:pPr>
      <w:r>
        <w:rPr>
          <w:rFonts w:ascii="Times New Roman" w:hAnsi="Times New Roman" w:cs="Times New Roman"/>
          <w:sz w:val="24"/>
          <w:szCs w:val="24"/>
        </w:rPr>
        <w:t>«28» октября 2025 года № 188</w:t>
      </w:r>
    </w:p>
    <w:p w:rsidR="00633AFA" w:rsidRPr="00633AFA" w:rsidRDefault="00633AFA" w:rsidP="00633AFA">
      <w:pPr>
        <w:spacing w:after="0" w:line="240" w:lineRule="auto"/>
        <w:jc w:val="center"/>
        <w:rPr>
          <w:rFonts w:ascii="Times New Roman" w:hAnsi="Times New Roman" w:cs="Times New Roman"/>
          <w:sz w:val="16"/>
          <w:szCs w:val="16"/>
        </w:rPr>
      </w:pPr>
    </w:p>
    <w:p w:rsidR="002B3513" w:rsidRDefault="00C2542D" w:rsidP="00633AFA">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17EC05C7" wp14:editId="54A6527F">
            <wp:extent cx="809625" cy="895350"/>
            <wp:effectExtent l="0" t="0" r="9525" b="0"/>
            <wp:docPr id="18000273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02737" name="Рисунок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809625" cy="895350"/>
                    </a:xfrm>
                    <a:prstGeom prst="rect">
                      <a:avLst/>
                    </a:prstGeom>
                    <a:noFill/>
                    <a:ln>
                      <a:noFill/>
                    </a:ln>
                  </pic:spPr>
                </pic:pic>
              </a:graphicData>
            </a:graphic>
          </wp:inline>
        </w:drawing>
      </w:r>
    </w:p>
    <w:p w:rsidR="002B3513" w:rsidRDefault="002B3513">
      <w:pPr>
        <w:spacing w:after="0" w:line="240" w:lineRule="auto"/>
        <w:jc w:val="right"/>
        <w:rPr>
          <w:rFonts w:ascii="Times New Roman" w:hAnsi="Times New Roman" w:cs="Times New Roman"/>
          <w:sz w:val="24"/>
          <w:szCs w:val="24"/>
        </w:rPr>
      </w:pPr>
      <w:bookmarkStart w:id="0" w:name="_GoBack"/>
      <w:bookmarkEnd w:id="0"/>
    </w:p>
    <w:p w:rsidR="002B3513" w:rsidRDefault="002B3513">
      <w:pPr>
        <w:spacing w:after="0" w:line="240" w:lineRule="auto"/>
        <w:jc w:val="right"/>
        <w:rPr>
          <w:rFonts w:ascii="Times New Roman" w:hAnsi="Times New Roman" w:cs="Times New Roman"/>
          <w:sz w:val="24"/>
          <w:szCs w:val="24"/>
        </w:rPr>
      </w:pPr>
    </w:p>
    <w:p w:rsidR="002B3513" w:rsidRDefault="002B3513">
      <w:pPr>
        <w:spacing w:after="0" w:line="240" w:lineRule="auto"/>
        <w:jc w:val="right"/>
        <w:rPr>
          <w:rFonts w:ascii="Times New Roman" w:hAnsi="Times New Roman" w:cs="Times New Roman"/>
          <w:sz w:val="24"/>
          <w:szCs w:val="24"/>
        </w:rPr>
      </w:pPr>
    </w:p>
    <w:p w:rsidR="002B3513" w:rsidRDefault="00C2542D">
      <w:pPr>
        <w:spacing w:after="0" w:line="240" w:lineRule="auto"/>
        <w:jc w:val="center"/>
        <w:rPr>
          <w:rFonts w:ascii="Times New Roman" w:hAnsi="Times New Roman" w:cs="Times New Roman"/>
          <w:b/>
          <w:bCs/>
          <w:sz w:val="36"/>
          <w:szCs w:val="36"/>
        </w:rPr>
      </w:pPr>
      <w:r>
        <w:rPr>
          <w:rFonts w:ascii="Times New Roman" w:hAnsi="Times New Roman" w:cs="Times New Roman"/>
          <w:b/>
          <w:bCs/>
          <w:sz w:val="36"/>
          <w:szCs w:val="36"/>
        </w:rPr>
        <w:t>СТРАТЕГИЯ</w:t>
      </w:r>
    </w:p>
    <w:p w:rsidR="002B3513" w:rsidRDefault="00C2542D">
      <w:pPr>
        <w:spacing w:after="0" w:line="240" w:lineRule="auto"/>
        <w:jc w:val="center"/>
        <w:rPr>
          <w:rFonts w:ascii="Times New Roman" w:hAnsi="Times New Roman" w:cs="Times New Roman"/>
          <w:b/>
          <w:bCs/>
          <w:sz w:val="36"/>
          <w:szCs w:val="36"/>
        </w:rPr>
      </w:pPr>
      <w:r>
        <w:rPr>
          <w:rFonts w:ascii="Times New Roman" w:hAnsi="Times New Roman" w:cs="Times New Roman"/>
          <w:b/>
          <w:bCs/>
          <w:sz w:val="36"/>
          <w:szCs w:val="36"/>
        </w:rPr>
        <w:t xml:space="preserve">СОЦИАЛЬНО-ЭКОНОМИЧЕСКОГО РАЗВИТИЯ </w:t>
      </w:r>
    </w:p>
    <w:p w:rsidR="002B3513" w:rsidRDefault="00C2542D">
      <w:pPr>
        <w:spacing w:after="0" w:line="240" w:lineRule="auto"/>
        <w:jc w:val="center"/>
        <w:rPr>
          <w:rFonts w:ascii="Times New Roman" w:hAnsi="Times New Roman" w:cs="Times New Roman"/>
          <w:b/>
          <w:bCs/>
          <w:sz w:val="36"/>
          <w:szCs w:val="36"/>
        </w:rPr>
      </w:pPr>
      <w:r>
        <w:rPr>
          <w:rFonts w:ascii="Times New Roman" w:hAnsi="Times New Roman" w:cs="Times New Roman"/>
          <w:b/>
          <w:bCs/>
          <w:sz w:val="36"/>
          <w:szCs w:val="36"/>
        </w:rPr>
        <w:t>НАДЕЖДИНСКОГО МУНИЦИПАЛЬНОГО ОКРУГА</w:t>
      </w:r>
    </w:p>
    <w:p w:rsidR="002B3513" w:rsidRDefault="00C2542D">
      <w:pPr>
        <w:spacing w:after="0" w:line="240" w:lineRule="auto"/>
        <w:jc w:val="center"/>
        <w:rPr>
          <w:rFonts w:ascii="Times New Roman" w:hAnsi="Times New Roman" w:cs="Times New Roman"/>
          <w:b/>
          <w:bCs/>
          <w:sz w:val="36"/>
          <w:szCs w:val="36"/>
        </w:rPr>
      </w:pPr>
      <w:r>
        <w:rPr>
          <w:rFonts w:ascii="Times New Roman" w:hAnsi="Times New Roman" w:cs="Times New Roman"/>
          <w:b/>
          <w:bCs/>
          <w:sz w:val="36"/>
          <w:szCs w:val="36"/>
        </w:rPr>
        <w:t>ПРИМОРСКОГО КРАЯ 2025–2035 ГОДЫ</w:t>
      </w:r>
    </w:p>
    <w:p w:rsidR="002B3513" w:rsidRDefault="00C2542D">
      <w:pPr>
        <w:spacing w:after="0" w:line="240" w:lineRule="auto"/>
        <w:jc w:val="center"/>
        <w:rPr>
          <w:rFonts w:ascii="Times New Roman" w:hAnsi="Times New Roman" w:cs="Times New Roman"/>
          <w:sz w:val="40"/>
          <w:szCs w:val="40"/>
        </w:rPr>
      </w:pPr>
      <w:r>
        <w:rPr>
          <w:rFonts w:ascii="Times New Roman" w:hAnsi="Times New Roman" w:cs="Times New Roman"/>
          <w:noProof/>
          <w:sz w:val="40"/>
          <w:szCs w:val="40"/>
          <w:lang w:eastAsia="ru-RU"/>
        </w:rPr>
        <w:drawing>
          <wp:inline distT="0" distB="0" distL="0" distR="0">
            <wp:extent cx="6029325" cy="3333750"/>
            <wp:effectExtent l="0" t="0" r="9525" b="0"/>
            <wp:docPr id="78001147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011470" name="Рисунок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029325" cy="3333750"/>
                    </a:xfrm>
                    <a:prstGeom prst="rect">
                      <a:avLst/>
                    </a:prstGeom>
                    <a:noFill/>
                    <a:ln>
                      <a:noFill/>
                    </a:ln>
                  </pic:spPr>
                </pic:pic>
              </a:graphicData>
            </a:graphic>
          </wp:inline>
        </w:drawing>
      </w:r>
    </w:p>
    <w:p w:rsidR="002B3513" w:rsidRDefault="00C2542D">
      <w:pPr>
        <w:spacing w:after="0" w:line="240" w:lineRule="auto"/>
        <w:jc w:val="center"/>
        <w:rPr>
          <w:rFonts w:ascii="Times New Roman" w:hAnsi="Times New Roman" w:cs="Times New Roman"/>
          <w:b/>
          <w:bCs/>
          <w:sz w:val="36"/>
          <w:szCs w:val="36"/>
        </w:rPr>
      </w:pPr>
      <w:r>
        <w:rPr>
          <w:rFonts w:ascii="Times New Roman" w:hAnsi="Times New Roman" w:cs="Times New Roman"/>
          <w:b/>
          <w:bCs/>
          <w:sz w:val="36"/>
          <w:szCs w:val="36"/>
        </w:rPr>
        <w:t xml:space="preserve">ПЛАН МЕРОПРИЯТИЙ ПО РЕАЛИЗАЦИИ СТРАТЕГИИ </w:t>
      </w:r>
      <w:r>
        <w:rPr>
          <w:rFonts w:ascii="Times New Roman" w:hAnsi="Times New Roman" w:cs="Times New Roman"/>
          <w:b/>
          <w:bCs/>
          <w:sz w:val="36"/>
          <w:szCs w:val="36"/>
        </w:rPr>
        <w:t>СОЦИАЛЬНО-ЭКОНОМИЧЕСКОГО РАЗВИТИЯ НАДЕЖДИНСКОГО МУНИЦИПАЛЬНОГО ОКРУГА ПРИМОРСКОГО КРАЯ</w:t>
      </w:r>
    </w:p>
    <w:p w:rsidR="002B3513" w:rsidRDefault="002B3513">
      <w:pPr>
        <w:spacing w:after="0" w:line="240" w:lineRule="auto"/>
        <w:jc w:val="center"/>
        <w:rPr>
          <w:rFonts w:ascii="Times New Roman" w:hAnsi="Times New Roman" w:cs="Times New Roman"/>
          <w:sz w:val="36"/>
          <w:szCs w:val="36"/>
        </w:rPr>
      </w:pPr>
    </w:p>
    <w:p w:rsidR="002B3513" w:rsidRDefault="00C2542D">
      <w:pPr>
        <w:spacing w:after="0" w:line="240" w:lineRule="auto"/>
        <w:jc w:val="center"/>
        <w:rPr>
          <w:rFonts w:ascii="Times New Roman" w:hAnsi="Times New Roman" w:cs="Times New Roman"/>
          <w:b/>
          <w:bCs/>
          <w:sz w:val="36"/>
          <w:szCs w:val="36"/>
        </w:rPr>
      </w:pPr>
      <w:r>
        <w:rPr>
          <w:rFonts w:ascii="Times New Roman" w:hAnsi="Times New Roman" w:cs="Times New Roman"/>
          <w:b/>
          <w:bCs/>
          <w:sz w:val="36"/>
          <w:szCs w:val="36"/>
        </w:rPr>
        <w:t>Том 1</w:t>
      </w:r>
    </w:p>
    <w:p w:rsidR="002B3513" w:rsidRDefault="002B3513">
      <w:pPr>
        <w:spacing w:after="0" w:line="240" w:lineRule="auto"/>
        <w:jc w:val="center"/>
        <w:rPr>
          <w:rFonts w:ascii="Times New Roman" w:hAnsi="Times New Roman" w:cs="Times New Roman"/>
          <w:sz w:val="36"/>
          <w:szCs w:val="36"/>
        </w:rPr>
      </w:pPr>
    </w:p>
    <w:p w:rsidR="002B3513" w:rsidRDefault="00C2542D">
      <w:pPr>
        <w:spacing w:after="0" w:line="240" w:lineRule="auto"/>
        <w:jc w:val="center"/>
        <w:rPr>
          <w:rFonts w:ascii="Times New Roman" w:hAnsi="Times New Roman" w:cs="Times New Roman"/>
          <w:b/>
          <w:bCs/>
          <w:sz w:val="36"/>
          <w:szCs w:val="36"/>
        </w:rPr>
      </w:pPr>
      <w:r>
        <w:rPr>
          <w:rFonts w:ascii="Times New Roman" w:hAnsi="Times New Roman" w:cs="Times New Roman"/>
          <w:b/>
          <w:bCs/>
          <w:sz w:val="36"/>
          <w:szCs w:val="36"/>
        </w:rPr>
        <w:t>2025 год</w:t>
      </w:r>
    </w:p>
    <w:p w:rsidR="002B3513" w:rsidRDefault="00C2542D">
      <w:pPr>
        <w:rPr>
          <w:rFonts w:ascii="Times New Roman" w:hAnsi="Times New Roman" w:cs="Times New Roman"/>
          <w:sz w:val="28"/>
          <w:szCs w:val="28"/>
        </w:rPr>
      </w:pPr>
      <w:r>
        <w:rPr>
          <w:rFonts w:ascii="Times New Roman" w:hAnsi="Times New Roman" w:cs="Times New Roman"/>
          <w:sz w:val="28"/>
          <w:szCs w:val="28"/>
        </w:rPr>
        <w:br w:type="page"/>
      </w:r>
    </w:p>
    <w:p w:rsidR="002B3513" w:rsidRDefault="00C2542D">
      <w:pPr>
        <w:pStyle w:val="11"/>
        <w:tabs>
          <w:tab w:val="left" w:pos="709"/>
        </w:tabs>
        <w:spacing w:line="240" w:lineRule="auto"/>
        <w:ind w:firstLine="0"/>
        <w:rPr>
          <w:sz w:val="36"/>
          <w:szCs w:val="36"/>
        </w:rPr>
      </w:pPr>
      <w:bookmarkStart w:id="1" w:name="_Hlk210939694"/>
      <w:r>
        <w:rPr>
          <w:b/>
          <w:sz w:val="36"/>
          <w:szCs w:val="36"/>
        </w:rPr>
        <w:lastRenderedPageBreak/>
        <w:t>ОГЛАВЛЕНИЕ, том 1</w:t>
      </w:r>
    </w:p>
    <w:p w:rsidR="002B3513" w:rsidRDefault="002B3513">
      <w:pPr>
        <w:pStyle w:val="11"/>
        <w:shd w:val="clear" w:color="auto" w:fill="44546A"/>
        <w:tabs>
          <w:tab w:val="left" w:pos="709"/>
        </w:tabs>
        <w:spacing w:line="240" w:lineRule="auto"/>
        <w:ind w:firstLine="0"/>
        <w:jc w:val="right"/>
        <w:rPr>
          <w:b/>
          <w:sz w:val="4"/>
          <w:szCs w:val="4"/>
        </w:rPr>
      </w:pPr>
    </w:p>
    <w:p w:rsidR="002B3513" w:rsidRDefault="002B3513">
      <w:pPr>
        <w:spacing w:after="0" w:line="240" w:lineRule="auto"/>
        <w:jc w:val="both"/>
        <w:rPr>
          <w:rFonts w:ascii="Times New Roman" w:hAnsi="Times New Roman" w:cs="Times New Roman"/>
          <w:sz w:val="24"/>
          <w:szCs w:val="24"/>
        </w:rPr>
      </w:pPr>
      <w:bookmarkStart w:id="2" w:name="_Hlk1447213323"/>
      <w:bookmarkStart w:id="3" w:name="_Hlk144721332"/>
      <w:bookmarkStart w:id="4" w:name="_Hlk144721332_Копия_2"/>
      <w:bookmarkStart w:id="5" w:name="_Hlk144721332_Копия_1"/>
      <w:bookmarkStart w:id="6" w:name="_Hlk1447213321_Копия_2"/>
      <w:bookmarkStart w:id="7" w:name="_Hlk1447213321"/>
      <w:bookmarkStart w:id="8" w:name="_Hlk1447213322"/>
      <w:bookmarkStart w:id="9" w:name="_Hlk1447213321_Копия_1"/>
      <w:bookmarkEnd w:id="2"/>
      <w:bookmarkEnd w:id="3"/>
      <w:bookmarkEnd w:id="4"/>
      <w:bookmarkEnd w:id="5"/>
      <w:bookmarkEnd w:id="6"/>
      <w:bookmarkEnd w:id="7"/>
      <w:bookmarkEnd w:id="8"/>
      <w:bookmarkEnd w:id="9"/>
    </w:p>
    <w:p w:rsidR="002B3513" w:rsidRDefault="002B3513">
      <w:pPr>
        <w:spacing w:after="0" w:line="240" w:lineRule="auto"/>
        <w:jc w:val="both"/>
        <w:rPr>
          <w:rFonts w:ascii="Times New Roman" w:hAnsi="Times New Roman" w:cs="Times New Roman"/>
          <w:sz w:val="24"/>
          <w:szCs w:val="24"/>
        </w:rPr>
      </w:pPr>
    </w:p>
    <w:tbl>
      <w:tblPr>
        <w:tblW w:w="9787" w:type="dxa"/>
        <w:tblInd w:w="-323" w:type="dxa"/>
        <w:tblLayout w:type="fixed"/>
        <w:tblLook w:val="04A0" w:firstRow="1" w:lastRow="0" w:firstColumn="1" w:lastColumn="0" w:noHBand="0" w:noVBand="1"/>
      </w:tblPr>
      <w:tblGrid>
        <w:gridCol w:w="880"/>
        <w:gridCol w:w="8220"/>
        <w:gridCol w:w="687"/>
      </w:tblGrid>
      <w:tr w:rsidR="002B3513">
        <w:tc>
          <w:tcPr>
            <w:tcW w:w="9100" w:type="dxa"/>
            <w:gridSpan w:val="2"/>
            <w:tcBorders>
              <w:top w:val="single" w:sz="4"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ВВОДНАЯ ЧАСТЬ …………...…………………………………………………...………</w:t>
            </w:r>
          </w:p>
        </w:tc>
        <w:tc>
          <w:tcPr>
            <w:tcW w:w="687" w:type="dxa"/>
            <w:tcBorders>
              <w:top w:val="single" w:sz="4"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5</w:t>
            </w:r>
          </w:p>
        </w:tc>
      </w:tr>
      <w:tr w:rsidR="002B3513">
        <w:tc>
          <w:tcPr>
            <w:tcW w:w="9100" w:type="dxa"/>
            <w:gridSpan w:val="2"/>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Раздел 1. ОЦЕНКА СОЦИАЛЬНО-ЭКОНОМИЧЕСКОГО РАЗВИТИЯ МУНИЦИПАЛЬНОГО ОБРАЗОВАНИЯ И</w:t>
            </w:r>
            <w:r>
              <w:rPr>
                <w:rFonts w:ascii="Times New Roman" w:eastAsia="Liberation Serif" w:hAnsi="Times New Roman" w:cs="Liberation Serif"/>
                <w:b/>
                <w:bCs/>
                <w:sz w:val="24"/>
                <w:szCs w:val="24"/>
                <w:lang w:eastAsia="hi-IN" w:bidi="hi-IN"/>
                <w14:ligatures w14:val="none"/>
              </w:rPr>
              <w:t xml:space="preserve"> ТЕКУЩЕГО УРОВНЯ КОНКУРЕНТОСПОСОБНОСТИ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8</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1.1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Основные сведения и особенности территории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8</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Общие сведения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8</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Рельеф местности. Гидрография. Водные ресурсы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Климат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14</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1.1.4</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Риски возникновения опасных природных и погодных явлений. Экологическая ситуация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1.1.5</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Полезные ископаемые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1.1.6</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Почвы и </w:t>
            </w:r>
            <w:r>
              <w:rPr>
                <w:rFonts w:ascii="Times New Roman" w:eastAsia="Liberation Serif" w:hAnsi="Times New Roman" w:cs="Liberation Serif"/>
                <w:sz w:val="24"/>
                <w:szCs w:val="24"/>
                <w:lang w:eastAsia="hi-IN" w:bidi="hi-IN"/>
                <w14:ligatures w14:val="none"/>
              </w:rPr>
              <w:t>почвообразующие породы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1.1.7</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Растительность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1.1.8</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Фауна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24</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1.1.9</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Лесные ресурсы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24</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1.1.10</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Особо охраняемые территории </w:t>
            </w:r>
            <w:r>
              <w:rPr>
                <w:rFonts w:ascii="Times New Roman" w:eastAsia="Liberation Serif" w:hAnsi="Times New Roman" w:cs="Liberation Serif"/>
                <w:sz w:val="24"/>
                <w:szCs w:val="24"/>
                <w:lang w:eastAsia="hi-IN" w:bidi="hi-IN"/>
                <w14:ligatures w14:val="none"/>
              </w:rPr>
              <w:t>…………………………………………………...</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1.1.11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Структура земельных ресурсов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1.1.12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i/>
                <w:iCs/>
                <w:sz w:val="24"/>
                <w:szCs w:val="24"/>
                <w:lang w:val="en-US" w:eastAsia="hi-IN" w:bidi="hi-IN"/>
                <w14:ligatures w14:val="none"/>
              </w:rPr>
              <w:t>SWOT</w:t>
            </w:r>
            <w:r>
              <w:rPr>
                <w:rFonts w:ascii="Times New Roman" w:eastAsia="Liberation Serif" w:hAnsi="Times New Roman" w:cs="Liberation Serif"/>
                <w:i/>
                <w:iCs/>
                <w:sz w:val="24"/>
                <w:szCs w:val="24"/>
                <w:lang w:eastAsia="hi-IN" w:bidi="hi-IN"/>
                <w14:ligatures w14:val="none"/>
              </w:rPr>
              <w:t>-анализ географических, природно-климатических, ресурсных особенностей территории Надеждинского муниципального округа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1.2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 xml:space="preserve">Население и трудовые </w:t>
            </w:r>
            <w:r>
              <w:rPr>
                <w:rFonts w:ascii="Times New Roman" w:eastAsia="Liberation Serif" w:hAnsi="Times New Roman" w:cs="Liberation Serif"/>
                <w:b/>
                <w:bCs/>
                <w:sz w:val="24"/>
                <w:szCs w:val="24"/>
                <w:lang w:eastAsia="hi-IN" w:bidi="hi-IN"/>
                <w14:ligatures w14:val="none"/>
              </w:rPr>
              <w:t>ресурсы, уровень жизни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27</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1.2.1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Анализ демографической ситуации, миграционного процесса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27</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1.2.2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Анализ структуры трудовых ресурсов, рынка труда и рынка профессионального образования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29</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1.2.3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i/>
                <w:iCs/>
                <w:sz w:val="24"/>
                <w:szCs w:val="24"/>
                <w:lang w:val="en-US" w:eastAsia="hi-IN" w:bidi="hi-IN"/>
                <w14:ligatures w14:val="none"/>
              </w:rPr>
              <w:t>SWOT</w:t>
            </w:r>
            <w:r>
              <w:rPr>
                <w:rFonts w:ascii="Times New Roman" w:eastAsia="Liberation Serif" w:hAnsi="Times New Roman" w:cs="Liberation Serif"/>
                <w:i/>
                <w:iCs/>
                <w:sz w:val="24"/>
                <w:szCs w:val="24"/>
                <w:lang w:eastAsia="hi-IN" w:bidi="hi-IN"/>
                <w14:ligatures w14:val="none"/>
              </w:rPr>
              <w:t>-анализ демографического и трудового потенциала Надеждинского муниципального округа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34</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1.3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Экономика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35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Структура муниципальной экономики. Динамика значений ключевых экономических </w:t>
            </w:r>
            <w:r>
              <w:rPr>
                <w:rFonts w:ascii="Times New Roman" w:eastAsia="Liberation Serif" w:hAnsi="Times New Roman" w:cs="Liberation Serif"/>
                <w:sz w:val="24"/>
                <w:szCs w:val="24"/>
                <w:lang w:eastAsia="hi-IN" w:bidi="hi-IN"/>
                <w14:ligatures w14:val="none"/>
              </w:rPr>
              <w:t>показателей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35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Промышленность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40</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Сельское хозяйство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41</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1.3.4</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Строительство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42</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1.3.5</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Потребительский рынок </w:t>
            </w:r>
            <w:r>
              <w:rPr>
                <w:rFonts w:ascii="Times New Roman" w:eastAsia="Liberation Serif" w:hAnsi="Times New Roman" w:cs="Liberation Serif"/>
                <w:sz w:val="24"/>
                <w:szCs w:val="24"/>
                <w:lang w:eastAsia="hi-IN" w:bidi="hi-IN"/>
                <w14:ligatures w14:val="none"/>
              </w:rPr>
              <w:t>…………………………………………………………...</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42</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1.3.6</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Транспорт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43</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1.3.7.</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Малое предпринимательство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43</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1.3.8</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Инвестиционная деятельность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44</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1.3.9</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i/>
                <w:iCs/>
                <w:sz w:val="24"/>
                <w:szCs w:val="24"/>
                <w:lang w:val="en-US" w:eastAsia="hi-IN" w:bidi="hi-IN"/>
                <w14:ligatures w14:val="none"/>
              </w:rPr>
              <w:t>SWOT</w:t>
            </w:r>
            <w:r>
              <w:rPr>
                <w:rFonts w:ascii="Times New Roman" w:eastAsia="Liberation Serif" w:hAnsi="Times New Roman" w:cs="Liberation Serif"/>
                <w:i/>
                <w:iCs/>
                <w:sz w:val="24"/>
                <w:szCs w:val="24"/>
                <w:lang w:eastAsia="hi-IN" w:bidi="hi-IN"/>
                <w14:ligatures w14:val="none"/>
              </w:rPr>
              <w:t>-анализ экономического потенциала Надеждинского муниципального округа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50</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1.4</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Жилой фонд. Жилищно-коммунальное хозяйство</w:t>
            </w:r>
            <w:proofErr w:type="gramStart"/>
            <w:r>
              <w:rPr>
                <w:rFonts w:ascii="Times New Roman" w:eastAsia="Liberation Serif" w:hAnsi="Times New Roman" w:cs="Liberation Serif"/>
                <w:b/>
                <w:bCs/>
                <w:sz w:val="24"/>
                <w:szCs w:val="24"/>
                <w:lang w:eastAsia="hi-IN" w:bidi="hi-IN"/>
                <w14:ligatures w14:val="none"/>
              </w:rPr>
              <w:t xml:space="preserve"> ………....…..…….……...</w:t>
            </w:r>
            <w:proofErr w:type="gramEnd"/>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51</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1.4.1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Состояние жилого фонда, обеспеченность жильем. Структура системы ЖКХ населенных пунктов муниципального округа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51</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lastRenderedPageBreak/>
              <w:t>1.4.2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Проблемные вопросы, требующие решения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54</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1.4.3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i/>
                <w:iCs/>
                <w:sz w:val="24"/>
                <w:szCs w:val="24"/>
                <w:lang w:val="en-US" w:eastAsia="hi-IN" w:bidi="hi-IN"/>
                <w14:ligatures w14:val="none"/>
              </w:rPr>
              <w:t>SWOT</w:t>
            </w:r>
            <w:r>
              <w:rPr>
                <w:rFonts w:ascii="Times New Roman" w:eastAsia="Liberation Serif" w:hAnsi="Times New Roman" w:cs="Liberation Serif"/>
                <w:i/>
                <w:iCs/>
                <w:sz w:val="24"/>
                <w:szCs w:val="24"/>
                <w:lang w:eastAsia="hi-IN" w:bidi="hi-IN"/>
                <w14:ligatures w14:val="none"/>
              </w:rPr>
              <w:t xml:space="preserve">-анализ жилого фонда и жилищно-коммунальной </w:t>
            </w:r>
            <w:r>
              <w:rPr>
                <w:rFonts w:ascii="Times New Roman" w:eastAsia="Liberation Serif" w:hAnsi="Times New Roman" w:cs="Liberation Serif"/>
                <w:i/>
                <w:iCs/>
                <w:sz w:val="24"/>
                <w:szCs w:val="24"/>
                <w:lang w:eastAsia="hi-IN" w:bidi="hi-IN"/>
                <w14:ligatures w14:val="none"/>
              </w:rPr>
              <w:t>инфраструктуры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55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1.5</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Транспорт и связь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57</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1.5.1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Транспортная инфраструктура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57</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1.5.2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Инфраструктура связи, радио и телевещания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59</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1.5.3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i/>
                <w:iCs/>
                <w:sz w:val="24"/>
                <w:szCs w:val="24"/>
                <w:lang w:val="en-US" w:eastAsia="hi-IN" w:bidi="hi-IN"/>
                <w14:ligatures w14:val="none"/>
              </w:rPr>
              <w:t>SWOT</w:t>
            </w:r>
            <w:r>
              <w:rPr>
                <w:rFonts w:ascii="Times New Roman" w:eastAsia="Liberation Serif" w:hAnsi="Times New Roman" w:cs="Liberation Serif"/>
                <w:i/>
                <w:iCs/>
                <w:sz w:val="24"/>
                <w:szCs w:val="24"/>
                <w:lang w:eastAsia="hi-IN" w:bidi="hi-IN"/>
                <w14:ligatures w14:val="none"/>
              </w:rPr>
              <w:t>-анализ транспортной инфраструктуры и инфраструктуры связи Надеждинского муниципального округа…………………………….…………………</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60</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1.6</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Социальная сфера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61</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Объекты социальной инфраструктуры. Здравоохранение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61</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Образование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66</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Культура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69</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1.6.4</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Физическая культура и спорт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70</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1.6.5</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Объекты социального обслуживания и социальной защиты граждан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72</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1.6.6</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i/>
                <w:iCs/>
                <w:sz w:val="24"/>
                <w:szCs w:val="24"/>
                <w:lang w:val="en-US" w:eastAsia="hi-IN" w:bidi="hi-IN"/>
                <w14:ligatures w14:val="none"/>
              </w:rPr>
              <w:t>SWOT</w:t>
            </w:r>
            <w:r>
              <w:rPr>
                <w:rFonts w:ascii="Times New Roman" w:eastAsia="Liberation Serif" w:hAnsi="Times New Roman" w:cs="Liberation Serif"/>
                <w:i/>
                <w:iCs/>
                <w:sz w:val="24"/>
                <w:szCs w:val="24"/>
                <w:lang w:eastAsia="hi-IN" w:bidi="hi-IN"/>
                <w14:ligatures w14:val="none"/>
              </w:rPr>
              <w:t xml:space="preserve">-анализ социальной сферы Надеждинского муниципального </w:t>
            </w:r>
            <w:proofErr w:type="gramStart"/>
            <w:r>
              <w:rPr>
                <w:rFonts w:ascii="Times New Roman" w:eastAsia="Liberation Serif" w:hAnsi="Times New Roman" w:cs="Liberation Serif"/>
                <w:i/>
                <w:iCs/>
                <w:sz w:val="24"/>
                <w:szCs w:val="24"/>
                <w:lang w:eastAsia="hi-IN" w:bidi="hi-IN"/>
                <w14:ligatures w14:val="none"/>
              </w:rPr>
              <w:t>округа ..</w:t>
            </w:r>
            <w:proofErr w:type="gramEnd"/>
            <w:r>
              <w:rPr>
                <w:rFonts w:ascii="Times New Roman" w:eastAsia="Liberation Serif" w:hAnsi="Times New Roman" w:cs="Liberation Serif"/>
                <w:i/>
                <w:iCs/>
                <w:sz w:val="24"/>
                <w:szCs w:val="24"/>
                <w:lang w:eastAsia="hi-IN" w:bidi="hi-IN"/>
                <w14:ligatures w14:val="none"/>
              </w:rPr>
              <w:t>……</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73</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1.7</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Муниципальное управление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77</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1.7.1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Безопасность ………………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77</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1.7.2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Повышение эффективности деятельности органов местного самоуправления</w:t>
            </w:r>
            <w:proofErr w:type="gramStart"/>
            <w:r>
              <w:rPr>
                <w:rFonts w:ascii="Times New Roman" w:eastAsia="Liberation Serif" w:hAnsi="Times New Roman" w:cs="Liberation Serif"/>
                <w:sz w:val="24"/>
                <w:szCs w:val="24"/>
                <w:lang w:eastAsia="hi-IN" w:bidi="hi-IN"/>
                <w14:ligatures w14:val="none"/>
              </w:rPr>
              <w:t xml:space="preserve"> .</w:t>
            </w:r>
            <w:proofErr w:type="gramEnd"/>
            <w:r>
              <w:rPr>
                <w:rFonts w:ascii="Times New Roman" w:eastAsia="Liberation Serif" w:hAnsi="Times New Roman" w:cs="Liberation Serif"/>
                <w:sz w:val="24"/>
                <w:szCs w:val="24"/>
                <w:lang w:eastAsia="hi-IN" w:bidi="hi-IN"/>
                <w14:ligatures w14:val="none"/>
              </w:rPr>
              <w:t xml:space="preserve">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79</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1.7.3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Анализ бюджетной политики муниципального образования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80</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1.8</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val="en-US" w:eastAsia="hi-IN" w:bidi="hi-IN"/>
                <w14:ligatures w14:val="none"/>
              </w:rPr>
              <w:t>SWOT</w:t>
            </w:r>
            <w:r>
              <w:rPr>
                <w:rFonts w:ascii="Times New Roman" w:eastAsia="Liberation Serif" w:hAnsi="Times New Roman" w:cs="Liberation Serif"/>
                <w:b/>
                <w:bCs/>
                <w:sz w:val="24"/>
                <w:szCs w:val="24"/>
                <w:lang w:eastAsia="hi-IN" w:bidi="hi-IN"/>
                <w14:ligatures w14:val="none"/>
              </w:rPr>
              <w:t xml:space="preserve">-анализ. Конкурентные преимущества. Точки роста. Приоритеты развития </w:t>
            </w:r>
            <w:r>
              <w:rPr>
                <w:rFonts w:ascii="Times New Roman" w:eastAsia="Liberation Serif" w:hAnsi="Times New Roman" w:cs="Liberation Serif"/>
                <w:b/>
                <w:bCs/>
                <w:sz w:val="24"/>
                <w:szCs w:val="24"/>
                <w:lang w:eastAsia="hi-IN" w:bidi="hi-IN"/>
                <w14:ligatures w14:val="none"/>
              </w:rPr>
              <w:t>…………………………………………………………………..……….</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85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1.9</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Оценка позиции населения, степень удовлетворенности, запрос на первоочередные изменения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88</w:t>
            </w:r>
          </w:p>
        </w:tc>
      </w:tr>
      <w:tr w:rsidR="002B3513">
        <w:tc>
          <w:tcPr>
            <w:tcW w:w="9100" w:type="dxa"/>
            <w:gridSpan w:val="2"/>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 xml:space="preserve">Раздел </w:t>
            </w:r>
            <w:r>
              <w:rPr>
                <w:rFonts w:ascii="Times New Roman" w:eastAsia="Liberation Serif" w:hAnsi="Times New Roman" w:cs="Liberation Serif"/>
                <w:b/>
                <w:bCs/>
                <w:sz w:val="24"/>
                <w:szCs w:val="24"/>
                <w:lang w:val="en-US" w:eastAsia="hi-IN" w:bidi="hi-IN"/>
                <w14:ligatures w14:val="none"/>
              </w:rPr>
              <w:t>II</w:t>
            </w:r>
            <w:r>
              <w:rPr>
                <w:rFonts w:ascii="Times New Roman" w:eastAsia="Liberation Serif" w:hAnsi="Times New Roman" w:cs="Liberation Serif"/>
                <w:b/>
                <w:bCs/>
                <w:sz w:val="24"/>
                <w:szCs w:val="24"/>
                <w:lang w:eastAsia="hi-IN" w:bidi="hi-IN"/>
                <w14:ligatures w14:val="none"/>
              </w:rPr>
              <w:t>. ЦЕЛИ И ЗАДАЧИ СОЦИАЛЬНО-ЭКОНОМИЧЕСКОГО РАЗВИТИЯ МУНИЦИПАЛЬНОГО ОКРУГА</w:t>
            </w:r>
            <w:r>
              <w:rPr>
                <w:rFonts w:ascii="Times New Roman" w:eastAsia="Liberation Serif" w:hAnsi="Times New Roman" w:cs="Liberation Serif"/>
                <w:b/>
                <w:bCs/>
                <w:sz w:val="24"/>
                <w:szCs w:val="24"/>
                <w:lang w:eastAsia="hi-IN" w:bidi="hi-IN"/>
                <w14:ligatures w14:val="none"/>
              </w:rPr>
              <w:t>. ОСНОВНЫЕ НАПРАВЛЕНИЯ И ПЕРСПЕКТИВЫ РАЗВИТИЯ МУНИЦИПАЛЬНОГО ОКРУГА. ОЖИДАЕМЫЕ РЕЗУЛЬТАТЫ РЕАЛИЗАЦИИ СТРАТЕГИИ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91</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Определение главной стратегической цели, целей и задач долгосрочного развития муниципального округа</w:t>
            </w:r>
            <w:r>
              <w:rPr>
                <w:rFonts w:ascii="Times New Roman" w:eastAsia="Liberation Serif" w:hAnsi="Times New Roman" w:cs="Liberation Serif"/>
                <w:sz w:val="24"/>
                <w:szCs w:val="24"/>
                <w:lang w:eastAsia="hi-IN" w:bidi="hi-IN"/>
                <w14:ligatures w14:val="none"/>
              </w:rPr>
              <w:t xml:space="preserve">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91</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Миссия и главная стратегическая цель социально-экономического развития муниципального округа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92</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Стратегические направления развития муниципального округа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93</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2.3.1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 xml:space="preserve">Стратегическое </w:t>
            </w:r>
            <w:r>
              <w:rPr>
                <w:rFonts w:ascii="Times New Roman" w:eastAsia="Liberation Serif" w:hAnsi="Times New Roman" w:cs="Liberation Serif"/>
                <w:b/>
                <w:bCs/>
                <w:sz w:val="24"/>
                <w:szCs w:val="24"/>
                <w:lang w:eastAsia="hi-IN" w:bidi="hi-IN"/>
                <w14:ligatures w14:val="none"/>
              </w:rPr>
              <w:t>направление (СН-1) – Развитие человеческого потенциала и социальной среды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95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2.3.1.1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План мероприятий реализации стратегической программы (СП-1.1) «</w:t>
            </w:r>
            <w:r>
              <w:rPr>
                <w:rFonts w:ascii="Times New Roman" w:eastAsia="Liberation Serif" w:hAnsi="Times New Roman" w:cs="Liberation Serif"/>
                <w:b/>
                <w:bCs/>
                <w:sz w:val="24"/>
                <w:szCs w:val="24"/>
                <w:lang w:eastAsia="hi-IN" w:bidi="hi-IN"/>
                <w14:ligatures w14:val="none"/>
              </w:rPr>
              <w:t>Повышение здоровья населения</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95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2.3.1.2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План мероприятий </w:t>
            </w:r>
            <w:r>
              <w:rPr>
                <w:rFonts w:ascii="Times New Roman" w:eastAsia="Liberation Serif" w:hAnsi="Times New Roman" w:cs="Liberation Serif"/>
                <w:sz w:val="24"/>
                <w:szCs w:val="24"/>
                <w:lang w:eastAsia="hi-IN" w:bidi="hi-IN"/>
                <w14:ligatures w14:val="none"/>
              </w:rPr>
              <w:t>реализации стратегической программы (СП-1.2) «</w:t>
            </w:r>
            <w:r>
              <w:rPr>
                <w:rFonts w:ascii="Times New Roman" w:eastAsia="Liberation Serif" w:hAnsi="Times New Roman" w:cs="Liberation Serif"/>
                <w:b/>
                <w:bCs/>
                <w:sz w:val="24"/>
                <w:szCs w:val="24"/>
                <w:lang w:eastAsia="hi-IN" w:bidi="hi-IN"/>
                <w14:ligatures w14:val="none"/>
              </w:rPr>
              <w:t>Развитие образовательной среды»</w:t>
            </w:r>
            <w:r>
              <w:rPr>
                <w:rFonts w:ascii="Times New Roman" w:eastAsia="Liberation Serif" w:hAnsi="Times New Roman" w:cs="Liberation Serif"/>
                <w:sz w:val="24"/>
                <w:szCs w:val="24"/>
                <w:lang w:eastAsia="hi-IN" w:bidi="hi-IN"/>
                <w14:ligatures w14:val="none"/>
              </w:rPr>
              <w:t xml:space="preserve">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98</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2.3.1.3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План мероприятий реализации стратегической программы (СП-1.3) «</w:t>
            </w:r>
            <w:r>
              <w:rPr>
                <w:rFonts w:ascii="Times New Roman" w:eastAsia="Liberation Serif" w:hAnsi="Times New Roman" w:cs="Liberation Serif"/>
                <w:b/>
                <w:bCs/>
                <w:sz w:val="24"/>
                <w:szCs w:val="24"/>
                <w:lang w:eastAsia="hi-IN" w:bidi="hi-IN"/>
                <w14:ligatures w14:val="none"/>
              </w:rPr>
              <w:t>Развитие культурного и творческого потенциала</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105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lastRenderedPageBreak/>
              <w:t>2.3.1.4</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План </w:t>
            </w:r>
            <w:r>
              <w:rPr>
                <w:rFonts w:ascii="Times New Roman" w:eastAsia="Liberation Serif" w:hAnsi="Times New Roman" w:cs="Liberation Serif"/>
                <w:sz w:val="24"/>
                <w:szCs w:val="24"/>
                <w:lang w:eastAsia="hi-IN" w:bidi="hi-IN"/>
                <w14:ligatures w14:val="none"/>
              </w:rPr>
              <w:t>мероприятий реализации стратегической программы (СП-1.4) «</w:t>
            </w:r>
            <w:r>
              <w:rPr>
                <w:rFonts w:ascii="Times New Roman" w:eastAsia="Liberation Serif" w:hAnsi="Times New Roman" w:cs="Liberation Serif"/>
                <w:b/>
                <w:bCs/>
                <w:sz w:val="24"/>
                <w:szCs w:val="24"/>
                <w:lang w:eastAsia="hi-IN" w:bidi="hi-IN"/>
                <w14:ligatures w14:val="none"/>
              </w:rPr>
              <w:t>Развитие физической культуры и спорта</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107</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2.3.1.5</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План мероприятий реализации стратегической программы (СП-1.5) «</w:t>
            </w:r>
            <w:r>
              <w:rPr>
                <w:rFonts w:ascii="Times New Roman" w:eastAsia="Liberation Serif" w:hAnsi="Times New Roman" w:cs="Liberation Serif"/>
                <w:b/>
                <w:bCs/>
                <w:sz w:val="24"/>
                <w:szCs w:val="24"/>
                <w:lang w:eastAsia="hi-IN" w:bidi="hi-IN"/>
                <w14:ligatures w14:val="none"/>
              </w:rPr>
              <w:t>Развитие социальной защиты и поддержки населения</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109</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2.3.2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Стратегическое направление (СН-2) – Развитие экономического потенциала и транспортно-логистических коммуникаций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109</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2.3.2.1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План мероприятий реализации стратегической программы (СП-2.1) «</w:t>
            </w:r>
            <w:r>
              <w:rPr>
                <w:rFonts w:ascii="Times New Roman" w:eastAsia="Liberation Serif" w:hAnsi="Times New Roman" w:cs="Liberation Serif"/>
                <w:b/>
                <w:bCs/>
                <w:sz w:val="24"/>
                <w:szCs w:val="24"/>
                <w:lang w:eastAsia="hi-IN" w:bidi="hi-IN"/>
                <w14:ligatures w14:val="none"/>
              </w:rPr>
              <w:t>Развитие промышленного и сельскохозяйственного потенциала муниципального округа. Повышение инвестиционной активности</w:t>
            </w:r>
            <w:r>
              <w:rPr>
                <w:rFonts w:ascii="Times New Roman" w:eastAsia="Liberation Serif" w:hAnsi="Times New Roman" w:cs="Liberation Serif"/>
                <w:sz w:val="24"/>
                <w:szCs w:val="24"/>
                <w:lang w:eastAsia="hi-IN" w:bidi="hi-IN"/>
                <w14:ligatures w14:val="none"/>
              </w:rPr>
              <w:t>»</w:t>
            </w:r>
            <w:proofErr w:type="gramStart"/>
            <w:r>
              <w:rPr>
                <w:rFonts w:ascii="Times New Roman" w:eastAsia="Liberation Serif" w:hAnsi="Times New Roman" w:cs="Liberation Serif"/>
                <w:sz w:val="24"/>
                <w:szCs w:val="24"/>
                <w:lang w:eastAsia="hi-IN" w:bidi="hi-IN"/>
                <w14:ligatures w14:val="none"/>
              </w:rPr>
              <w:t xml:space="preserve"> .</w:t>
            </w:r>
            <w:proofErr w:type="gramEnd"/>
            <w:r>
              <w:rPr>
                <w:rFonts w:ascii="Times New Roman" w:eastAsia="Liberation Serif" w:hAnsi="Times New Roman" w:cs="Liberation Serif"/>
                <w:sz w:val="24"/>
                <w:szCs w:val="24"/>
                <w:lang w:eastAsia="hi-IN" w:bidi="hi-IN"/>
                <w14:ligatures w14:val="none"/>
              </w:rPr>
              <w:t>.……</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109</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2.3.2.2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План мероприятий реализации стратегической программы (СП-2.2) «</w:t>
            </w:r>
            <w:r>
              <w:rPr>
                <w:rFonts w:ascii="Times New Roman" w:eastAsia="Liberation Serif" w:hAnsi="Times New Roman" w:cs="Liberation Serif"/>
                <w:b/>
                <w:bCs/>
                <w:sz w:val="24"/>
                <w:szCs w:val="24"/>
                <w:lang w:eastAsia="hi-IN" w:bidi="hi-IN"/>
                <w14:ligatures w14:val="none"/>
              </w:rPr>
              <w:t>Развитие малого и среднего предпринимательства</w:t>
            </w:r>
            <w:r>
              <w:rPr>
                <w:rFonts w:ascii="Times New Roman" w:eastAsia="Liberation Serif" w:hAnsi="Times New Roman" w:cs="Liberation Serif"/>
                <w:sz w:val="24"/>
                <w:szCs w:val="24"/>
                <w:lang w:eastAsia="hi-IN" w:bidi="hi-IN"/>
                <w14:ligatures w14:val="none"/>
              </w:rPr>
              <w:t xml:space="preserve">» </w:t>
            </w:r>
            <w:r>
              <w:rPr>
                <w:rFonts w:ascii="Times New Roman" w:eastAsia="Liberation Serif" w:hAnsi="Times New Roman" w:cs="Liberation Serif"/>
                <w:sz w:val="24"/>
                <w:szCs w:val="24"/>
                <w:lang w:eastAsia="hi-IN" w:bidi="hi-IN"/>
                <w14:ligatures w14:val="none"/>
              </w:rPr>
              <w:t>………………………</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118</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2.3.2.3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План мероприятий реализации стратегической программы (СП-2.3) «</w:t>
            </w:r>
            <w:r>
              <w:rPr>
                <w:rFonts w:ascii="Times New Roman" w:eastAsia="Liberation Serif" w:hAnsi="Times New Roman" w:cs="Liberation Serif"/>
                <w:b/>
                <w:bCs/>
                <w:sz w:val="24"/>
                <w:szCs w:val="24"/>
                <w:lang w:eastAsia="hi-IN" w:bidi="hi-IN"/>
                <w14:ligatures w14:val="none"/>
              </w:rPr>
              <w:t>Развитие торговой и сервисной инфраструктуры, туризма и рекреационного отдыха</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121</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2.3.2.4</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План мероприятий реализации стратегической </w:t>
            </w:r>
            <w:r>
              <w:rPr>
                <w:rFonts w:ascii="Times New Roman" w:eastAsia="Liberation Serif" w:hAnsi="Times New Roman" w:cs="Liberation Serif"/>
                <w:sz w:val="24"/>
                <w:szCs w:val="24"/>
                <w:lang w:eastAsia="hi-IN" w:bidi="hi-IN"/>
                <w14:ligatures w14:val="none"/>
              </w:rPr>
              <w:t>программы (СП-2.4) «</w:t>
            </w:r>
            <w:r>
              <w:rPr>
                <w:rFonts w:ascii="Times New Roman" w:eastAsia="Liberation Serif" w:hAnsi="Times New Roman" w:cs="Liberation Serif"/>
                <w:b/>
                <w:bCs/>
                <w:sz w:val="24"/>
                <w:szCs w:val="24"/>
                <w:lang w:eastAsia="hi-IN" w:bidi="hi-IN"/>
                <w14:ligatures w14:val="none"/>
              </w:rPr>
              <w:t>Развитие дорожного хозяйства, транспортной и логистической инфраструктуры</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125</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2.3.3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Стратегическое направление (СН-3) – Повышение качества жизни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130</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2.3.3.1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План мероприятий реализации </w:t>
            </w:r>
            <w:r>
              <w:rPr>
                <w:rFonts w:ascii="Times New Roman" w:eastAsia="Liberation Serif" w:hAnsi="Times New Roman" w:cs="Liberation Serif"/>
                <w:sz w:val="24"/>
                <w:szCs w:val="24"/>
                <w:lang w:eastAsia="hi-IN" w:bidi="hi-IN"/>
                <w14:ligatures w14:val="none"/>
              </w:rPr>
              <w:t>стратегической программы (СП-3.1) «</w:t>
            </w:r>
            <w:r>
              <w:rPr>
                <w:rFonts w:ascii="Times New Roman" w:eastAsia="Liberation Serif" w:hAnsi="Times New Roman" w:cs="Liberation Serif"/>
                <w:b/>
                <w:bCs/>
                <w:sz w:val="24"/>
                <w:szCs w:val="24"/>
                <w:lang w:eastAsia="hi-IN" w:bidi="hi-IN"/>
                <w14:ligatures w14:val="none"/>
              </w:rPr>
              <w:t>Развитие жилищного строительства и жилищно-коммунального хозяйства</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130</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2.3.3.2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План мероприятий реализации стратегической программы (СП-3.2) «</w:t>
            </w:r>
            <w:r>
              <w:rPr>
                <w:rFonts w:ascii="Times New Roman" w:eastAsia="Liberation Serif" w:hAnsi="Times New Roman" w:cs="Liberation Serif"/>
                <w:b/>
                <w:bCs/>
                <w:sz w:val="24"/>
                <w:szCs w:val="24"/>
                <w:lang w:eastAsia="hi-IN" w:bidi="hi-IN"/>
                <w14:ligatures w14:val="none"/>
              </w:rPr>
              <w:t>Формирование современной городской среды, двор</w:t>
            </w:r>
            <w:r>
              <w:rPr>
                <w:rFonts w:ascii="Times New Roman" w:eastAsia="Liberation Serif" w:hAnsi="Times New Roman" w:cs="Liberation Serif"/>
                <w:b/>
                <w:bCs/>
                <w:sz w:val="24"/>
                <w:szCs w:val="24"/>
                <w:lang w:eastAsia="hi-IN" w:bidi="hi-IN"/>
                <w14:ligatures w14:val="none"/>
              </w:rPr>
              <w:t>овых территорий</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139</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2.3.3.3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План мероприятий реализации стратегической программы (СП-3.3) «</w:t>
            </w:r>
            <w:r>
              <w:rPr>
                <w:rFonts w:ascii="Times New Roman" w:eastAsia="Liberation Serif" w:hAnsi="Times New Roman" w:cs="Liberation Serif"/>
                <w:b/>
                <w:bCs/>
                <w:sz w:val="24"/>
                <w:szCs w:val="24"/>
                <w:lang w:eastAsia="hi-IN" w:bidi="hi-IN"/>
                <w14:ligatures w14:val="none"/>
              </w:rPr>
              <w:t>Формирование производственно-делового пространства</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140</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2.3.3.4</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План мероприятий реализации стратегической программы (СП-3.4) «</w:t>
            </w:r>
            <w:r>
              <w:rPr>
                <w:rFonts w:ascii="Times New Roman" w:eastAsia="Liberation Serif" w:hAnsi="Times New Roman" w:cs="Liberation Serif"/>
                <w:b/>
                <w:bCs/>
                <w:sz w:val="24"/>
                <w:szCs w:val="24"/>
                <w:lang w:eastAsia="hi-IN" w:bidi="hi-IN"/>
                <w14:ligatures w14:val="none"/>
              </w:rPr>
              <w:t xml:space="preserve">Развитие </w:t>
            </w:r>
            <w:r>
              <w:rPr>
                <w:rFonts w:ascii="Times New Roman" w:eastAsia="Liberation Serif" w:hAnsi="Times New Roman" w:cs="Liberation Serif"/>
                <w:b/>
                <w:bCs/>
                <w:sz w:val="24"/>
                <w:szCs w:val="24"/>
                <w:lang w:eastAsia="hi-IN" w:bidi="hi-IN"/>
                <w14:ligatures w14:val="none"/>
              </w:rPr>
              <w:t>градостроительства и эффективного землепользования</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142</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2.3.4</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b/>
                <w:bCs/>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Стратегическое направление (СН-3) – Повышение уровня безопасности и информатизации муниципального округа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146</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2.3.4.1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План мероприятий реализации стратегической </w:t>
            </w:r>
            <w:r>
              <w:rPr>
                <w:rFonts w:ascii="Times New Roman" w:eastAsia="Liberation Serif" w:hAnsi="Times New Roman" w:cs="Liberation Serif"/>
                <w:sz w:val="24"/>
                <w:szCs w:val="24"/>
                <w:lang w:eastAsia="hi-IN" w:bidi="hi-IN"/>
                <w14:ligatures w14:val="none"/>
              </w:rPr>
              <w:t>программы (СП-4.1) «</w:t>
            </w:r>
            <w:r>
              <w:rPr>
                <w:rFonts w:ascii="Times New Roman" w:eastAsia="Liberation Serif" w:hAnsi="Times New Roman" w:cs="Liberation Serif"/>
                <w:b/>
                <w:bCs/>
                <w:sz w:val="24"/>
                <w:szCs w:val="24"/>
                <w:lang w:eastAsia="hi-IN" w:bidi="hi-IN"/>
                <w14:ligatures w14:val="none"/>
              </w:rPr>
              <w:t>Оздоровление окружающей природной среды</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146</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2.3.4.2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План мероприятий реализации стратегической программы (СП-4.2) «</w:t>
            </w:r>
            <w:r>
              <w:rPr>
                <w:rFonts w:ascii="Times New Roman" w:eastAsia="Liberation Serif" w:hAnsi="Times New Roman" w:cs="Liberation Serif"/>
                <w:b/>
                <w:bCs/>
                <w:sz w:val="24"/>
                <w:szCs w:val="24"/>
                <w:lang w:eastAsia="hi-IN" w:bidi="hi-IN"/>
                <w14:ligatures w14:val="none"/>
              </w:rPr>
              <w:t>Повышение уровня общественной безопасности</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149</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2.3.4.3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План мероприятий реализации </w:t>
            </w:r>
            <w:r>
              <w:rPr>
                <w:rFonts w:ascii="Times New Roman" w:eastAsia="Liberation Serif" w:hAnsi="Times New Roman" w:cs="Liberation Serif"/>
                <w:sz w:val="24"/>
                <w:szCs w:val="24"/>
                <w:lang w:eastAsia="hi-IN" w:bidi="hi-IN"/>
                <w14:ligatures w14:val="none"/>
              </w:rPr>
              <w:t>стратегической программы (СП-4.3) «</w:t>
            </w:r>
            <w:r>
              <w:rPr>
                <w:rFonts w:ascii="Times New Roman" w:eastAsia="Liberation Serif" w:hAnsi="Times New Roman" w:cs="Liberation Serif"/>
                <w:b/>
                <w:bCs/>
                <w:sz w:val="24"/>
                <w:szCs w:val="24"/>
                <w:lang w:eastAsia="hi-IN" w:bidi="hi-IN"/>
                <w14:ligatures w14:val="none"/>
              </w:rPr>
              <w:t>Развитие гражданской ответственности и инициативы. Совершенствование молодежной политики</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152</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2.3.4.4</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План мероприятий реализации стратегической программы (СП-4.4) «</w:t>
            </w:r>
            <w:r>
              <w:rPr>
                <w:rFonts w:ascii="Times New Roman" w:eastAsia="Liberation Serif" w:hAnsi="Times New Roman" w:cs="Liberation Serif"/>
                <w:b/>
                <w:bCs/>
                <w:sz w:val="24"/>
                <w:szCs w:val="24"/>
                <w:lang w:eastAsia="hi-IN" w:bidi="hi-IN"/>
                <w14:ligatures w14:val="none"/>
              </w:rPr>
              <w:t>Развитие муниципальной службы и информа</w:t>
            </w:r>
            <w:r>
              <w:rPr>
                <w:rFonts w:ascii="Times New Roman" w:eastAsia="Liberation Serif" w:hAnsi="Times New Roman" w:cs="Liberation Serif"/>
                <w:b/>
                <w:bCs/>
                <w:sz w:val="24"/>
                <w:szCs w:val="24"/>
                <w:lang w:eastAsia="hi-IN" w:bidi="hi-IN"/>
                <w14:ligatures w14:val="none"/>
              </w:rPr>
              <w:t>ционной среды муниципального округа. Формирование умных пространств</w:t>
            </w:r>
            <w:r>
              <w:rPr>
                <w:rFonts w:ascii="Times New Roman" w:eastAsia="Liberation Serif" w:hAnsi="Times New Roman" w:cs="Liberation Serif"/>
                <w:sz w:val="24"/>
                <w:szCs w:val="24"/>
                <w:lang w:eastAsia="hi-IN" w:bidi="hi-IN"/>
                <w14:ligatures w14:val="none"/>
              </w:rPr>
              <w:t>»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153</w:t>
            </w:r>
          </w:p>
        </w:tc>
      </w:tr>
      <w:tr w:rsidR="002B3513">
        <w:tc>
          <w:tcPr>
            <w:tcW w:w="9100" w:type="dxa"/>
            <w:gridSpan w:val="2"/>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 xml:space="preserve">Раздел </w:t>
            </w:r>
            <w:r>
              <w:rPr>
                <w:rFonts w:ascii="Times New Roman" w:eastAsia="Liberation Serif" w:hAnsi="Times New Roman" w:cs="Liberation Serif"/>
                <w:b/>
                <w:bCs/>
                <w:sz w:val="24"/>
                <w:szCs w:val="24"/>
                <w:lang w:val="en-US" w:eastAsia="hi-IN" w:bidi="hi-IN"/>
                <w14:ligatures w14:val="none"/>
              </w:rPr>
              <w:t>III</w:t>
            </w:r>
            <w:r>
              <w:rPr>
                <w:rFonts w:ascii="Times New Roman" w:eastAsia="Liberation Serif" w:hAnsi="Times New Roman" w:cs="Liberation Serif"/>
                <w:b/>
                <w:bCs/>
                <w:sz w:val="24"/>
                <w:szCs w:val="24"/>
                <w:lang w:eastAsia="hi-IN" w:bidi="hi-IN"/>
                <w14:ligatures w14:val="none"/>
              </w:rPr>
              <w:t>. СЦЕНАРИИ СОЦИАЛЬНО-ЭКОНОМИЧЕСКОГО РАЗВИТИЯ МУНИЦИПАЛЬНОГО ОБРАЗОВАНИЯ, СРОКИ И ЭТАПЫ РЕАЛИЗАЦИИ СТРАТЕГИИ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157</w:t>
            </w:r>
          </w:p>
        </w:tc>
      </w:tr>
      <w:tr w:rsidR="002B3513">
        <w:tc>
          <w:tcPr>
            <w:tcW w:w="9100" w:type="dxa"/>
            <w:gridSpan w:val="2"/>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 xml:space="preserve">Раздел </w:t>
            </w:r>
            <w:r>
              <w:rPr>
                <w:rFonts w:ascii="Times New Roman" w:eastAsia="Liberation Serif" w:hAnsi="Times New Roman" w:cs="Liberation Serif"/>
                <w:b/>
                <w:bCs/>
                <w:sz w:val="24"/>
                <w:szCs w:val="24"/>
                <w:lang w:val="en-US" w:eastAsia="hi-IN" w:bidi="hi-IN"/>
                <w14:ligatures w14:val="none"/>
              </w:rPr>
              <w:t>IV</w:t>
            </w:r>
            <w:r>
              <w:rPr>
                <w:rFonts w:ascii="Times New Roman" w:eastAsia="Liberation Serif" w:hAnsi="Times New Roman" w:cs="Liberation Serif"/>
                <w:b/>
                <w:bCs/>
                <w:sz w:val="24"/>
                <w:szCs w:val="24"/>
                <w:lang w:eastAsia="hi-IN" w:bidi="hi-IN"/>
                <w14:ligatures w14:val="none"/>
              </w:rPr>
              <w:t xml:space="preserve">. </w:t>
            </w:r>
            <w:r>
              <w:rPr>
                <w:rFonts w:ascii="Times New Roman" w:eastAsia="Liberation Serif" w:hAnsi="Times New Roman" w:cs="Liberation Serif"/>
                <w:b/>
                <w:bCs/>
                <w:sz w:val="24"/>
                <w:szCs w:val="24"/>
                <w:lang w:eastAsia="hi-IN" w:bidi="hi-IN"/>
                <w14:ligatures w14:val="none"/>
              </w:rPr>
              <w:t xml:space="preserve">ОЦЕНКА ФИНАНСОВЫХ РЕСУРСОВ, НЕОБХОДИМЫХ ДЛЯ </w:t>
            </w:r>
            <w:r>
              <w:rPr>
                <w:rFonts w:ascii="Times New Roman" w:eastAsia="Liberation Serif" w:hAnsi="Times New Roman" w:cs="Liberation Serif"/>
                <w:b/>
                <w:bCs/>
                <w:sz w:val="24"/>
                <w:szCs w:val="24"/>
                <w:lang w:eastAsia="hi-IN" w:bidi="hi-IN"/>
                <w14:ligatures w14:val="none"/>
              </w:rPr>
              <w:lastRenderedPageBreak/>
              <w:t>РЕАЛИЗАЦИИ СТРАТЕГИИ, МЕХАНИЗМЫ И ИНСТРУМЕНТЫ ЕЕ РЕАЛИЗАЦИИ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161</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lastRenderedPageBreak/>
              <w:t>4.1</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Источники и способы финансирования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w:t>
            </w:r>
            <w:r>
              <w:rPr>
                <w:rFonts w:ascii="Times New Roman" w:eastAsia="Liberation Serif" w:hAnsi="Times New Roman" w:cs="Liberation Serif"/>
                <w:sz w:val="24"/>
                <w:szCs w:val="24"/>
                <w:lang w:eastAsia="hi-IN" w:bidi="hi-IN"/>
                <w14:ligatures w14:val="none"/>
              </w:rPr>
              <w:t>1</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4.2</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Реализуемые муниципальные программы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162</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4.3</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Расходы на реализацию инвестиционных проектов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167</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4.4</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Оценка иных ресурсов, необходимых для реализации Стратегии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167</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4.5</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Механизмы реализации Стратегии </w:t>
            </w:r>
            <w:r>
              <w:rPr>
                <w:rFonts w:ascii="Times New Roman" w:eastAsia="Liberation Serif" w:hAnsi="Times New Roman" w:cs="Liberation Serif"/>
                <w:sz w:val="24"/>
                <w:szCs w:val="24"/>
                <w:lang w:eastAsia="hi-IN" w:bidi="hi-IN"/>
                <w14:ligatures w14:val="none"/>
              </w:rPr>
              <w:t>……………………………………………….</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168</w:t>
            </w:r>
          </w:p>
        </w:tc>
      </w:tr>
      <w:tr w:rsidR="002B3513">
        <w:tc>
          <w:tcPr>
            <w:tcW w:w="880" w:type="dxa"/>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center"/>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4.6</w:t>
            </w:r>
          </w:p>
        </w:tc>
        <w:tc>
          <w:tcPr>
            <w:tcW w:w="8220" w:type="dxa"/>
            <w:tcBorders>
              <w:top w:val="single" w:sz="6" w:space="0" w:color="000000"/>
              <w:left w:val="single" w:sz="6"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 xml:space="preserve">Система </w:t>
            </w:r>
            <w:proofErr w:type="gramStart"/>
            <w:r>
              <w:rPr>
                <w:rFonts w:ascii="Times New Roman" w:eastAsia="Liberation Serif" w:hAnsi="Times New Roman" w:cs="Liberation Serif"/>
                <w:sz w:val="24"/>
                <w:szCs w:val="24"/>
                <w:lang w:eastAsia="hi-IN" w:bidi="hi-IN"/>
                <w14:ligatures w14:val="none"/>
              </w:rPr>
              <w:t>контроля за</w:t>
            </w:r>
            <w:proofErr w:type="gramEnd"/>
            <w:r>
              <w:rPr>
                <w:rFonts w:ascii="Times New Roman" w:eastAsia="Liberation Serif" w:hAnsi="Times New Roman" w:cs="Liberation Serif"/>
                <w:sz w:val="24"/>
                <w:szCs w:val="24"/>
                <w:lang w:eastAsia="hi-IN" w:bidi="hi-IN"/>
                <w14:ligatures w14:val="none"/>
              </w:rPr>
              <w:t xml:space="preserve"> реализацией Стратегии …….…………….</w:t>
            </w:r>
          </w:p>
        </w:tc>
        <w:tc>
          <w:tcPr>
            <w:tcW w:w="687" w:type="dxa"/>
            <w:tcBorders>
              <w:top w:val="single" w:sz="6" w:space="0" w:color="000000"/>
              <w:left w:val="single" w:sz="6" w:space="0" w:color="000000"/>
              <w:bottom w:val="single" w:sz="6" w:space="0" w:color="000000"/>
              <w:right w:val="single" w:sz="4" w:space="0" w:color="000000"/>
            </w:tcBorders>
          </w:tcPr>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169</w:t>
            </w:r>
          </w:p>
        </w:tc>
      </w:tr>
      <w:tr w:rsidR="002B3513">
        <w:tc>
          <w:tcPr>
            <w:tcW w:w="9100" w:type="dxa"/>
            <w:gridSpan w:val="2"/>
            <w:tcBorders>
              <w:top w:val="single" w:sz="6" w:space="0" w:color="000000"/>
              <w:left w:val="single" w:sz="4" w:space="0" w:color="000000"/>
              <w:bottom w:val="single" w:sz="6" w:space="0" w:color="000000"/>
              <w:right w:val="single" w:sz="6" w:space="0" w:color="000000"/>
            </w:tcBorders>
          </w:tcPr>
          <w:p w:rsidR="002B3513" w:rsidRDefault="00C2542D">
            <w:pPr>
              <w:widowControl w:val="0"/>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b/>
                <w:bCs/>
                <w:sz w:val="24"/>
                <w:szCs w:val="24"/>
                <w:lang w:eastAsia="hi-IN" w:bidi="hi-IN"/>
                <w14:ligatures w14:val="none"/>
              </w:rPr>
              <w:t xml:space="preserve">Раздел </w:t>
            </w:r>
            <w:r>
              <w:rPr>
                <w:rFonts w:ascii="Times New Roman" w:eastAsia="Liberation Serif" w:hAnsi="Times New Roman" w:cs="Liberation Serif"/>
                <w:b/>
                <w:bCs/>
                <w:sz w:val="24"/>
                <w:szCs w:val="24"/>
                <w:lang w:val="en-US" w:eastAsia="hi-IN" w:bidi="hi-IN"/>
                <w14:ligatures w14:val="none"/>
              </w:rPr>
              <w:t>IV</w:t>
            </w:r>
            <w:r>
              <w:rPr>
                <w:rFonts w:ascii="Times New Roman" w:eastAsia="Liberation Serif" w:hAnsi="Times New Roman" w:cs="Liberation Serif"/>
                <w:b/>
                <w:bCs/>
                <w:sz w:val="24"/>
                <w:szCs w:val="24"/>
                <w:lang w:eastAsia="hi-IN" w:bidi="hi-IN"/>
                <w14:ligatures w14:val="none"/>
              </w:rPr>
              <w:t>. ОСНОВНЫЕ ПОКАЗАТЕЛИ СОЦИАЛЬНО-ЭКОНОМИЧЕСКОГО РАЗВИТИЯ МУНИЦИПАЛЬНОГО ОКРУГА ………………...……………………….</w:t>
            </w:r>
          </w:p>
        </w:tc>
        <w:tc>
          <w:tcPr>
            <w:tcW w:w="687" w:type="dxa"/>
            <w:tcBorders>
              <w:top w:val="single" w:sz="6" w:space="0" w:color="000000"/>
              <w:left w:val="single" w:sz="6" w:space="0" w:color="000000"/>
              <w:bottom w:val="single" w:sz="6" w:space="0" w:color="000000"/>
              <w:right w:val="single" w:sz="4" w:space="0" w:color="000000"/>
            </w:tcBorders>
          </w:tcPr>
          <w:p w:rsidR="002B3513" w:rsidRDefault="002B3513">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p>
          <w:p w:rsidR="002B3513" w:rsidRDefault="00C2542D">
            <w:pPr>
              <w:widowControl w:val="0"/>
              <w:tabs>
                <w:tab w:val="left" w:pos="709"/>
              </w:tabs>
              <w:suppressAutoHyphens/>
              <w:spacing w:after="0" w:line="240" w:lineRule="auto"/>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Liberation Serif"/>
                <w:sz w:val="24"/>
                <w:szCs w:val="24"/>
                <w:lang w:eastAsia="hi-IN" w:bidi="hi-IN"/>
                <w14:ligatures w14:val="none"/>
              </w:rPr>
              <w:t>170</w:t>
            </w:r>
          </w:p>
        </w:tc>
      </w:tr>
    </w:tbl>
    <w:p w:rsidR="002B3513" w:rsidRDefault="002B3513">
      <w:pPr>
        <w:spacing w:after="0" w:line="240" w:lineRule="auto"/>
        <w:jc w:val="both"/>
        <w:rPr>
          <w:rFonts w:ascii="Times New Roman" w:hAnsi="Times New Roman" w:cs="Times New Roman"/>
          <w:sz w:val="24"/>
          <w:szCs w:val="24"/>
        </w:rPr>
      </w:pPr>
    </w:p>
    <w:p w:rsidR="002B3513" w:rsidRDefault="002B3513">
      <w:pPr>
        <w:spacing w:after="0" w:line="240" w:lineRule="auto"/>
        <w:jc w:val="both"/>
        <w:rPr>
          <w:rFonts w:ascii="Times New Roman" w:hAnsi="Times New Roman" w:cs="Times New Roman"/>
          <w:sz w:val="24"/>
          <w:szCs w:val="24"/>
        </w:rPr>
      </w:pPr>
    </w:p>
    <w:bookmarkEnd w:id="1"/>
    <w:p w:rsidR="002B3513" w:rsidRDefault="00C2542D">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2B3513" w:rsidRDefault="00C2542D">
      <w:pPr>
        <w:pStyle w:val="11"/>
        <w:tabs>
          <w:tab w:val="left" w:pos="709"/>
        </w:tabs>
        <w:spacing w:line="240" w:lineRule="auto"/>
        <w:ind w:firstLine="0"/>
      </w:pPr>
      <w:r>
        <w:rPr>
          <w:b/>
          <w:bCs/>
          <w:sz w:val="32"/>
          <w:szCs w:val="32"/>
        </w:rPr>
        <w:lastRenderedPageBreak/>
        <w:t>ВВОДНАЯ ЧАСТЬ</w:t>
      </w:r>
    </w:p>
    <w:p w:rsidR="002B3513" w:rsidRDefault="002B3513">
      <w:pPr>
        <w:pStyle w:val="11"/>
        <w:shd w:val="clear" w:color="auto" w:fill="1F3864"/>
        <w:tabs>
          <w:tab w:val="left" w:pos="709"/>
        </w:tabs>
        <w:spacing w:line="240" w:lineRule="auto"/>
        <w:ind w:firstLine="0"/>
        <w:jc w:val="right"/>
        <w:rPr>
          <w:b/>
          <w:bCs/>
          <w:sz w:val="4"/>
          <w:szCs w:val="4"/>
        </w:rPr>
      </w:pPr>
    </w:p>
    <w:p w:rsidR="002B3513" w:rsidRDefault="002B3513">
      <w:pPr>
        <w:pStyle w:val="11"/>
        <w:tabs>
          <w:tab w:val="left" w:pos="709"/>
        </w:tabs>
        <w:spacing w:line="240" w:lineRule="auto"/>
        <w:ind w:firstLine="0"/>
        <w:jc w:val="both"/>
        <w:rPr>
          <w:sz w:val="16"/>
          <w:szCs w:val="16"/>
        </w:rPr>
      </w:pPr>
    </w:p>
    <w:p w:rsidR="002B3513" w:rsidRDefault="00C2542D">
      <w:pPr>
        <w:pStyle w:val="11"/>
        <w:tabs>
          <w:tab w:val="left" w:pos="709"/>
        </w:tabs>
        <w:spacing w:line="240" w:lineRule="auto"/>
        <w:ind w:firstLine="0"/>
        <w:jc w:val="both"/>
      </w:pPr>
      <w:r>
        <w:rPr>
          <w:rFonts w:cs="Times New Roman"/>
          <w:noProof/>
          <w:lang w:eastAsia="ru-RU" w:bidi="ar-SA"/>
        </w:rPr>
        <w:drawing>
          <wp:anchor distT="0" distB="0" distL="114300" distR="114300" simplePos="0" relativeHeight="251659264" behindDoc="1" locked="0" layoutInCell="1" allowOverlap="1">
            <wp:simplePos x="0" y="0"/>
            <wp:positionH relativeFrom="column">
              <wp:posOffset>-3810</wp:posOffset>
            </wp:positionH>
            <wp:positionV relativeFrom="paragraph">
              <wp:posOffset>-4445</wp:posOffset>
            </wp:positionV>
            <wp:extent cx="809625" cy="895350"/>
            <wp:effectExtent l="0" t="0" r="9525" b="0"/>
            <wp:wrapTight wrapText="bothSides">
              <wp:wrapPolygon edited="0">
                <wp:start x="0" y="0"/>
                <wp:lineTo x="0" y="21140"/>
                <wp:lineTo x="21346" y="21140"/>
                <wp:lineTo x="21346" y="0"/>
                <wp:lineTo x="0" y="0"/>
              </wp:wrapPolygon>
            </wp:wrapTight>
            <wp:docPr id="160765941" name="Рисунок 5" descr="Изображение выглядит как символ, флаг&#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5941" name="Рисунок 5" descr="Изображение выглядит как символ, флаг&#10;&#10;Автоматически созданное описание"/>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809625" cy="895350"/>
                    </a:xfrm>
                    <a:prstGeom prst="rect">
                      <a:avLst/>
                    </a:prstGeom>
                    <a:noFill/>
                    <a:ln>
                      <a:noFill/>
                    </a:ln>
                  </pic:spPr>
                </pic:pic>
              </a:graphicData>
            </a:graphic>
          </wp:anchor>
        </w:drawing>
      </w:r>
      <w:proofErr w:type="gramStart"/>
      <w:r>
        <w:t xml:space="preserve">Стратегия социально-экономического развития Надеждинского муниципального округа Приморского края разработана в соответствии с Федеральным законом от 28.06.2014 №172-ФЗ «О стратегическом планировании в Российской Федерации», методическими рекомендациями по </w:t>
      </w:r>
      <w:r>
        <w:t>разработке и корректировке Стратегии социально-экономического развития субъекта Российской Федерации и планом мероприятий по ее реализации, утвержденными приказом Минэкономразвития Российской Федерации от 23.03.2017 №132, Законом Приморского края от 02.12.</w:t>
      </w:r>
      <w:r>
        <w:t>2015 №732-КЗ «О стратегическом планировании в Приморском</w:t>
      </w:r>
      <w:proofErr w:type="gramEnd"/>
      <w:r>
        <w:t xml:space="preserve"> </w:t>
      </w:r>
      <w:proofErr w:type="gramStart"/>
      <w:r>
        <w:t>крае</w:t>
      </w:r>
      <w:proofErr w:type="gramEnd"/>
      <w:r>
        <w:t xml:space="preserve">». </w:t>
      </w:r>
    </w:p>
    <w:p w:rsidR="002B3513" w:rsidRDefault="00C2542D">
      <w:pPr>
        <w:pStyle w:val="11"/>
        <w:tabs>
          <w:tab w:val="left" w:pos="709"/>
        </w:tabs>
        <w:spacing w:line="240" w:lineRule="auto"/>
        <w:ind w:firstLine="567"/>
        <w:jc w:val="both"/>
      </w:pPr>
      <w:r>
        <w:t>Стратегия социально-экономического развития Надеждинского муниципального округа до 2035 года является базовым документом долгосрочного планирования развития Надеждинского муниципального округ</w:t>
      </w:r>
      <w:r>
        <w:t>а, которая в свою очередь соответствует основным постулатам Стратегии социально-экономического развития Приморского края до 2030 года.</w:t>
      </w:r>
    </w:p>
    <w:p w:rsidR="002B3513" w:rsidRDefault="00C2542D">
      <w:pPr>
        <w:pStyle w:val="11"/>
        <w:tabs>
          <w:tab w:val="left" w:pos="709"/>
        </w:tabs>
        <w:spacing w:line="240" w:lineRule="auto"/>
        <w:ind w:firstLine="567"/>
        <w:jc w:val="both"/>
      </w:pPr>
      <w:r>
        <w:t>Данный документ направлен на инфраструктурное развитие территории муниципального округа, повышение его экономического пот</w:t>
      </w:r>
      <w:r>
        <w:t>енциала и эффективного использования его ресурсов, формирования комфортной и безопасной среды проживания, развития человеческого капитала, творческой и деловой активности населения.</w:t>
      </w:r>
    </w:p>
    <w:p w:rsidR="002B3513" w:rsidRDefault="00C2542D">
      <w:pPr>
        <w:pStyle w:val="11"/>
        <w:tabs>
          <w:tab w:val="left" w:pos="709"/>
        </w:tabs>
        <w:spacing w:line="240" w:lineRule="auto"/>
        <w:ind w:firstLine="567"/>
        <w:jc w:val="both"/>
      </w:pPr>
      <w:r>
        <w:t>Стратегия социально-экономического развития Надеждинского муниципального о</w:t>
      </w:r>
      <w:r>
        <w:t>круга Приморского края разработана с учетом положений:</w:t>
      </w:r>
    </w:p>
    <w:tbl>
      <w:tblPr>
        <w:tblW w:w="9639" w:type="dxa"/>
        <w:tblInd w:w="-5" w:type="dxa"/>
        <w:tblLayout w:type="fixed"/>
        <w:tblLook w:val="04A0" w:firstRow="1" w:lastRow="0" w:firstColumn="1" w:lastColumn="0" w:noHBand="0" w:noVBand="1"/>
      </w:tblPr>
      <w:tblGrid>
        <w:gridCol w:w="243"/>
        <w:gridCol w:w="9226"/>
        <w:gridCol w:w="142"/>
        <w:gridCol w:w="28"/>
      </w:tblGrid>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Style w:val="1e"/>
                <w:rFonts w:eastAsia="Liberation Serif"/>
                <w:color w:val="auto"/>
              </w:rPr>
              <w:t>Указа Президента Российской Федерации от 07.05.2024 №309 «О национальных целях развития Российской Федерации на период до 2030 года и на период до 2036 года»;</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68"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Style w:val="1e"/>
                <w:rFonts w:eastAsia="Liberation Serif"/>
                <w:color w:val="auto"/>
              </w:rPr>
              <w:t xml:space="preserve">Указа Президента Российской Федерации </w:t>
            </w:r>
            <w:r>
              <w:rPr>
                <w:rStyle w:val="1e"/>
                <w:rFonts w:eastAsia="Liberation Serif"/>
                <w:color w:val="auto"/>
              </w:rPr>
              <w:t>от 08.11.2021 №623 «Об утверждении Основ государственной политики в сфере стратегического планирования в Российской Федерации»;</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Указа Президента Российской Федерации от 09.05.2017 №203 «О Стратегии развития информационного общества в Российской Федерации</w:t>
            </w:r>
            <w:r>
              <w:t xml:space="preserve"> на 2017–2030 годы»;</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68"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распоряжения Правительства Российской Федерации от 29.10.2021 №3052-р «Об утверждении стратегии социально-экономического развития Российской Федерации с низким уровнем выбросов парниковых газов до 2050 года»;</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распоряжения </w:t>
            </w:r>
            <w:r>
              <w:t>Правительства Российской Федерации от 09.06.2020 №1523-р «Об утверждении Энергетической стратегии Российской Федерации на период до 2035 года»;</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68"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распоряжения Правительства Российской Федерации от 27.12.2021 №3362-р «Об утверждении Транспортной стратегии Р</w:t>
            </w:r>
            <w:r>
              <w:t>оссийской Федерации до 2030 года с прогнозом до 2035 года»;</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распоряжения Правительства Российской Федерации от 31.10.2022 №3268-р «Об утверждении Стратегии развития строительной отрасли и жилищно-коммунального хозяйства Российской Федерации на период до </w:t>
            </w:r>
            <w:r>
              <w:t>2030 года с прогнозом до 2035 года»;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tcBorders>
          </w:tcPr>
          <w:p w:rsidR="002B3513" w:rsidRDefault="00C2542D">
            <w:pPr>
              <w:pStyle w:val="11"/>
              <w:tabs>
                <w:tab w:val="left" w:pos="8150"/>
              </w:tabs>
              <w:spacing w:line="240" w:lineRule="auto"/>
              <w:ind w:firstLine="0"/>
              <w:jc w:val="both"/>
            </w:pPr>
            <w:r>
              <w:t>распоряжения Правительства Российской Федерации от 02.06.2016 №1083-р «Об утверждении Стратегии развития малого и среднего предпринимательства в Российской Федерации на период до 2030 года»;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tcBorders>
          </w:tcPr>
          <w:p w:rsidR="002B3513" w:rsidRDefault="00C2542D">
            <w:pPr>
              <w:pStyle w:val="11"/>
              <w:tabs>
                <w:tab w:val="left" w:pos="8150"/>
              </w:tabs>
              <w:spacing w:line="240" w:lineRule="auto"/>
              <w:ind w:firstLine="0"/>
              <w:jc w:val="both"/>
            </w:pPr>
            <w:r>
              <w:t xml:space="preserve">распоряжения </w:t>
            </w:r>
            <w:r>
              <w:t>Правительства Российской Федерации от 02.02.2015 №151-р «Об утверждении Стратегии устойчивого развития сельских территорий Российской Федерации на период до 2030 года»;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распоряжения Правительства Российской Федерации от 29.02.2016 №326-р «Об утверждении </w:t>
            </w:r>
            <w:r>
              <w:t xml:space="preserve">Стратегии государственной культурной </w:t>
            </w:r>
            <w:proofErr w:type="gramStart"/>
            <w:r>
              <w:t>политики на период</w:t>
            </w:r>
            <w:proofErr w:type="gramEnd"/>
            <w:r>
              <w:t xml:space="preserve"> до 2030 года»;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распоряжения Правительства Российской Федерации от 20.09.2019 №2129-р «Об утверждении Стратегии развития туризма в Российской Федерации на период до 2035 года»;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распоряжения Правительства Российской Федерации от 17.02.2012 №1666 «Об </w:t>
            </w:r>
            <w:r>
              <w:lastRenderedPageBreak/>
              <w:t xml:space="preserve">утверждении Стратегии сохранения редких </w:t>
            </w:r>
            <w:r>
              <w:rPr>
                <w:rStyle w:val="1e"/>
                <w:rFonts w:eastAsia="Liberation Serif"/>
                <w:color w:val="auto"/>
              </w:rPr>
              <w:t>и находящихся под угрозой исчезновения видов животных, растений и грибов в Российской Федерации на период до 2030 года»;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распоряжение Правител</w:t>
            </w:r>
            <w:r>
              <w:t>ьства Российской Федерации от 24.09.2020 №2464-р «Об утверждении Национальной программы социально-экономического развития Дальнего Востока на период до 2024 года и на перспективу до 2035 года»;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распоряжения Правительства Российской Федерации от 06.10.202</w:t>
            </w:r>
            <w:r>
              <w:t>1 №2816-р «Об утверждении инициатив социально-экономического развития Российской Федерации до 2030 года»;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распоряжения Правительства Российской Федерации от 20.05.2023 №1315-р «Об утверждении Концепции технологического развития до 2030 года»;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Style w:val="1e"/>
                <w:rFonts w:eastAsia="Liberation Serif"/>
                <w:color w:val="auto"/>
              </w:rPr>
              <w:t xml:space="preserve">приказ Министерства экономического развития Российской Федерации от 23.03.2017 №132 «Об утверждении Методических рекомендаций по разработке и корректировке стратегии социально-экономического развития субъекта Российской Федерации и плана мероприятий по ее </w:t>
            </w:r>
            <w:r>
              <w:rPr>
                <w:rStyle w:val="1e"/>
                <w:rFonts w:eastAsia="Liberation Serif"/>
                <w:color w:val="auto"/>
              </w:rPr>
              <w:t>реализации»;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прогноза долгосрочного социально-экономического развития Российской Федерации на период до 2030 года, разработанного Министерством экономического развития Российской Федерации;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Закон Приморского края от 02.12.2015 №732-КЗ «О стратегическом</w:t>
            </w:r>
            <w:r>
              <w:rPr>
                <w:rFonts w:cs="Times New Roman"/>
              </w:rPr>
              <w:t xml:space="preserve"> планировании в Приморском крае»;</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постановление Администрации Приморского края от 28 декабря 2018 года №668-па «Об утверждении Стратегии социально-экономического развития Приморского края до 2030 года;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постановление Администрации Приморского края от 30</w:t>
            </w:r>
            <w:r>
              <w:rPr>
                <w:rFonts w:cs="Times New Roman"/>
              </w:rPr>
              <w:t xml:space="preserve"> ноября 2009 года № 323-па «Об утверждении схемы территориального планирования Приморского края» (в ред. постановления Администрации Приморского края от 01.06.2015 № 169-па, от 03.04.2017 № 105-па, с изм. </w:t>
            </w:r>
            <w:proofErr w:type="gramStart"/>
            <w:r>
              <w:rPr>
                <w:rFonts w:cs="Times New Roman"/>
              </w:rPr>
              <w:t>внесенными</w:t>
            </w:r>
            <w:proofErr w:type="gramEnd"/>
            <w:r>
              <w:rPr>
                <w:rFonts w:cs="Times New Roman"/>
              </w:rPr>
              <w:t xml:space="preserve"> постановлением Правительства Приморского</w:t>
            </w:r>
            <w:r>
              <w:rPr>
                <w:rFonts w:cs="Times New Roman"/>
              </w:rPr>
              <w:t xml:space="preserve"> края от 29.03.2022 № 178-пп);</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постановление Администрации Приморского края от 29.03.2022 «178-пп «О внесении изменений в постановление Администрации Приморского края от 30 ноября 2009 года №323-па «Об утверждении схемы территориального планирования Прим</w:t>
            </w:r>
            <w:r>
              <w:rPr>
                <w:rFonts w:cs="Times New Roman"/>
              </w:rPr>
              <w:t>орского края»;</w:t>
            </w:r>
          </w:p>
        </w:tc>
      </w:tr>
      <w:tr w:rsidR="002B3513">
        <w:trPr>
          <w:gridAfter w:val="2"/>
          <w:wAfter w:w="170" w:type="dxa"/>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22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схема территориального планирования Надеждинского муниципального района Приморского края;</w:t>
            </w:r>
          </w:p>
        </w:tc>
      </w:tr>
      <w:tr w:rsidR="002B3513">
        <w:trPr>
          <w:gridAfter w:val="2"/>
          <w:wAfter w:w="170" w:type="dxa"/>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22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генеральные планы населенных пунктов Надеждинского муниципального района.</w:t>
            </w:r>
          </w:p>
        </w:tc>
      </w:tr>
    </w:tbl>
    <w:p w:rsidR="002B3513" w:rsidRDefault="002B3513">
      <w:pPr>
        <w:pStyle w:val="11"/>
        <w:tabs>
          <w:tab w:val="left" w:pos="2894"/>
        </w:tabs>
        <w:spacing w:line="240" w:lineRule="auto"/>
        <w:ind w:firstLine="567"/>
        <w:jc w:val="both"/>
        <w:rPr>
          <w:sz w:val="8"/>
          <w:szCs w:val="8"/>
        </w:rPr>
      </w:pPr>
    </w:p>
    <w:p w:rsidR="002B3513" w:rsidRDefault="00C2542D">
      <w:pPr>
        <w:pStyle w:val="11"/>
        <w:tabs>
          <w:tab w:val="left" w:pos="709"/>
        </w:tabs>
        <w:spacing w:line="240" w:lineRule="auto"/>
        <w:ind w:firstLine="567"/>
        <w:jc w:val="both"/>
      </w:pPr>
      <w:r>
        <w:t xml:space="preserve">Стратегия ориентирована на долгосрочную перспективу и гибкий подход к </w:t>
      </w:r>
      <w:r>
        <w:t>достижению целей в зависимости от социально-экономических условий.</w:t>
      </w:r>
    </w:p>
    <w:p w:rsidR="002B3513" w:rsidRDefault="00C2542D">
      <w:pPr>
        <w:pStyle w:val="11"/>
        <w:tabs>
          <w:tab w:val="left" w:pos="709"/>
        </w:tabs>
        <w:spacing w:line="240" w:lineRule="auto"/>
        <w:ind w:firstLine="567"/>
        <w:jc w:val="both"/>
      </w:pPr>
      <w:r>
        <w:t>Основные принципы стратегического планирования в муниципальном округе:</w:t>
      </w:r>
    </w:p>
    <w:tbl>
      <w:tblPr>
        <w:tblW w:w="9606" w:type="dxa"/>
        <w:tblLayout w:type="fixed"/>
        <w:tblLook w:val="04A0" w:firstRow="1" w:lastRow="0" w:firstColumn="1" w:lastColumn="0" w:noHBand="0" w:noVBand="1"/>
      </w:tblPr>
      <w:tblGrid>
        <w:gridCol w:w="277"/>
        <w:gridCol w:w="9329"/>
      </w:tblGrid>
      <w:tr w:rsidR="002B3513">
        <w:tc>
          <w:tcPr>
            <w:tcW w:w="277" w:type="dxa"/>
            <w:shd w:val="clear" w:color="auto" w:fill="1F3864"/>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Интеграция развития Надеждинского муниципального округа</w:t>
            </w:r>
            <w:r>
              <w:t xml:space="preserve"> в социально-экономические и социокультурные процессы, протекающие в Приморском крае и Российской Федерации;</w:t>
            </w:r>
          </w:p>
        </w:tc>
      </w:tr>
      <w:tr w:rsidR="002B3513">
        <w:tc>
          <w:tcPr>
            <w:tcW w:w="277" w:type="dxa"/>
            <w:shd w:val="clear" w:color="auto" w:fill="D9E2F3"/>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Ориентация не на совокупность отдельных мероприятий, а на системный характер планируемых преобразований;</w:t>
            </w:r>
          </w:p>
        </w:tc>
      </w:tr>
      <w:tr w:rsidR="002B3513">
        <w:tc>
          <w:tcPr>
            <w:tcW w:w="277" w:type="dxa"/>
            <w:shd w:val="clear" w:color="auto" w:fill="1F3864"/>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Учет интересов различных категорий нас</w:t>
            </w:r>
            <w:r>
              <w:t>еления во избежание потенциальных конфликтов, стремление к оптимальному сочетанию экономической эффективности и социальной направленности приоритетных направлений развития муниципального округа;</w:t>
            </w:r>
          </w:p>
        </w:tc>
      </w:tr>
      <w:tr w:rsidR="002B3513">
        <w:tc>
          <w:tcPr>
            <w:tcW w:w="277" w:type="dxa"/>
            <w:shd w:val="clear" w:color="auto" w:fill="D9E2F3"/>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Создания механизма активного вовлечения представителей всех</w:t>
            </w:r>
            <w:r>
              <w:t xml:space="preserve"> хозяйствующих структур, всех общественных сил, творческой и инициативной молодежи муниципального округа в процесс разработки стратегических решений и их успешной реализации.</w:t>
            </w:r>
          </w:p>
        </w:tc>
      </w:tr>
    </w:tbl>
    <w:p w:rsidR="002B3513" w:rsidRDefault="00C2542D">
      <w:pPr>
        <w:pStyle w:val="11"/>
        <w:tabs>
          <w:tab w:val="left" w:pos="709"/>
        </w:tabs>
        <w:spacing w:line="240" w:lineRule="auto"/>
        <w:ind w:firstLine="567"/>
        <w:jc w:val="both"/>
      </w:pPr>
      <w:r>
        <w:t>Стратегия содержит анализ текущего социально-экономического состояния Надеждинск</w:t>
      </w:r>
      <w:r>
        <w:t>ого муниципального</w:t>
      </w:r>
      <w:r>
        <w:t xml:space="preserve"> </w:t>
      </w:r>
      <w:r>
        <w:t xml:space="preserve">округа, цели и задачи долгосрочного развития, краткое </w:t>
      </w:r>
      <w:r>
        <w:lastRenderedPageBreak/>
        <w:t xml:space="preserve">описание стратегических приоритетов и программ, перспективы пространственного развития муниципального округа и выбор механизмов реализации Стратегии. </w:t>
      </w:r>
    </w:p>
    <w:p w:rsidR="002B3513" w:rsidRDefault="00C2542D">
      <w:pPr>
        <w:pStyle w:val="11"/>
        <w:tabs>
          <w:tab w:val="left" w:pos="709"/>
        </w:tabs>
        <w:spacing w:line="240" w:lineRule="auto"/>
        <w:ind w:firstLine="567"/>
        <w:jc w:val="both"/>
      </w:pPr>
      <w:r>
        <w:t>Документ учитывает перспективы и</w:t>
      </w:r>
      <w:r>
        <w:t xml:space="preserve"> социально-экономический эффект будущей комплексной застройки территории населенных пунктов муниципального округа, рост объемов индивидуального жилищного строительства, прогнозы развития здравоохранения, образования, демографии.</w:t>
      </w:r>
    </w:p>
    <w:p w:rsidR="002B3513" w:rsidRDefault="00C2542D">
      <w:pPr>
        <w:pStyle w:val="11"/>
        <w:tabs>
          <w:tab w:val="left" w:pos="709"/>
        </w:tabs>
        <w:spacing w:line="240" w:lineRule="auto"/>
        <w:ind w:firstLine="567"/>
        <w:jc w:val="both"/>
      </w:pPr>
      <w:r>
        <w:t xml:space="preserve">В качестве исходных данных </w:t>
      </w:r>
      <w:r>
        <w:t>при формировании Стратегии использовались:</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официальные статистические данные с учетом тенденций, складывающихся в экономике и социальной сфере Надеждинского муниципального округа (ранее – муниципального района);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отчетные данные структурных подразделений</w:t>
            </w:r>
            <w:r>
              <w:t xml:space="preserve"> администрации Надеждинского муниципального округа (ранее – муниципального района), их расчеты и оценки;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значения показателей, планируемых в рамках государственных программ Приморского края;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значения показателей, планируемых в рамках муниципальных прог</w:t>
            </w:r>
            <w:r>
              <w:t>рамм Надеждинского муниципального округа (ранее – муниципального района);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схема территориального планирования Надеждинского муниципального района и генеральные планы муниципальных образований Надеждинского муниципального района, актуальные в настоящее </w:t>
            </w:r>
            <w:r>
              <w:t>время.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аналитические обзоры, мониторинги, социальные опросы, рейтинги муниципального образования.</w:t>
            </w:r>
          </w:p>
        </w:tc>
      </w:tr>
    </w:tbl>
    <w:p w:rsidR="002B3513" w:rsidRDefault="00C2542D">
      <w:pPr>
        <w:pStyle w:val="11"/>
        <w:tabs>
          <w:tab w:val="left" w:pos="709"/>
        </w:tabs>
        <w:spacing w:line="240" w:lineRule="auto"/>
        <w:ind w:firstLine="567"/>
        <w:jc w:val="both"/>
      </w:pPr>
      <w:r>
        <w:t>Разработчиком и ответственным исполнителем Стратегии является администрация Надеждинского муниципального округа.</w:t>
      </w:r>
    </w:p>
    <w:p w:rsidR="002B3513" w:rsidRDefault="00C2542D">
      <w:pPr>
        <w:pStyle w:val="11"/>
        <w:tabs>
          <w:tab w:val="left" w:pos="709"/>
        </w:tabs>
        <w:spacing w:line="240" w:lineRule="auto"/>
        <w:ind w:firstLine="567"/>
        <w:jc w:val="both"/>
      </w:pPr>
      <w:r>
        <w:t>Прое</w:t>
      </w:r>
      <w:proofErr w:type="gramStart"/>
      <w:r>
        <w:t>кт стр</w:t>
      </w:r>
      <w:proofErr w:type="gramEnd"/>
      <w:r>
        <w:t xml:space="preserve">атегии социально-экономического </w:t>
      </w:r>
      <w:r>
        <w:t>развития Надеждинского муниципального округа на 202</w:t>
      </w:r>
      <w:r>
        <w:t>5</w:t>
      </w:r>
      <w:r>
        <w:t>–2035 годы подготовлен ООО «Т-ИННОВАТИК», Санкт-Петербург.</w:t>
      </w:r>
    </w:p>
    <w:p w:rsidR="002B3513" w:rsidRDefault="00C2542D">
      <w:pPr>
        <w:pStyle w:val="11"/>
        <w:tabs>
          <w:tab w:val="left" w:pos="709"/>
        </w:tabs>
        <w:spacing w:line="240" w:lineRule="auto"/>
        <w:ind w:firstLine="567"/>
        <w:jc w:val="both"/>
      </w:pPr>
      <w:r>
        <w:t>Исполнителями и участниками реализации Стратегии выступают структурные подразделения администрации муниципального округа и подведомственные им уч</w:t>
      </w:r>
      <w:r>
        <w:t>реждения.</w:t>
      </w:r>
      <w:r>
        <w:br w:type="page"/>
      </w:r>
    </w:p>
    <w:p w:rsidR="002B3513" w:rsidRDefault="00C2542D">
      <w:pPr>
        <w:pStyle w:val="11"/>
        <w:shd w:val="clear" w:color="auto" w:fill="D9E2F3"/>
        <w:tabs>
          <w:tab w:val="left" w:pos="709"/>
        </w:tabs>
        <w:spacing w:line="240" w:lineRule="auto"/>
        <w:ind w:firstLine="0"/>
        <w:jc w:val="center"/>
        <w:rPr>
          <w:rFonts w:cs="Times New Roman"/>
        </w:rPr>
      </w:pPr>
      <w:r>
        <w:rPr>
          <w:rFonts w:cs="Times New Roman"/>
          <w:b/>
          <w:bCs/>
          <w:sz w:val="28"/>
          <w:szCs w:val="28"/>
        </w:rPr>
        <w:lastRenderedPageBreak/>
        <w:t xml:space="preserve">Раздел </w:t>
      </w:r>
      <w:r>
        <w:rPr>
          <w:rFonts w:cs="Times New Roman"/>
          <w:b/>
          <w:bCs/>
          <w:sz w:val="28"/>
          <w:szCs w:val="28"/>
          <w:lang w:val="en-US"/>
        </w:rPr>
        <w:t>I</w:t>
      </w:r>
    </w:p>
    <w:p w:rsidR="002B3513" w:rsidRDefault="00C2542D">
      <w:pPr>
        <w:pStyle w:val="11"/>
        <w:tabs>
          <w:tab w:val="left" w:pos="709"/>
        </w:tabs>
        <w:spacing w:line="240" w:lineRule="auto"/>
        <w:ind w:firstLine="0"/>
        <w:jc w:val="center"/>
        <w:rPr>
          <w:rFonts w:cs="Times New Roman"/>
        </w:rPr>
      </w:pPr>
      <w:r>
        <w:rPr>
          <w:rFonts w:cs="Times New Roman"/>
          <w:b/>
          <w:bCs/>
          <w:sz w:val="32"/>
          <w:szCs w:val="32"/>
        </w:rPr>
        <w:t>ОЦЕНКА СОЦИАЛЬНО-ЭКОНОМИЧЕСКОГО РАЗВИТИЯ МУНИЦИПАЛЬНОГО ОБРАЗОВАНИЯ И ТЕКУЩЕГО УРОВНЯ КОНКУРЕНТОСПОСОБНОСТИ</w:t>
      </w:r>
      <w:r>
        <w:rPr>
          <w:rFonts w:cs="Times New Roman"/>
          <w:b/>
          <w:bCs/>
        </w:rPr>
        <w:t xml:space="preserve"> </w:t>
      </w:r>
    </w:p>
    <w:p w:rsidR="002B3513" w:rsidRDefault="002B3513">
      <w:pPr>
        <w:pStyle w:val="11"/>
        <w:shd w:val="clear" w:color="auto" w:fill="1F3864"/>
        <w:tabs>
          <w:tab w:val="left" w:pos="709"/>
        </w:tabs>
        <w:spacing w:line="240" w:lineRule="auto"/>
        <w:ind w:firstLine="0"/>
        <w:jc w:val="right"/>
        <w:rPr>
          <w:rFonts w:cs="Times New Roman"/>
          <w:b/>
          <w:bCs/>
          <w:sz w:val="4"/>
          <w:szCs w:val="4"/>
        </w:rPr>
      </w:pPr>
    </w:p>
    <w:p w:rsidR="002B3513" w:rsidRDefault="002B3513">
      <w:pPr>
        <w:pStyle w:val="11"/>
        <w:tabs>
          <w:tab w:val="left" w:pos="709"/>
        </w:tabs>
        <w:spacing w:line="240" w:lineRule="auto"/>
        <w:ind w:firstLine="0"/>
        <w:jc w:val="both"/>
        <w:rPr>
          <w:rFonts w:cs="Times New Roman"/>
          <w:sz w:val="16"/>
          <w:szCs w:val="16"/>
        </w:rPr>
      </w:pPr>
    </w:p>
    <w:p w:rsidR="002B3513" w:rsidRDefault="00C2542D">
      <w:pPr>
        <w:pStyle w:val="aff3"/>
        <w:widowControl w:val="0"/>
        <w:numPr>
          <w:ilvl w:val="1"/>
          <w:numId w:val="1"/>
        </w:numPr>
        <w:shd w:val="clear" w:color="auto" w:fill="1F3864"/>
        <w:tabs>
          <w:tab w:val="left" w:pos="709"/>
          <w:tab w:val="left" w:pos="1701"/>
        </w:tabs>
        <w:suppressAutoHyphens/>
        <w:spacing w:after="0" w:line="240" w:lineRule="auto"/>
        <w:jc w:val="both"/>
        <w:rPr>
          <w:rFonts w:ascii="Times New Roman" w:hAnsi="Times New Roman" w:cs="Times New Roman"/>
        </w:rPr>
      </w:pPr>
      <w:r>
        <w:rPr>
          <w:rFonts w:ascii="Times New Roman" w:hAnsi="Times New Roman" w:cs="Times New Roman"/>
          <w:b/>
          <w:bCs/>
          <w:sz w:val="28"/>
          <w:szCs w:val="28"/>
        </w:rPr>
        <w:t xml:space="preserve">ОСНОВНЫЕ СВЕДЕНИЯ И ОСОБЕННОСТИ ТЕРРИТОРИИ </w:t>
      </w:r>
    </w:p>
    <w:p w:rsidR="002B3513" w:rsidRDefault="002B3513">
      <w:pPr>
        <w:pStyle w:val="11"/>
        <w:tabs>
          <w:tab w:val="left" w:pos="1701"/>
        </w:tabs>
        <w:spacing w:line="240" w:lineRule="auto"/>
        <w:ind w:firstLine="0"/>
        <w:jc w:val="both"/>
        <w:rPr>
          <w:rFonts w:cs="Times New Roman"/>
          <w:b/>
          <w:bCs/>
          <w:sz w:val="28"/>
          <w:szCs w:val="28"/>
        </w:rPr>
      </w:pPr>
    </w:p>
    <w:p w:rsidR="002B3513" w:rsidRDefault="00C2542D">
      <w:pPr>
        <w:pStyle w:val="11"/>
        <w:tabs>
          <w:tab w:val="left" w:pos="1701"/>
        </w:tabs>
        <w:spacing w:line="240" w:lineRule="auto"/>
        <w:ind w:firstLine="0"/>
        <w:jc w:val="both"/>
        <w:rPr>
          <w:rFonts w:cs="Times New Roman"/>
        </w:rPr>
      </w:pPr>
      <w:r>
        <w:rPr>
          <w:rFonts w:cs="Times New Roman"/>
          <w:b/>
          <w:bCs/>
          <w:sz w:val="28"/>
          <w:szCs w:val="28"/>
        </w:rPr>
        <w:t xml:space="preserve">1.1.1. Общие сведения. </w:t>
      </w:r>
      <w:r>
        <w:rPr>
          <w:rFonts w:cs="Times New Roman"/>
        </w:rPr>
        <w:t xml:space="preserve">Надеждинский муниципальный округ является </w:t>
      </w:r>
      <w:r>
        <w:rPr>
          <w:rFonts w:cs="Times New Roman"/>
        </w:rPr>
        <w:t>административно-территориальной единицей Приморского края с административным центром – с. Вольно-Надеждинское. Расположен на юге Приморского края (см. рис. 1).</w:t>
      </w:r>
    </w:p>
    <w:p w:rsidR="002B3513" w:rsidRDefault="00C2542D">
      <w:pPr>
        <w:pStyle w:val="11"/>
        <w:tabs>
          <w:tab w:val="left" w:pos="1701"/>
        </w:tabs>
        <w:spacing w:line="240" w:lineRule="auto"/>
        <w:ind w:firstLine="0"/>
        <w:jc w:val="both"/>
        <w:rPr>
          <w:rFonts w:cs="Times New Roman"/>
        </w:rPr>
      </w:pPr>
      <w:r>
        <w:rPr>
          <w:rFonts w:cs="Times New Roman"/>
          <w:noProof/>
          <w:lang w:eastAsia="ru-RU" w:bidi="ar-SA"/>
        </w:rPr>
        <w:drawing>
          <wp:anchor distT="0" distB="0" distL="114300" distR="114300" simplePos="0" relativeHeight="251660288" behindDoc="1" locked="0" layoutInCell="1" allowOverlap="1">
            <wp:simplePos x="0" y="0"/>
            <wp:positionH relativeFrom="margin">
              <wp:align>left</wp:align>
            </wp:positionH>
            <wp:positionV relativeFrom="paragraph">
              <wp:posOffset>226695</wp:posOffset>
            </wp:positionV>
            <wp:extent cx="2447925" cy="2520315"/>
            <wp:effectExtent l="0" t="0" r="9525" b="0"/>
            <wp:wrapTight wrapText="bothSides">
              <wp:wrapPolygon edited="0">
                <wp:start x="0" y="0"/>
                <wp:lineTo x="0" y="21388"/>
                <wp:lineTo x="21516" y="21388"/>
                <wp:lineTo x="21516" y="0"/>
                <wp:lineTo x="0" y="0"/>
              </wp:wrapPolygon>
            </wp:wrapTight>
            <wp:docPr id="105545425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54253" name="Рисунок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447925" cy="2520315"/>
                    </a:xfrm>
                    <a:prstGeom prst="rect">
                      <a:avLst/>
                    </a:prstGeom>
                    <a:noFill/>
                    <a:ln>
                      <a:noFill/>
                    </a:ln>
                  </pic:spPr>
                </pic:pic>
              </a:graphicData>
            </a:graphic>
          </wp:anchor>
        </w:drawing>
      </w:r>
      <w:proofErr w:type="gramStart"/>
      <w:r>
        <w:rPr>
          <w:rFonts w:cs="Times New Roman"/>
        </w:rPr>
        <w:t>Статус муниципального района присвоен в соответствии с Законом Приморского края от 06.12.2004 №</w:t>
      </w:r>
      <w:r>
        <w:rPr>
          <w:rFonts w:cs="Times New Roman"/>
        </w:rPr>
        <w:t xml:space="preserve">182-КЗ «О Надеждинском муниципальном округе»), статус административно-территориальной единицы Приморского края – Указом Президиума Верховного Совета СССР от 27 ноября 2038 г.  </w:t>
      </w:r>
      <w:r>
        <w:rPr>
          <w:rFonts w:cs="Times New Roman"/>
        </w:rPr>
        <w:t>19 июня</w:t>
      </w:r>
      <w:r>
        <w:rPr>
          <w:rFonts w:cs="Times New Roman"/>
        </w:rPr>
        <w:t xml:space="preserve"> 2025 г. Надеждинский муниципальный район преобразован в Надеждинский мун</w:t>
      </w:r>
      <w:r>
        <w:rPr>
          <w:rFonts w:cs="Times New Roman"/>
        </w:rPr>
        <w:t xml:space="preserve">иципальный округ путем объединения входящих в него ранее Надеждинского, Тавричанского и </w:t>
      </w:r>
      <w:proofErr w:type="spellStart"/>
      <w:r>
        <w:rPr>
          <w:rFonts w:cs="Times New Roman"/>
        </w:rPr>
        <w:t>Раздольненского</w:t>
      </w:r>
      <w:proofErr w:type="spellEnd"/>
      <w:r>
        <w:rPr>
          <w:rFonts w:cs="Times New Roman"/>
        </w:rPr>
        <w:t xml:space="preserve"> сельских поселений.</w:t>
      </w:r>
      <w:proofErr w:type="gramEnd"/>
    </w:p>
    <w:p w:rsidR="002B3513" w:rsidRDefault="002B3513">
      <w:pPr>
        <w:pStyle w:val="11"/>
        <w:tabs>
          <w:tab w:val="left" w:pos="1701"/>
        </w:tabs>
        <w:spacing w:line="240" w:lineRule="auto"/>
        <w:ind w:firstLine="0"/>
        <w:jc w:val="both"/>
        <w:rPr>
          <w:rFonts w:cs="Times New Roman"/>
        </w:rPr>
      </w:pPr>
    </w:p>
    <w:p w:rsidR="002B3513" w:rsidRDefault="00C2542D">
      <w:pPr>
        <w:pStyle w:val="11"/>
        <w:tabs>
          <w:tab w:val="left" w:pos="1701"/>
        </w:tabs>
        <w:spacing w:line="240" w:lineRule="auto"/>
        <w:ind w:firstLine="0"/>
        <w:rPr>
          <w:rFonts w:cs="Times New Roman"/>
          <w:i/>
          <w:iCs/>
        </w:rPr>
      </w:pPr>
      <w:r>
        <w:rPr>
          <w:rFonts w:cs="Times New Roman"/>
          <w:i/>
          <w:iCs/>
        </w:rPr>
        <w:t>Рис. 1 –  Местоположение Надеждинского муниципального округа в административно-территориальной структуре Приморского края</w:t>
      </w:r>
    </w:p>
    <w:p w:rsidR="002B3513" w:rsidRDefault="002B3513">
      <w:pPr>
        <w:pStyle w:val="11"/>
        <w:tabs>
          <w:tab w:val="left" w:pos="1701"/>
        </w:tabs>
        <w:spacing w:line="240" w:lineRule="auto"/>
        <w:ind w:firstLine="0"/>
        <w:jc w:val="both"/>
        <w:rPr>
          <w:rFonts w:cs="Times New Roman"/>
        </w:rPr>
      </w:pPr>
    </w:p>
    <w:p w:rsidR="002B3513" w:rsidRDefault="00C2542D">
      <w:pPr>
        <w:pStyle w:val="11"/>
        <w:tabs>
          <w:tab w:val="left" w:pos="1701"/>
        </w:tabs>
        <w:spacing w:line="240" w:lineRule="auto"/>
        <w:ind w:firstLine="0"/>
        <w:jc w:val="both"/>
        <w:rPr>
          <w:rFonts w:cs="Times New Roman"/>
        </w:rPr>
      </w:pPr>
      <w:r>
        <w:rPr>
          <w:rFonts w:cs="Times New Roman"/>
        </w:rPr>
        <w:t xml:space="preserve">Надеждинский муниципальный округ граничит на севере с Уссурийским городским округом, на востоке – с Артемовским городским округом, на юго-западе – с </w:t>
      </w:r>
      <w:proofErr w:type="spellStart"/>
      <w:r>
        <w:rPr>
          <w:rFonts w:cs="Times New Roman"/>
        </w:rPr>
        <w:t>Хасанским</w:t>
      </w:r>
      <w:proofErr w:type="spellEnd"/>
      <w:r>
        <w:rPr>
          <w:rFonts w:cs="Times New Roman"/>
        </w:rPr>
        <w:t xml:space="preserve"> муниципальным округом, на юге граница округа проходит по береговой линии Амурского залива Японско</w:t>
      </w:r>
      <w:r>
        <w:rPr>
          <w:rFonts w:cs="Times New Roman"/>
        </w:rPr>
        <w:t>го моря. Общая протяженность границы округа составляет примерно 214,1 км, из которых 172,5 км – сухопутная часть и 41,6 км – водная часть границы.</w:t>
      </w:r>
    </w:p>
    <w:p w:rsidR="002B3513" w:rsidRDefault="00C2542D">
      <w:pPr>
        <w:pStyle w:val="11"/>
        <w:tabs>
          <w:tab w:val="left" w:pos="1701"/>
        </w:tabs>
        <w:spacing w:line="240" w:lineRule="auto"/>
        <w:ind w:firstLine="567"/>
        <w:jc w:val="both"/>
        <w:rPr>
          <w:rFonts w:cs="Times New Roman"/>
        </w:rPr>
      </w:pPr>
      <w:r>
        <w:rPr>
          <w:rFonts w:cs="Times New Roman"/>
        </w:rPr>
        <w:t>Общая площадь территории округа – 1595,7 км</w:t>
      </w:r>
      <w:proofErr w:type="gramStart"/>
      <w:r>
        <w:rPr>
          <w:rFonts w:cs="Times New Roman"/>
          <w:vertAlign w:val="superscript"/>
        </w:rPr>
        <w:t>2</w:t>
      </w:r>
      <w:proofErr w:type="gramEnd"/>
      <w:r>
        <w:rPr>
          <w:rFonts w:cs="Times New Roman"/>
        </w:rPr>
        <w:t xml:space="preserve"> (чуть менее 1%, 22-е место среди муниципальных образований Примо</w:t>
      </w:r>
      <w:r>
        <w:rPr>
          <w:rFonts w:cs="Times New Roman"/>
        </w:rPr>
        <w:t xml:space="preserve">рского края по занимаемой площади). </w:t>
      </w:r>
    </w:p>
    <w:p w:rsidR="002B3513" w:rsidRDefault="00C2542D">
      <w:pPr>
        <w:pStyle w:val="11"/>
        <w:tabs>
          <w:tab w:val="left" w:pos="1701"/>
        </w:tabs>
        <w:spacing w:line="240" w:lineRule="auto"/>
        <w:ind w:firstLine="567"/>
        <w:jc w:val="both"/>
        <w:rPr>
          <w:rFonts w:cs="Times New Roman"/>
        </w:rPr>
      </w:pPr>
      <w:r>
        <w:rPr>
          <w:rFonts w:cs="Times New Roman"/>
        </w:rPr>
        <w:t>Численность населения на 1 января в 2023 г. составляла 40 669 чел., в 2024 г. – 41 960 чел. (2,32% от общей численности населения Приморского края, 1-е место), в 2025 г. –  42787 чел. Плотность населения округа – 26,3 ч</w:t>
      </w:r>
      <w:r>
        <w:rPr>
          <w:rFonts w:cs="Times New Roman"/>
        </w:rPr>
        <w:t>ел./км</w:t>
      </w:r>
      <w:proofErr w:type="gramStart"/>
      <w:r>
        <w:rPr>
          <w:rFonts w:cs="Times New Roman"/>
          <w:vertAlign w:val="superscript"/>
        </w:rPr>
        <w:t>2</w:t>
      </w:r>
      <w:proofErr w:type="gramEnd"/>
      <w:r>
        <w:rPr>
          <w:rFonts w:cs="Times New Roman"/>
        </w:rPr>
        <w:t>.</w:t>
      </w:r>
    </w:p>
    <w:p w:rsidR="002B3513" w:rsidRDefault="00C2542D">
      <w:pPr>
        <w:pStyle w:val="11"/>
        <w:tabs>
          <w:tab w:val="left" w:pos="1701"/>
        </w:tabs>
        <w:spacing w:line="240" w:lineRule="auto"/>
        <w:ind w:firstLine="567"/>
        <w:jc w:val="both"/>
        <w:rPr>
          <w:rFonts w:cs="Times New Roman"/>
        </w:rPr>
      </w:pPr>
      <w:proofErr w:type="gramStart"/>
      <w:r>
        <w:rPr>
          <w:rFonts w:cs="Times New Roman"/>
        </w:rPr>
        <w:t>Надеждинский муниципальный округ насчитывает 34 населенных пункта:</w:t>
      </w:r>
      <w:proofErr w:type="gramEnd"/>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1701"/>
              </w:tabs>
              <w:spacing w:line="240" w:lineRule="auto"/>
              <w:ind w:firstLine="0"/>
              <w:jc w:val="both"/>
              <w:rPr>
                <w:rFonts w:cs="Times New Roman"/>
              </w:rPr>
            </w:pPr>
            <w:r>
              <w:rPr>
                <w:rFonts w:cs="Times New Roman"/>
                <w:b/>
                <w:bCs/>
              </w:rPr>
              <w:t>Входящих ранее в состав Надеждинского сельского поселения</w:t>
            </w:r>
            <w:r>
              <w:rPr>
                <w:rFonts w:cs="Times New Roman"/>
              </w:rPr>
              <w:t xml:space="preserve"> (18 населенных пунктов):</w:t>
            </w:r>
          </w:p>
          <w:p w:rsidR="002B3513" w:rsidRDefault="00C2542D">
            <w:pPr>
              <w:pStyle w:val="11"/>
              <w:tabs>
                <w:tab w:val="left" w:pos="1701"/>
              </w:tabs>
              <w:spacing w:line="240" w:lineRule="auto"/>
              <w:ind w:firstLine="0"/>
              <w:jc w:val="both"/>
            </w:pPr>
            <w:proofErr w:type="gramStart"/>
            <w:r>
              <w:rPr>
                <w:rFonts w:cs="Times New Roman"/>
                <w:b/>
                <w:bCs/>
                <w:i/>
                <w:iCs/>
              </w:rPr>
              <w:t>с. Вольно-Надеждинское</w:t>
            </w:r>
            <w:r>
              <w:rPr>
                <w:rFonts w:cs="Times New Roman"/>
                <w:i/>
                <w:iCs/>
              </w:rPr>
              <w:t xml:space="preserve">, п. Де-Фриз, п. Западный, п. Зима Южная, с. </w:t>
            </w:r>
            <w:proofErr w:type="spellStart"/>
            <w:r>
              <w:rPr>
                <w:rFonts w:cs="Times New Roman"/>
                <w:i/>
                <w:iCs/>
              </w:rPr>
              <w:t>Кипарисово</w:t>
            </w:r>
            <w:proofErr w:type="spellEnd"/>
            <w:r>
              <w:rPr>
                <w:rFonts w:cs="Times New Roman"/>
                <w:i/>
                <w:iCs/>
              </w:rPr>
              <w:t xml:space="preserve">, п. Кипарисово-2, </w:t>
            </w:r>
            <w:r>
              <w:rPr>
                <w:rFonts w:cs="Times New Roman"/>
                <w:i/>
                <w:iCs/>
              </w:rPr>
              <w:t xml:space="preserve">п. Ключевой, п. Мирный, п. Морской, п. Новый, с. Прохладное, п. Рыбачий, п. </w:t>
            </w:r>
            <w:proofErr w:type="spellStart"/>
            <w:r>
              <w:rPr>
                <w:rFonts w:cs="Times New Roman"/>
                <w:i/>
                <w:iCs/>
              </w:rPr>
              <w:t>Сиреневка</w:t>
            </w:r>
            <w:proofErr w:type="spellEnd"/>
            <w:r>
              <w:rPr>
                <w:rFonts w:cs="Times New Roman"/>
                <w:i/>
                <w:iCs/>
              </w:rPr>
              <w:t xml:space="preserve">, п. Соловей-Ключ, п. </w:t>
            </w:r>
            <w:proofErr w:type="spellStart"/>
            <w:r>
              <w:rPr>
                <w:rFonts w:cs="Times New Roman"/>
                <w:i/>
                <w:iCs/>
              </w:rPr>
              <w:t>Стеклозаводский</w:t>
            </w:r>
            <w:proofErr w:type="spellEnd"/>
            <w:r>
              <w:rPr>
                <w:rFonts w:cs="Times New Roman"/>
                <w:i/>
                <w:iCs/>
              </w:rPr>
              <w:t xml:space="preserve">, п. Таежный, п. Тоннель, п. </w:t>
            </w:r>
            <w:proofErr w:type="spellStart"/>
            <w:r>
              <w:rPr>
                <w:rFonts w:cs="Times New Roman"/>
                <w:i/>
                <w:iCs/>
              </w:rPr>
              <w:t>Шмидтовка</w:t>
            </w:r>
            <w:proofErr w:type="spellEnd"/>
            <w:r>
              <w:rPr>
                <w:rFonts w:cs="Times New Roman"/>
              </w:rPr>
              <w:t>;</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b/>
                <w:bCs/>
              </w:rPr>
              <w:t xml:space="preserve">Входящих ранее в состав </w:t>
            </w:r>
            <w:proofErr w:type="spellStart"/>
            <w:r>
              <w:rPr>
                <w:b/>
                <w:bCs/>
              </w:rPr>
              <w:t>Раздольненского</w:t>
            </w:r>
            <w:proofErr w:type="spellEnd"/>
            <w:r>
              <w:rPr>
                <w:b/>
                <w:bCs/>
              </w:rPr>
              <w:t xml:space="preserve"> сельского поселения</w:t>
            </w:r>
            <w:r>
              <w:t xml:space="preserve"> (13 населенных пунктов):</w:t>
            </w:r>
          </w:p>
          <w:p w:rsidR="002B3513" w:rsidRDefault="00C2542D">
            <w:pPr>
              <w:pStyle w:val="11"/>
              <w:tabs>
                <w:tab w:val="left" w:pos="8150"/>
              </w:tabs>
              <w:spacing w:line="240" w:lineRule="auto"/>
              <w:ind w:firstLine="0"/>
              <w:jc w:val="both"/>
            </w:pPr>
            <w:proofErr w:type="gramStart"/>
            <w:r>
              <w:rPr>
                <w:i/>
                <w:iCs/>
              </w:rPr>
              <w:t xml:space="preserve">Казарма 25 км, ж/д разъезд 9208 км, п. Алексеевка, ж/д станция Барановский, ж/д станция </w:t>
            </w:r>
            <w:proofErr w:type="spellStart"/>
            <w:r>
              <w:rPr>
                <w:i/>
                <w:iCs/>
              </w:rPr>
              <w:t>Виневитино</w:t>
            </w:r>
            <w:proofErr w:type="spellEnd"/>
            <w:r>
              <w:rPr>
                <w:i/>
                <w:iCs/>
              </w:rPr>
              <w:t xml:space="preserve">, п. Горный, п. </w:t>
            </w:r>
            <w:proofErr w:type="spellStart"/>
            <w:r>
              <w:rPr>
                <w:i/>
                <w:iCs/>
              </w:rPr>
              <w:t>Городечное</w:t>
            </w:r>
            <w:proofErr w:type="spellEnd"/>
            <w:r>
              <w:rPr>
                <w:i/>
                <w:iCs/>
              </w:rPr>
              <w:t xml:space="preserve">, с. </w:t>
            </w:r>
            <w:proofErr w:type="spellStart"/>
            <w:r>
              <w:rPr>
                <w:i/>
                <w:iCs/>
              </w:rPr>
              <w:t>Нежино</w:t>
            </w:r>
            <w:proofErr w:type="spellEnd"/>
            <w:r>
              <w:rPr>
                <w:i/>
                <w:iCs/>
              </w:rPr>
              <w:t xml:space="preserve">, п. Оленевод, </w:t>
            </w:r>
            <w:r>
              <w:rPr>
                <w:b/>
                <w:bCs/>
                <w:i/>
                <w:iCs/>
              </w:rPr>
              <w:t>п. Раздольное</w:t>
            </w:r>
            <w:r>
              <w:rPr>
                <w:i/>
                <w:iCs/>
              </w:rPr>
              <w:t>, с. Тереховка, п. Тимофеевка, п. Тихое</w:t>
            </w:r>
            <w:r>
              <w:t>;</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b/>
                <w:bCs/>
              </w:rPr>
              <w:t xml:space="preserve">Входящих ранее в состав </w:t>
            </w:r>
            <w:r>
              <w:rPr>
                <w:b/>
                <w:bCs/>
              </w:rPr>
              <w:t>Тавричанского сельского по</w:t>
            </w:r>
            <w:r>
              <w:rPr>
                <w:b/>
                <w:bCs/>
              </w:rPr>
              <w:t>селения</w:t>
            </w:r>
            <w:r>
              <w:t xml:space="preserve"> (3 населенных пункта):</w:t>
            </w:r>
          </w:p>
          <w:p w:rsidR="002B3513" w:rsidRDefault="00C2542D">
            <w:pPr>
              <w:pStyle w:val="11"/>
              <w:tabs>
                <w:tab w:val="left" w:pos="8150"/>
              </w:tabs>
              <w:spacing w:line="240" w:lineRule="auto"/>
              <w:ind w:firstLine="0"/>
              <w:jc w:val="both"/>
            </w:pPr>
            <w:r>
              <w:rPr>
                <w:i/>
                <w:iCs/>
              </w:rPr>
              <w:t xml:space="preserve">п. Давыдовка, п. Девятый Вал, </w:t>
            </w:r>
            <w:r>
              <w:rPr>
                <w:b/>
                <w:bCs/>
                <w:i/>
                <w:iCs/>
              </w:rPr>
              <w:t>п. Тавричанка</w:t>
            </w:r>
            <w:r>
              <w:t>.</w:t>
            </w:r>
          </w:p>
        </w:tc>
      </w:tr>
    </w:tbl>
    <w:p w:rsidR="002B3513" w:rsidRDefault="00C2542D">
      <w:pPr>
        <w:pStyle w:val="11"/>
        <w:tabs>
          <w:tab w:val="left" w:pos="1701"/>
        </w:tabs>
        <w:spacing w:line="240" w:lineRule="auto"/>
        <w:ind w:firstLine="0"/>
        <w:jc w:val="both"/>
        <w:rPr>
          <w:rFonts w:cs="Times New Roman"/>
        </w:rPr>
      </w:pPr>
      <w:r>
        <w:rPr>
          <w:rFonts w:cs="Times New Roman"/>
        </w:rPr>
        <w:lastRenderedPageBreak/>
        <w:t>Расположение населенных пунктов Надеждинского муниципального округа показано на рис.2.</w:t>
      </w:r>
    </w:p>
    <w:p w:rsidR="002B3513" w:rsidRDefault="00C2542D">
      <w:pPr>
        <w:pStyle w:val="11"/>
        <w:tabs>
          <w:tab w:val="left" w:pos="1701"/>
        </w:tabs>
        <w:spacing w:line="240" w:lineRule="auto"/>
        <w:ind w:firstLine="0"/>
        <w:rPr>
          <w:rFonts w:cs="Times New Roman"/>
          <w:i/>
          <w:iCs/>
        </w:rPr>
      </w:pPr>
      <w:r>
        <w:rPr>
          <w:rFonts w:cs="Times New Roman"/>
          <w:noProof/>
          <w:lang w:eastAsia="ru-RU" w:bidi="ar-SA"/>
        </w:rPr>
        <w:drawing>
          <wp:anchor distT="0" distB="0" distL="114300" distR="114300" simplePos="0" relativeHeight="251661312" behindDoc="1" locked="0" layoutInCell="1" allowOverlap="1">
            <wp:simplePos x="0" y="0"/>
            <wp:positionH relativeFrom="margin">
              <wp:posOffset>186690</wp:posOffset>
            </wp:positionH>
            <wp:positionV relativeFrom="paragraph">
              <wp:posOffset>3810</wp:posOffset>
            </wp:positionV>
            <wp:extent cx="3569335" cy="2828925"/>
            <wp:effectExtent l="0" t="0" r="0" b="9525"/>
            <wp:wrapTight wrapText="bothSides">
              <wp:wrapPolygon edited="0">
                <wp:start x="0" y="0"/>
                <wp:lineTo x="0" y="21527"/>
                <wp:lineTo x="21442" y="21527"/>
                <wp:lineTo x="21442" y="0"/>
                <wp:lineTo x="0" y="0"/>
              </wp:wrapPolygon>
            </wp:wrapTight>
            <wp:docPr id="2132144371" name="Рисунок 1" descr="Изображение выглядит как карта, текст,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44371" name="Рисунок 1" descr="Изображение выглядит как карта, текст, атлас&#10;&#10;Автоматически созданное описание"/>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569335" cy="2828925"/>
                    </a:xfrm>
                    <a:prstGeom prst="rect">
                      <a:avLst/>
                    </a:prstGeom>
                  </pic:spPr>
                </pic:pic>
              </a:graphicData>
            </a:graphic>
          </wp:anchor>
        </w:drawing>
      </w:r>
      <w:r>
        <w:rPr>
          <w:rFonts w:cs="Times New Roman"/>
          <w:i/>
          <w:iCs/>
        </w:rPr>
        <w:t xml:space="preserve">Рис. 2 – Схема расположения населенных пунктов Надеждинского муниципального округа </w:t>
      </w:r>
    </w:p>
    <w:p w:rsidR="002B3513" w:rsidRDefault="002B3513">
      <w:pPr>
        <w:pStyle w:val="11"/>
        <w:tabs>
          <w:tab w:val="left" w:pos="1701"/>
        </w:tabs>
        <w:spacing w:line="240" w:lineRule="auto"/>
        <w:ind w:firstLine="0"/>
        <w:rPr>
          <w:rFonts w:cs="Times New Roman"/>
          <w:i/>
          <w:iCs/>
        </w:rPr>
      </w:pPr>
    </w:p>
    <w:p w:rsidR="002B3513" w:rsidRDefault="00C2542D">
      <w:pPr>
        <w:pStyle w:val="11"/>
        <w:tabs>
          <w:tab w:val="left" w:pos="1701"/>
        </w:tabs>
        <w:spacing w:line="240" w:lineRule="auto"/>
        <w:ind w:firstLine="0"/>
        <w:jc w:val="both"/>
        <w:rPr>
          <w:rFonts w:cs="Times New Roman"/>
        </w:rPr>
      </w:pPr>
      <w:r>
        <w:rPr>
          <w:rFonts w:cs="Times New Roman"/>
        </w:rPr>
        <w:t>Муници</w:t>
      </w:r>
      <w:r>
        <w:rPr>
          <w:rFonts w:cs="Times New Roman"/>
        </w:rPr>
        <w:t>пальный округ имеет развитую сеть транспортных коммуникаций, что в совокупности с особенностью его территориального расположения, в значительной мере усиливает имеющийся его экономический потенциал. В числе важнейших из них (см. рис. 3), оказывающих сущест</w:t>
      </w:r>
      <w:r>
        <w:rPr>
          <w:rFonts w:cs="Times New Roman"/>
        </w:rPr>
        <w:t>венную роль на экономику округа являются:</w:t>
      </w:r>
    </w:p>
    <w:tbl>
      <w:tblPr>
        <w:tblW w:w="9606" w:type="dxa"/>
        <w:tblLayout w:type="fixed"/>
        <w:tblLook w:val="04A0" w:firstRow="1" w:lastRow="0" w:firstColumn="1" w:lastColumn="0" w:noHBand="0" w:noVBand="1"/>
      </w:tblPr>
      <w:tblGrid>
        <w:gridCol w:w="277"/>
        <w:gridCol w:w="9329"/>
      </w:tblGrid>
      <w:tr w:rsidR="002B3513">
        <w:tc>
          <w:tcPr>
            <w:tcW w:w="277" w:type="dxa"/>
            <w:shd w:val="clear" w:color="auto" w:fill="1F3864"/>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rPr>
                <w:b/>
                <w:bCs/>
              </w:rPr>
              <w:t>Автомобильный транспорт.</w:t>
            </w:r>
            <w:r>
              <w:t xml:space="preserve"> Через округ проходит федеральная автомагистраль А-370 «Уссури» Владивосток — Хабаровск, от которой ответвляется трасса А189 </w:t>
            </w:r>
            <w:proofErr w:type="gramStart"/>
            <w:r>
              <w:t>Раздольное–Хасан</w:t>
            </w:r>
            <w:proofErr w:type="gramEnd"/>
            <w:r>
              <w:t>.</w:t>
            </w:r>
          </w:p>
        </w:tc>
      </w:tr>
      <w:tr w:rsidR="002B3513">
        <w:tc>
          <w:tcPr>
            <w:tcW w:w="277" w:type="dxa"/>
            <w:shd w:val="clear" w:color="auto" w:fill="D9E2F3"/>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rPr>
                <w:b/>
                <w:bCs/>
              </w:rPr>
              <w:t>Железнодорожный транспорт.</w:t>
            </w:r>
            <w:r>
              <w:t xml:space="preserve"> Через округ </w:t>
            </w:r>
            <w:r>
              <w:t xml:space="preserve">проходит транссибирская магистраль и отходящая от станции Барановский ветка на Хасан. Основные ж/д станции: </w:t>
            </w:r>
            <w:proofErr w:type="spellStart"/>
            <w:r>
              <w:t>Надеждинская</w:t>
            </w:r>
            <w:proofErr w:type="spellEnd"/>
            <w:r>
              <w:t xml:space="preserve">, </w:t>
            </w:r>
            <w:proofErr w:type="spellStart"/>
            <w:r>
              <w:t>Кипарисово</w:t>
            </w:r>
            <w:proofErr w:type="spellEnd"/>
            <w:r>
              <w:t>, Барановский.</w:t>
            </w:r>
          </w:p>
        </w:tc>
      </w:tr>
      <w:tr w:rsidR="002B3513">
        <w:tc>
          <w:tcPr>
            <w:tcW w:w="277" w:type="dxa"/>
            <w:shd w:val="clear" w:color="auto" w:fill="1F3864"/>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rPr>
                <w:b/>
                <w:bCs/>
              </w:rPr>
              <w:t>Воздушный транспорт.</w:t>
            </w:r>
            <w:r>
              <w:t xml:space="preserve"> Надеждинский муниципальный округ располагается в 20 км от аэропорта в п. </w:t>
            </w:r>
            <w:proofErr w:type="spellStart"/>
            <w:r>
              <w:t>Кневичи</w:t>
            </w:r>
            <w:proofErr w:type="spellEnd"/>
            <w:r>
              <w:t>. Кром</w:t>
            </w:r>
            <w:r>
              <w:t xml:space="preserve">е </w:t>
            </w:r>
            <w:proofErr w:type="gramStart"/>
            <w:r>
              <w:t>ого</w:t>
            </w:r>
            <w:proofErr w:type="gramEnd"/>
            <w:r>
              <w:t>, за 2–3 часа полета из него можно добраться до Японии, Кореи, Китая.</w:t>
            </w:r>
          </w:p>
        </w:tc>
      </w:tr>
      <w:tr w:rsidR="002B3513">
        <w:tc>
          <w:tcPr>
            <w:tcW w:w="277" w:type="dxa"/>
            <w:shd w:val="clear" w:color="auto" w:fill="D9E2F3"/>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rPr>
                <w:b/>
                <w:bCs/>
              </w:rPr>
              <w:t>Водный транспорт.</w:t>
            </w:r>
            <w:r>
              <w:t xml:space="preserve"> На расстоянии 42 км от окружного центра располагается морской порт Владивосток, в 140 км – порт Славянка, в 155 км – порт Находка.</w:t>
            </w:r>
          </w:p>
        </w:tc>
      </w:tr>
    </w:tbl>
    <w:p w:rsidR="002B3513" w:rsidRDefault="00C2542D">
      <w:pPr>
        <w:pStyle w:val="11"/>
        <w:tabs>
          <w:tab w:val="left" w:pos="1701"/>
        </w:tabs>
        <w:spacing w:line="240" w:lineRule="auto"/>
        <w:ind w:firstLine="0"/>
        <w:jc w:val="both"/>
        <w:rPr>
          <w:rFonts w:cs="Times New Roman"/>
        </w:rPr>
      </w:pPr>
      <w:r>
        <w:rPr>
          <w:rFonts w:cs="Times New Roman"/>
          <w:noProof/>
          <w:lang w:eastAsia="ru-RU" w:bidi="ar-SA"/>
        </w:rPr>
        <w:drawing>
          <wp:anchor distT="0" distB="0" distL="114300" distR="114300" simplePos="0" relativeHeight="251662336" behindDoc="1" locked="0" layoutInCell="1" allowOverlap="1">
            <wp:simplePos x="0" y="0"/>
            <wp:positionH relativeFrom="margin">
              <wp:align>left</wp:align>
            </wp:positionH>
            <wp:positionV relativeFrom="paragraph">
              <wp:posOffset>111760</wp:posOffset>
            </wp:positionV>
            <wp:extent cx="4733925" cy="3990340"/>
            <wp:effectExtent l="0" t="0" r="9525" b="0"/>
            <wp:wrapTight wrapText="bothSides">
              <wp:wrapPolygon edited="0">
                <wp:start x="0" y="0"/>
                <wp:lineTo x="0" y="21449"/>
                <wp:lineTo x="21557" y="21449"/>
                <wp:lineTo x="21557" y="0"/>
                <wp:lineTo x="0" y="0"/>
              </wp:wrapPolygon>
            </wp:wrapTight>
            <wp:docPr id="955987591" name="Рисунок 1" descr="Изображение выглядит как текст, карта, атлас,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87591" name="Рисунок 1" descr="Изображение выглядит как текст, карта, атлас, снимок экрана&#10;&#10;Автоматически созданное описание"/>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733925" cy="3990340"/>
                    </a:xfrm>
                    <a:prstGeom prst="rect">
                      <a:avLst/>
                    </a:prstGeom>
                  </pic:spPr>
                </pic:pic>
              </a:graphicData>
            </a:graphic>
          </wp:anchor>
        </w:drawing>
      </w:r>
    </w:p>
    <w:p w:rsidR="002B3513" w:rsidRDefault="002B3513">
      <w:pPr>
        <w:pStyle w:val="11"/>
        <w:tabs>
          <w:tab w:val="left" w:pos="1701"/>
        </w:tabs>
        <w:spacing w:line="240" w:lineRule="auto"/>
        <w:ind w:firstLine="0"/>
        <w:jc w:val="both"/>
        <w:rPr>
          <w:rFonts w:cs="Times New Roman"/>
        </w:rPr>
      </w:pPr>
    </w:p>
    <w:p w:rsidR="002B3513" w:rsidRDefault="00C2542D">
      <w:pPr>
        <w:spacing w:after="0" w:line="240" w:lineRule="auto"/>
        <w:rPr>
          <w:rFonts w:ascii="Times New Roman" w:eastAsia="Liberation Serif" w:hAnsi="Times New Roman" w:cs="Times New Roman"/>
          <w:i/>
          <w:iCs/>
          <w:sz w:val="24"/>
          <w:szCs w:val="24"/>
          <w:lang w:eastAsia="hi-IN" w:bidi="hi-IN"/>
          <w14:ligatures w14:val="none"/>
        </w:rPr>
      </w:pPr>
      <w:r>
        <w:rPr>
          <w:rFonts w:ascii="Times New Roman" w:eastAsia="Liberation Serif" w:hAnsi="Times New Roman" w:cs="Times New Roman"/>
          <w:i/>
          <w:iCs/>
          <w:sz w:val="24"/>
          <w:szCs w:val="24"/>
          <w:lang w:eastAsia="hi-IN" w:bidi="hi-IN"/>
          <w14:ligatures w14:val="none"/>
        </w:rPr>
        <w:t>Рис. 3 – Ключевые аспекты транспортной инфраструктуры Надеждинского муниципального округа</w:t>
      </w:r>
    </w:p>
    <w:p w:rsidR="002B3513" w:rsidRDefault="002B3513">
      <w:pPr>
        <w:spacing w:after="0" w:line="240" w:lineRule="auto"/>
        <w:jc w:val="center"/>
        <w:rPr>
          <w:rFonts w:ascii="Times New Roman" w:eastAsia="Liberation Serif" w:hAnsi="Times New Roman" w:cs="Times New Roman"/>
          <w:i/>
          <w:iCs/>
          <w:sz w:val="24"/>
          <w:szCs w:val="24"/>
          <w:lang w:eastAsia="hi-IN" w:bidi="hi-IN"/>
          <w14:ligatures w14:val="none"/>
        </w:rPr>
      </w:pPr>
    </w:p>
    <w:p w:rsidR="002B3513" w:rsidRDefault="002B3513">
      <w:pPr>
        <w:rPr>
          <w:rFonts w:ascii="Times New Roman" w:eastAsia="Liberation Serif" w:hAnsi="Times New Roman" w:cs="Times New Roman"/>
          <w:sz w:val="24"/>
          <w:szCs w:val="24"/>
          <w:lang w:eastAsia="hi-IN" w:bidi="hi-IN"/>
          <w14:ligatures w14:val="none"/>
        </w:rPr>
      </w:pPr>
    </w:p>
    <w:p w:rsidR="002B3513" w:rsidRDefault="002B3513">
      <w:pPr>
        <w:rPr>
          <w:lang w:eastAsia="hi-IN" w:bidi="hi-IN"/>
        </w:rPr>
      </w:pPr>
    </w:p>
    <w:p w:rsidR="002B3513" w:rsidRDefault="002B3513">
      <w:pPr>
        <w:rPr>
          <w:lang w:eastAsia="hi-IN" w:bidi="hi-IN"/>
        </w:rPr>
      </w:pPr>
    </w:p>
    <w:p w:rsidR="002B3513" w:rsidRDefault="002B3513">
      <w:pPr>
        <w:rPr>
          <w:lang w:eastAsia="hi-IN" w:bidi="hi-IN"/>
        </w:rPr>
      </w:pPr>
    </w:p>
    <w:p w:rsidR="002B3513" w:rsidRDefault="002B3513">
      <w:pPr>
        <w:rPr>
          <w:lang w:eastAsia="hi-IN" w:bidi="hi-IN"/>
        </w:rPr>
      </w:pPr>
    </w:p>
    <w:p w:rsidR="002B3513" w:rsidRDefault="002B3513">
      <w:pPr>
        <w:rPr>
          <w:lang w:eastAsia="hi-IN" w:bidi="hi-IN"/>
        </w:rPr>
      </w:pPr>
    </w:p>
    <w:p w:rsidR="002B3513" w:rsidRDefault="002B3513">
      <w:pPr>
        <w:rPr>
          <w:lang w:eastAsia="hi-IN" w:bidi="hi-IN"/>
        </w:rPr>
      </w:pPr>
    </w:p>
    <w:p w:rsidR="002B3513" w:rsidRDefault="002B3513">
      <w:pPr>
        <w:rPr>
          <w:lang w:eastAsia="hi-IN" w:bidi="hi-IN"/>
        </w:rPr>
      </w:pPr>
    </w:p>
    <w:p w:rsidR="002B3513" w:rsidRDefault="00C2542D">
      <w:pPr>
        <w:ind w:firstLine="567"/>
        <w:jc w:val="both"/>
        <w:rPr>
          <w:rFonts w:ascii="Times New Roman" w:hAnsi="Times New Roman" w:cs="Times New Roman"/>
          <w:sz w:val="24"/>
          <w:szCs w:val="24"/>
          <w:lang w:eastAsia="hi-IN" w:bidi="hi-IN"/>
        </w:rPr>
      </w:pPr>
      <w:r>
        <w:rPr>
          <w:rFonts w:ascii="Times New Roman" w:hAnsi="Times New Roman" w:cs="Times New Roman"/>
          <w:sz w:val="24"/>
          <w:szCs w:val="24"/>
          <w:lang w:eastAsia="hi-IN" w:bidi="hi-IN"/>
        </w:rPr>
        <w:t xml:space="preserve">Наряду с Владивостокским городским округом, Артемовским городским округом и </w:t>
      </w:r>
      <w:proofErr w:type="spellStart"/>
      <w:r>
        <w:rPr>
          <w:rFonts w:ascii="Times New Roman" w:hAnsi="Times New Roman" w:cs="Times New Roman"/>
          <w:sz w:val="24"/>
          <w:szCs w:val="24"/>
          <w:lang w:eastAsia="hi-IN" w:bidi="hi-IN"/>
        </w:rPr>
        <w:t>Шкотовским</w:t>
      </w:r>
      <w:proofErr w:type="spellEnd"/>
      <w:r>
        <w:rPr>
          <w:rFonts w:ascii="Times New Roman" w:hAnsi="Times New Roman" w:cs="Times New Roman"/>
          <w:sz w:val="24"/>
          <w:szCs w:val="24"/>
          <w:lang w:eastAsia="hi-IN" w:bidi="hi-IN"/>
        </w:rPr>
        <w:t xml:space="preserve"> городским округом </w:t>
      </w:r>
      <w:r>
        <w:rPr>
          <w:rFonts w:ascii="Times New Roman" w:hAnsi="Times New Roman" w:cs="Times New Roman"/>
          <w:b/>
          <w:bCs/>
          <w:sz w:val="24"/>
          <w:szCs w:val="24"/>
          <w:lang w:eastAsia="hi-IN" w:bidi="hi-IN"/>
        </w:rPr>
        <w:t>Надеждинский муниципальный округ</w:t>
      </w:r>
      <w:r>
        <w:rPr>
          <w:rFonts w:ascii="Times New Roman" w:hAnsi="Times New Roman" w:cs="Times New Roman"/>
          <w:sz w:val="24"/>
          <w:szCs w:val="24"/>
          <w:lang w:eastAsia="hi-IN" w:bidi="hi-IN"/>
        </w:rPr>
        <w:t xml:space="preserve"> входит в состав </w:t>
      </w:r>
      <w:r>
        <w:rPr>
          <w:rFonts w:ascii="Times New Roman" w:hAnsi="Times New Roman" w:cs="Times New Roman"/>
          <w:sz w:val="24"/>
          <w:szCs w:val="24"/>
          <w:lang w:eastAsia="hi-IN" w:bidi="hi-IN"/>
        </w:rPr>
        <w:t>Владивостокской агломерации (Большой Владивосток), образованной 28 октября 2014 г. (см. рис. 4–5).</w:t>
      </w:r>
    </w:p>
    <w:p w:rsidR="002B3513" w:rsidRDefault="00C2542D">
      <w:pPr>
        <w:jc w:val="both"/>
        <w:rPr>
          <w:rFonts w:ascii="Times New Roman" w:hAnsi="Times New Roman" w:cs="Times New Roman"/>
          <w:sz w:val="24"/>
          <w:szCs w:val="24"/>
          <w:lang w:eastAsia="hi-IN" w:bidi="hi-IN"/>
        </w:rPr>
      </w:pPr>
      <w:r>
        <w:rPr>
          <w:rFonts w:ascii="Times New Roman" w:hAnsi="Times New Roman" w:cs="Times New Roman"/>
          <w:noProof/>
          <w:sz w:val="24"/>
          <w:szCs w:val="24"/>
          <w:lang w:eastAsia="ru-RU"/>
        </w:rPr>
        <w:drawing>
          <wp:inline distT="0" distB="0" distL="0" distR="0">
            <wp:extent cx="6031230" cy="5455920"/>
            <wp:effectExtent l="0" t="0" r="7620" b="0"/>
            <wp:docPr id="13401405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140575" name="Рисунок 1"/>
                    <pic:cNvPicPr>
                      <a:picLocks noChangeAspect="1"/>
                    </pic:cNvPicPr>
                  </pic:nvPicPr>
                  <pic:blipFill>
                    <a:blip r:embed="rId15"/>
                    <a:stretch>
                      <a:fillRect/>
                    </a:stretch>
                  </pic:blipFill>
                  <pic:spPr>
                    <a:xfrm>
                      <a:off x="0" y="0"/>
                      <a:ext cx="6031230" cy="5455920"/>
                    </a:xfrm>
                    <a:prstGeom prst="rect">
                      <a:avLst/>
                    </a:prstGeom>
                  </pic:spPr>
                </pic:pic>
              </a:graphicData>
            </a:graphic>
          </wp:inline>
        </w:drawing>
      </w:r>
    </w:p>
    <w:p w:rsidR="002B3513" w:rsidRDefault="00C2542D">
      <w:pPr>
        <w:jc w:val="both"/>
        <w:rPr>
          <w:rFonts w:ascii="Times New Roman" w:hAnsi="Times New Roman" w:cs="Times New Roman"/>
          <w:i/>
          <w:iCs/>
          <w:sz w:val="24"/>
          <w:szCs w:val="24"/>
          <w:lang w:eastAsia="hi-IN" w:bidi="hi-IN"/>
        </w:rPr>
      </w:pPr>
      <w:r>
        <w:rPr>
          <w:rFonts w:ascii="Times New Roman" w:hAnsi="Times New Roman" w:cs="Times New Roman"/>
          <w:i/>
          <w:iCs/>
          <w:sz w:val="24"/>
          <w:szCs w:val="24"/>
          <w:lang w:eastAsia="hi-IN" w:bidi="hi-IN"/>
        </w:rPr>
        <w:t>Рис.4 – Схема территориального планирования Приморского края. Фрагмент Владивостокской агломерации (Большой Владивосток)</w:t>
      </w:r>
    </w:p>
    <w:p w:rsidR="002B3513" w:rsidRDefault="00C2542D">
      <w:pPr>
        <w:rPr>
          <w:lang w:eastAsia="hi-IN" w:bidi="hi-IN"/>
        </w:rPr>
      </w:pPr>
      <w:r>
        <w:rPr>
          <w:noProof/>
          <w:lang w:eastAsia="ru-RU"/>
        </w:rPr>
        <w:drawing>
          <wp:inline distT="0" distB="0" distL="0" distR="0">
            <wp:extent cx="6031230" cy="661670"/>
            <wp:effectExtent l="0" t="0" r="7620" b="5080"/>
            <wp:docPr id="1076999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99932" name="Рисунок 1"/>
                    <pic:cNvPicPr>
                      <a:picLocks noChangeAspect="1"/>
                    </pic:cNvPicPr>
                  </pic:nvPicPr>
                  <pic:blipFill>
                    <a:blip r:embed="rId16"/>
                    <a:stretch>
                      <a:fillRect/>
                    </a:stretch>
                  </pic:blipFill>
                  <pic:spPr>
                    <a:xfrm>
                      <a:off x="0" y="0"/>
                      <a:ext cx="6031230" cy="661670"/>
                    </a:xfrm>
                    <a:prstGeom prst="rect">
                      <a:avLst/>
                    </a:prstGeom>
                  </pic:spPr>
                </pic:pic>
              </a:graphicData>
            </a:graphic>
          </wp:inline>
        </w:drawing>
      </w:r>
      <w:r>
        <w:rPr>
          <w:noProof/>
          <w:lang w:eastAsia="ru-RU"/>
        </w:rPr>
        <w:drawing>
          <wp:inline distT="0" distB="0" distL="0" distR="0">
            <wp:extent cx="6031230" cy="1042035"/>
            <wp:effectExtent l="0" t="0" r="7620" b="5715"/>
            <wp:docPr id="1641621463" name="Рисунок 1" descr="Изображение выглядит как карта, вода, панорама, Аэрофотосъем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621463" name="Рисунок 1" descr="Изображение выглядит как карта, вода, панорама, Аэрофотосъемка&#10;&#10;Автоматически созданное описание"/>
                    <pic:cNvPicPr>
                      <a:picLocks noChangeAspect="1"/>
                    </pic:cNvPicPr>
                  </pic:nvPicPr>
                  <pic:blipFill>
                    <a:blip r:embed="rId17"/>
                    <a:stretch>
                      <a:fillRect/>
                    </a:stretch>
                  </pic:blipFill>
                  <pic:spPr>
                    <a:xfrm>
                      <a:off x="0" y="0"/>
                      <a:ext cx="6031230" cy="1042035"/>
                    </a:xfrm>
                    <a:prstGeom prst="rect">
                      <a:avLst/>
                    </a:prstGeom>
                  </pic:spPr>
                </pic:pic>
              </a:graphicData>
            </a:graphic>
          </wp:inline>
        </w:drawing>
      </w:r>
    </w:p>
    <w:p w:rsidR="002B3513" w:rsidRDefault="00C2542D">
      <w:pPr>
        <w:jc w:val="both"/>
        <w:rPr>
          <w:rFonts w:ascii="Times New Roman" w:eastAsia="Liberation Serif" w:hAnsi="Times New Roman" w:cs="Times New Roman"/>
          <w:i/>
          <w:iCs/>
          <w:sz w:val="24"/>
          <w:szCs w:val="24"/>
          <w:lang w:eastAsia="hi-IN" w:bidi="hi-IN"/>
          <w14:ligatures w14:val="none"/>
        </w:rPr>
      </w:pPr>
      <w:r>
        <w:rPr>
          <w:rFonts w:ascii="Times New Roman" w:hAnsi="Times New Roman" w:cs="Times New Roman"/>
          <w:i/>
          <w:iCs/>
          <w:sz w:val="24"/>
          <w:szCs w:val="24"/>
          <w:lang w:eastAsia="hi-IN" w:bidi="hi-IN"/>
        </w:rPr>
        <w:lastRenderedPageBreak/>
        <w:t>Рис. 5 –</w:t>
      </w:r>
      <w:r>
        <w:rPr>
          <w:rFonts w:ascii="Times New Roman" w:eastAsia="Liberation Serif" w:hAnsi="Times New Roman" w:cs="Times New Roman"/>
          <w:i/>
          <w:iCs/>
          <w:sz w:val="24"/>
          <w:szCs w:val="24"/>
          <w:lang w:eastAsia="hi-IN" w:bidi="hi-IN"/>
          <w14:ligatures w14:val="none"/>
        </w:rPr>
        <w:t xml:space="preserve"> Ключевые показатели ра</w:t>
      </w:r>
      <w:r>
        <w:rPr>
          <w:rFonts w:ascii="Times New Roman" w:eastAsia="Liberation Serif" w:hAnsi="Times New Roman" w:cs="Times New Roman"/>
          <w:i/>
          <w:iCs/>
          <w:sz w:val="24"/>
          <w:szCs w:val="24"/>
          <w:lang w:eastAsia="hi-IN" w:bidi="hi-IN"/>
          <w14:ligatures w14:val="none"/>
        </w:rPr>
        <w:t xml:space="preserve">звития Владивостокской агломерации </w:t>
      </w:r>
    </w:p>
    <w:p w:rsidR="002B3513" w:rsidRDefault="00C2542D">
      <w:pPr>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Принципы развития Владивостокской агломерации приведены на рис. 6.</w:t>
      </w:r>
    </w:p>
    <w:p w:rsidR="002B3513" w:rsidRDefault="00C2542D">
      <w:pPr>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noProof/>
          <w:sz w:val="24"/>
          <w:szCs w:val="24"/>
          <w:lang w:eastAsia="ru-RU"/>
          <w14:ligatures w14:val="none"/>
        </w:rPr>
        <w:drawing>
          <wp:inline distT="0" distB="0" distL="0" distR="0">
            <wp:extent cx="6031230" cy="3495675"/>
            <wp:effectExtent l="0" t="0" r="7620" b="9525"/>
            <wp:docPr id="2097676250" name="Рисунок 1" descr="Изображение выглядит как текст, плакат, графический дизайн,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676250" name="Рисунок 1" descr="Изображение выглядит как текст, плакат, графический дизайн, снимок экрана&#10;&#10;Автоматически созданное описание"/>
                    <pic:cNvPicPr>
                      <a:picLocks noChangeAspect="1"/>
                    </pic:cNvPicPr>
                  </pic:nvPicPr>
                  <pic:blipFill>
                    <a:blip r:embed="rId18"/>
                    <a:stretch>
                      <a:fillRect/>
                    </a:stretch>
                  </pic:blipFill>
                  <pic:spPr>
                    <a:xfrm>
                      <a:off x="0" y="0"/>
                      <a:ext cx="6031230" cy="3495675"/>
                    </a:xfrm>
                    <a:prstGeom prst="rect">
                      <a:avLst/>
                    </a:prstGeom>
                  </pic:spPr>
                </pic:pic>
              </a:graphicData>
            </a:graphic>
          </wp:inline>
        </w:drawing>
      </w:r>
    </w:p>
    <w:p w:rsidR="002B3513" w:rsidRDefault="00C2542D">
      <w:pPr>
        <w:spacing w:after="0" w:line="240" w:lineRule="auto"/>
        <w:jc w:val="center"/>
        <w:rPr>
          <w:rFonts w:ascii="Times New Roman" w:eastAsia="Liberation Serif" w:hAnsi="Times New Roman" w:cs="Times New Roman"/>
          <w:i/>
          <w:iCs/>
          <w:sz w:val="24"/>
          <w:szCs w:val="24"/>
          <w:lang w:eastAsia="hi-IN" w:bidi="hi-IN"/>
          <w14:ligatures w14:val="none"/>
        </w:rPr>
      </w:pPr>
      <w:r>
        <w:rPr>
          <w:rFonts w:ascii="Times New Roman" w:eastAsia="Liberation Serif" w:hAnsi="Times New Roman" w:cs="Times New Roman"/>
          <w:i/>
          <w:iCs/>
          <w:sz w:val="24"/>
          <w:szCs w:val="24"/>
          <w:lang w:eastAsia="hi-IN" w:bidi="hi-IN"/>
          <w14:ligatures w14:val="none"/>
        </w:rPr>
        <w:t>Рис. 6 – Принципы развития Владивостокской агломерации</w:t>
      </w:r>
    </w:p>
    <w:p w:rsidR="002B3513" w:rsidRDefault="002B3513">
      <w:pPr>
        <w:tabs>
          <w:tab w:val="left" w:pos="3420"/>
        </w:tabs>
        <w:spacing w:after="0" w:line="240" w:lineRule="auto"/>
        <w:rPr>
          <w:rFonts w:ascii="Times New Roman" w:eastAsia="Liberation Serif" w:hAnsi="Times New Roman" w:cs="Times New Roman"/>
          <w:sz w:val="24"/>
          <w:szCs w:val="24"/>
          <w:lang w:eastAsia="hi-IN" w:bidi="hi-IN"/>
          <w14:ligatures w14:val="none"/>
        </w:rPr>
      </w:pPr>
    </w:p>
    <w:p w:rsidR="002B3513" w:rsidRDefault="00C2542D">
      <w:pPr>
        <w:tabs>
          <w:tab w:val="left" w:pos="3420"/>
        </w:tabs>
        <w:spacing w:after="0" w:line="240" w:lineRule="auto"/>
        <w:jc w:val="both"/>
        <w:rPr>
          <w:rFonts w:ascii="Times New Roman" w:eastAsia="Liberation Serif" w:hAnsi="Times New Roman" w:cs="Times New Roman"/>
          <w:b/>
          <w:bCs/>
          <w:sz w:val="24"/>
          <w:szCs w:val="24"/>
          <w:lang w:eastAsia="hi-IN" w:bidi="hi-IN"/>
          <w14:ligatures w14:val="none"/>
        </w:rPr>
      </w:pPr>
      <w:r>
        <w:rPr>
          <w:rFonts w:ascii="Times New Roman" w:eastAsia="Liberation Serif" w:hAnsi="Times New Roman" w:cs="Times New Roman"/>
          <w:b/>
          <w:bCs/>
          <w:sz w:val="24"/>
          <w:szCs w:val="24"/>
          <w:lang w:eastAsia="hi-IN" w:bidi="hi-IN"/>
          <w14:ligatures w14:val="none"/>
        </w:rPr>
        <w:t>Территория Надеждинского муниципального округа</w:t>
      </w:r>
      <w:r>
        <w:rPr>
          <w:rFonts w:ascii="Times New Roman" w:eastAsia="Liberation Serif" w:hAnsi="Times New Roman" w:cs="Times New Roman"/>
          <w:b/>
          <w:bCs/>
          <w:sz w:val="24"/>
          <w:szCs w:val="24"/>
          <w:lang w:eastAsia="hi-IN" w:bidi="hi-IN"/>
          <w14:ligatures w14:val="none"/>
        </w:rPr>
        <w:t xml:space="preserve"> входит в промышленно-логистическую ось Владивостокской агломерации и ориентирована на развитие ее промышленного кластера.</w:t>
      </w:r>
    </w:p>
    <w:p w:rsidR="002B3513" w:rsidRDefault="00C2542D">
      <w:pPr>
        <w:tabs>
          <w:tab w:val="left" w:pos="3420"/>
        </w:tabs>
        <w:spacing w:after="0" w:line="240" w:lineRule="auto"/>
        <w:ind w:firstLine="567"/>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На территории округа (ранее – района)</w:t>
      </w:r>
      <w:r>
        <w:rPr>
          <w:rFonts w:ascii="Times New Roman" w:eastAsia="Liberation Serif" w:hAnsi="Times New Roman" w:cs="Times New Roman"/>
          <w:sz w:val="24"/>
          <w:szCs w:val="24"/>
          <w:lang w:eastAsia="hi-IN" w:bidi="hi-IN"/>
          <w14:ligatures w14:val="none"/>
        </w:rPr>
        <w:t xml:space="preserve"> в 2017 г. была создана многопрофильная производственно-логистическая площадка ТОР «</w:t>
      </w:r>
      <w:proofErr w:type="spellStart"/>
      <w:r>
        <w:rPr>
          <w:rFonts w:ascii="Times New Roman" w:eastAsia="Liberation Serif" w:hAnsi="Times New Roman" w:cs="Times New Roman"/>
          <w:sz w:val="24"/>
          <w:szCs w:val="24"/>
          <w:lang w:eastAsia="hi-IN" w:bidi="hi-IN"/>
          <w14:ligatures w14:val="none"/>
        </w:rPr>
        <w:t>Надеждинская</w:t>
      </w:r>
      <w:proofErr w:type="spellEnd"/>
      <w:r>
        <w:rPr>
          <w:rFonts w:ascii="Times New Roman" w:eastAsia="Liberation Serif" w:hAnsi="Times New Roman" w:cs="Times New Roman"/>
          <w:sz w:val="24"/>
          <w:szCs w:val="24"/>
          <w:lang w:eastAsia="hi-IN" w:bidi="hi-IN"/>
          <w14:ligatures w14:val="none"/>
        </w:rPr>
        <w:t>», удобно расположенная в 32 км от Владивостока, которая в настоящее время стремительно развивается.</w:t>
      </w:r>
    </w:p>
    <w:p w:rsidR="002B3513" w:rsidRDefault="00C2542D">
      <w:pPr>
        <w:tabs>
          <w:tab w:val="left" w:pos="3420"/>
        </w:tabs>
        <w:spacing w:after="0" w:line="240" w:lineRule="auto"/>
        <w:ind w:firstLine="567"/>
        <w:jc w:val="both"/>
        <w:rPr>
          <w:rFonts w:ascii="Times New Roman" w:eastAsia="Liberation Serif" w:hAnsi="Times New Roman" w:cs="Times New Roman"/>
          <w:sz w:val="24"/>
          <w:szCs w:val="24"/>
          <w:lang w:eastAsia="hi-IN" w:bidi="hi-IN"/>
          <w14:ligatures w14:val="none"/>
        </w:rPr>
      </w:pPr>
      <w:proofErr w:type="gramStart"/>
      <w:r>
        <w:rPr>
          <w:rFonts w:ascii="Times New Roman" w:eastAsia="Liberation Serif" w:hAnsi="Times New Roman" w:cs="Times New Roman"/>
          <w:sz w:val="24"/>
          <w:szCs w:val="24"/>
          <w:lang w:eastAsia="hi-IN" w:bidi="hi-IN"/>
          <w14:ligatures w14:val="none"/>
        </w:rPr>
        <w:t xml:space="preserve">Планируется, что часть Надеждинского муниципального округа </w:t>
      </w:r>
      <w:r>
        <w:rPr>
          <w:rFonts w:ascii="Times New Roman" w:eastAsia="Liberation Serif" w:hAnsi="Times New Roman" w:cs="Times New Roman"/>
          <w:sz w:val="24"/>
          <w:szCs w:val="24"/>
          <w:lang w:eastAsia="hi-IN" w:bidi="hi-IN"/>
          <w14:ligatures w14:val="none"/>
        </w:rPr>
        <w:t xml:space="preserve">(с. Вольно-Надеждинское, </w:t>
      </w:r>
      <w:r>
        <w:rPr>
          <w:rFonts w:ascii="Times New Roman" w:hAnsi="Times New Roman" w:cs="Times New Roman"/>
          <w:sz w:val="24"/>
          <w:szCs w:val="24"/>
        </w:rPr>
        <w:t>п. Давыдовка, п. Девятый Вал,</w:t>
      </w:r>
      <w:r>
        <w:rPr>
          <w:i/>
          <w:iCs/>
        </w:rPr>
        <w:t xml:space="preserve"> </w:t>
      </w:r>
      <w:r>
        <w:rPr>
          <w:rFonts w:ascii="Times New Roman" w:eastAsia="Liberation Serif" w:hAnsi="Times New Roman" w:cs="Times New Roman"/>
          <w:sz w:val="24"/>
          <w:szCs w:val="24"/>
          <w:lang w:eastAsia="hi-IN" w:bidi="hi-IN"/>
          <w14:ligatures w14:val="none"/>
        </w:rPr>
        <w:t xml:space="preserve">п. Западный, п. Новый, п. </w:t>
      </w:r>
      <w:proofErr w:type="spellStart"/>
      <w:r>
        <w:rPr>
          <w:rFonts w:ascii="Times New Roman" w:eastAsia="Liberation Serif" w:hAnsi="Times New Roman" w:cs="Times New Roman"/>
          <w:sz w:val="24"/>
          <w:szCs w:val="24"/>
          <w:lang w:eastAsia="hi-IN" w:bidi="hi-IN"/>
          <w14:ligatures w14:val="none"/>
        </w:rPr>
        <w:t>Шмидтовка</w:t>
      </w:r>
      <w:proofErr w:type="spellEnd"/>
      <w:r>
        <w:rPr>
          <w:rFonts w:ascii="Times New Roman" w:eastAsia="Liberation Serif" w:hAnsi="Times New Roman" w:cs="Times New Roman"/>
          <w:sz w:val="24"/>
          <w:szCs w:val="24"/>
          <w:lang w:eastAsia="hi-IN" w:bidi="hi-IN"/>
          <w14:ligatures w14:val="none"/>
        </w:rPr>
        <w:t>, п. Зима Южная, п. Де-Фриз, с. Прохладное) в дальнейшем будет включена в состав нового округа Владивостока, образуя его город-спутник (см. рис. 7).</w:t>
      </w:r>
      <w:proofErr w:type="gramEnd"/>
    </w:p>
    <w:p w:rsidR="002B3513" w:rsidRDefault="002B3513">
      <w:pPr>
        <w:tabs>
          <w:tab w:val="left" w:pos="3420"/>
        </w:tabs>
        <w:spacing w:after="0" w:line="240" w:lineRule="auto"/>
        <w:ind w:firstLine="567"/>
        <w:jc w:val="both"/>
        <w:rPr>
          <w:rFonts w:ascii="Times New Roman" w:eastAsia="Liberation Serif" w:hAnsi="Times New Roman" w:cs="Times New Roman"/>
          <w:sz w:val="24"/>
          <w:szCs w:val="24"/>
          <w:lang w:eastAsia="hi-IN" w:bidi="hi-IN"/>
          <w14:ligatures w14:val="none"/>
        </w:rPr>
      </w:pPr>
    </w:p>
    <w:p w:rsidR="002B3513" w:rsidRDefault="00C2542D">
      <w:pPr>
        <w:tabs>
          <w:tab w:val="left" w:pos="3420"/>
        </w:tabs>
        <w:spacing w:after="0" w:line="240" w:lineRule="auto"/>
        <w:jc w:val="center"/>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noProof/>
          <w:sz w:val="24"/>
          <w:szCs w:val="24"/>
          <w:lang w:eastAsia="ru-RU"/>
          <w14:ligatures w14:val="none"/>
        </w:rPr>
        <w:drawing>
          <wp:inline distT="0" distB="0" distL="0" distR="0">
            <wp:extent cx="4208780" cy="2200910"/>
            <wp:effectExtent l="0" t="0" r="1270" b="8890"/>
            <wp:docPr id="1519968953" name="Рисунок 1" descr="Изображение выглядит как карта, текст,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968953" name="Рисунок 1" descr="Изображение выглядит как карта, текст, атлас&#10;&#10;Автоматически созданное описание"/>
                    <pic:cNvPicPr>
                      <a:picLocks noChangeAspect="1"/>
                    </pic:cNvPicPr>
                  </pic:nvPicPr>
                  <pic:blipFill>
                    <a:blip r:embed="rId19"/>
                    <a:stretch>
                      <a:fillRect/>
                    </a:stretch>
                  </pic:blipFill>
                  <pic:spPr>
                    <a:xfrm>
                      <a:off x="0" y="0"/>
                      <a:ext cx="4230438" cy="2212762"/>
                    </a:xfrm>
                    <a:prstGeom prst="rect">
                      <a:avLst/>
                    </a:prstGeom>
                  </pic:spPr>
                </pic:pic>
              </a:graphicData>
            </a:graphic>
          </wp:inline>
        </w:drawing>
      </w:r>
    </w:p>
    <w:p w:rsidR="002B3513" w:rsidRDefault="00C2542D">
      <w:pPr>
        <w:tabs>
          <w:tab w:val="left" w:pos="3420"/>
        </w:tabs>
        <w:spacing w:after="0" w:line="240" w:lineRule="auto"/>
        <w:jc w:val="center"/>
        <w:rPr>
          <w:rFonts w:ascii="Times New Roman" w:eastAsia="Liberation Serif" w:hAnsi="Times New Roman" w:cs="Times New Roman"/>
          <w:i/>
          <w:iCs/>
          <w:sz w:val="24"/>
          <w:szCs w:val="24"/>
          <w:lang w:eastAsia="hi-IN" w:bidi="hi-IN"/>
          <w14:ligatures w14:val="none"/>
        </w:rPr>
      </w:pPr>
      <w:r>
        <w:rPr>
          <w:rFonts w:ascii="Times New Roman" w:eastAsia="Liberation Serif" w:hAnsi="Times New Roman" w:cs="Times New Roman"/>
          <w:i/>
          <w:iCs/>
          <w:sz w:val="24"/>
          <w:szCs w:val="24"/>
          <w:lang w:eastAsia="hi-IN" w:bidi="hi-IN"/>
          <w14:ligatures w14:val="none"/>
        </w:rPr>
        <w:t>Рис. 7 – Схема</w:t>
      </w:r>
      <w:r>
        <w:rPr>
          <w:rFonts w:ascii="Times New Roman" w:eastAsia="Liberation Serif" w:hAnsi="Times New Roman" w:cs="Times New Roman"/>
          <w:i/>
          <w:iCs/>
          <w:sz w:val="24"/>
          <w:szCs w:val="24"/>
          <w:lang w:eastAsia="hi-IN" w:bidi="hi-IN"/>
          <w14:ligatures w14:val="none"/>
        </w:rPr>
        <w:t xml:space="preserve"> планируемого города-спутника</w:t>
      </w:r>
    </w:p>
    <w:p w:rsidR="002B3513" w:rsidRDefault="002B3513">
      <w:pPr>
        <w:tabs>
          <w:tab w:val="left" w:pos="3420"/>
        </w:tabs>
        <w:spacing w:after="0" w:line="240" w:lineRule="auto"/>
        <w:jc w:val="both"/>
        <w:rPr>
          <w:rFonts w:ascii="Times New Roman" w:eastAsia="Liberation Serif" w:hAnsi="Times New Roman" w:cs="Times New Roman"/>
          <w:sz w:val="24"/>
          <w:szCs w:val="24"/>
          <w:lang w:eastAsia="hi-IN" w:bidi="hi-IN"/>
          <w14:ligatures w14:val="none"/>
        </w:rPr>
      </w:pPr>
    </w:p>
    <w:p w:rsidR="002B3513" w:rsidRDefault="00C2542D">
      <w:pPr>
        <w:tabs>
          <w:tab w:val="left" w:pos="3420"/>
        </w:tabs>
        <w:ind w:firstLine="567"/>
        <w:jc w:val="both"/>
        <w:rPr>
          <w:rFonts w:ascii="Times New Roman" w:eastAsia="Liberation Serif" w:hAnsi="Times New Roman" w:cs="Times New Roman"/>
          <w:sz w:val="24"/>
          <w:szCs w:val="24"/>
          <w:lang w:eastAsia="hi-IN" w:bidi="hi-IN"/>
        </w:rPr>
        <w:sectPr w:rsidR="002B3513">
          <w:headerReference w:type="default" r:id="rId20"/>
          <w:pgSz w:w="11906" w:h="16838"/>
          <w:pgMar w:top="1134" w:right="707" w:bottom="1134" w:left="1701" w:header="708" w:footer="708" w:gutter="0"/>
          <w:cols w:space="708"/>
          <w:docGrid w:linePitch="360"/>
        </w:sectPr>
      </w:pPr>
      <w:r>
        <w:rPr>
          <w:rFonts w:ascii="Times New Roman" w:eastAsia="Liberation Serif" w:hAnsi="Times New Roman" w:cs="Times New Roman"/>
          <w:sz w:val="24"/>
          <w:szCs w:val="24"/>
          <w:lang w:eastAsia="hi-IN" w:bidi="hi-IN"/>
        </w:rPr>
        <w:lastRenderedPageBreak/>
        <w:t xml:space="preserve">Перспективный план зонирования территории   Надеждинского муниципального округа согласно схеме его </w:t>
      </w:r>
      <w:r>
        <w:rPr>
          <w:rFonts w:ascii="Times New Roman" w:eastAsia="Liberation Serif" w:hAnsi="Times New Roman" w:cs="Times New Roman"/>
          <w:sz w:val="24"/>
          <w:szCs w:val="24"/>
          <w:lang w:eastAsia="hi-IN" w:bidi="hi-IN"/>
        </w:rPr>
        <w:t>территориального планирования представлен на рис.8.</w:t>
      </w:r>
    </w:p>
    <w:p w:rsidR="002B3513" w:rsidRDefault="00C2542D">
      <w:pPr>
        <w:pStyle w:val="11"/>
        <w:tabs>
          <w:tab w:val="left" w:pos="1701"/>
        </w:tabs>
        <w:spacing w:line="240" w:lineRule="auto"/>
        <w:ind w:firstLine="0"/>
        <w:jc w:val="center"/>
        <w:rPr>
          <w:rFonts w:cs="Times New Roman"/>
        </w:rPr>
      </w:pPr>
      <w:r>
        <w:rPr>
          <w:rFonts w:cs="Times New Roman"/>
          <w:noProof/>
          <w:lang w:eastAsia="ru-RU" w:bidi="ar-SA"/>
        </w:rPr>
        <w:lastRenderedPageBreak/>
        <w:drawing>
          <wp:inline distT="0" distB="0" distL="0" distR="0">
            <wp:extent cx="7806055" cy="5495925"/>
            <wp:effectExtent l="0" t="0" r="4445" b="0"/>
            <wp:docPr id="978703698" name="Рисунок 1" descr="Изображение выглядит как карта, текст,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703698" name="Рисунок 1" descr="Изображение выглядит как карта, текст, атлас&#10;&#10;Автоматически созданное описание"/>
                    <pic:cNvPicPr>
                      <a:picLocks noChangeAspect="1"/>
                    </pic:cNvPicPr>
                  </pic:nvPicPr>
                  <pic:blipFill>
                    <a:blip r:embed="rId21"/>
                    <a:stretch>
                      <a:fillRect/>
                    </a:stretch>
                  </pic:blipFill>
                  <pic:spPr>
                    <a:xfrm>
                      <a:off x="0" y="0"/>
                      <a:ext cx="7815261" cy="5502204"/>
                    </a:xfrm>
                    <a:prstGeom prst="rect">
                      <a:avLst/>
                    </a:prstGeom>
                  </pic:spPr>
                </pic:pic>
              </a:graphicData>
            </a:graphic>
          </wp:inline>
        </w:drawing>
      </w:r>
    </w:p>
    <w:p w:rsidR="002B3513" w:rsidRDefault="00C2542D">
      <w:pPr>
        <w:pStyle w:val="11"/>
        <w:tabs>
          <w:tab w:val="left" w:pos="1701"/>
        </w:tabs>
        <w:spacing w:line="240" w:lineRule="auto"/>
        <w:ind w:firstLine="0"/>
        <w:jc w:val="center"/>
        <w:rPr>
          <w:rFonts w:cs="Times New Roman"/>
          <w:i/>
          <w:iCs/>
        </w:rPr>
        <w:sectPr w:rsidR="002B3513">
          <w:pgSz w:w="16838" w:h="11906" w:orient="landscape"/>
          <w:pgMar w:top="709" w:right="1134" w:bottom="1701" w:left="1134" w:header="709" w:footer="709" w:gutter="0"/>
          <w:cols w:space="708"/>
          <w:docGrid w:linePitch="360"/>
        </w:sectPr>
      </w:pPr>
      <w:r>
        <w:rPr>
          <w:rFonts w:cs="Times New Roman"/>
          <w:i/>
          <w:iCs/>
        </w:rPr>
        <w:t>Рис.8 –   План зонирования территории Надеждинского муниципального округа</w:t>
      </w:r>
    </w:p>
    <w:p w:rsidR="002B3513" w:rsidRDefault="00C2542D">
      <w:pPr>
        <w:pStyle w:val="11"/>
        <w:tabs>
          <w:tab w:val="left" w:pos="1701"/>
        </w:tabs>
        <w:spacing w:line="240" w:lineRule="auto"/>
        <w:ind w:firstLine="0"/>
        <w:jc w:val="both"/>
        <w:rPr>
          <w:rFonts w:cs="Times New Roman"/>
        </w:rPr>
      </w:pPr>
      <w:r>
        <w:rPr>
          <w:rFonts w:cs="Times New Roman"/>
          <w:b/>
          <w:bCs/>
          <w:sz w:val="28"/>
          <w:szCs w:val="28"/>
        </w:rPr>
        <w:lastRenderedPageBreak/>
        <w:t xml:space="preserve">1.1.2. Рельеф местности. Гидрография. Водные ресурсы. </w:t>
      </w:r>
      <w:r>
        <w:rPr>
          <w:rFonts w:cs="Times New Roman"/>
        </w:rPr>
        <w:t>Территория Надеждинского муниципального округа</w:t>
      </w:r>
      <w:r>
        <w:rPr>
          <w:rFonts w:cs="Times New Roman"/>
        </w:rPr>
        <w:t xml:space="preserve"> относятся к </w:t>
      </w:r>
      <w:proofErr w:type="spellStart"/>
      <w:r>
        <w:rPr>
          <w:rFonts w:cs="Times New Roman"/>
        </w:rPr>
        <w:t>Раздольненской</w:t>
      </w:r>
      <w:proofErr w:type="spellEnd"/>
      <w:r>
        <w:rPr>
          <w:rFonts w:cs="Times New Roman"/>
        </w:rPr>
        <w:t xml:space="preserve"> провинции, расположенной на юго-западе края, протянувшись полукругом вдоль побережья Амурского залива Японского моря. </w:t>
      </w:r>
    </w:p>
    <w:p w:rsidR="002B3513" w:rsidRDefault="00C2542D">
      <w:pPr>
        <w:pStyle w:val="11"/>
        <w:tabs>
          <w:tab w:val="left" w:pos="1701"/>
        </w:tabs>
        <w:spacing w:line="240" w:lineRule="auto"/>
        <w:ind w:firstLine="567"/>
        <w:jc w:val="both"/>
        <w:rPr>
          <w:rFonts w:cs="Times New Roman"/>
          <w:spacing w:val="-6"/>
        </w:rPr>
      </w:pPr>
      <w:r>
        <w:rPr>
          <w:rFonts w:cs="Times New Roman"/>
          <w:spacing w:val="-6"/>
        </w:rPr>
        <w:t>Долина реки Раздольная делит округ на две части: западную и восточную, различающиеся по рельефу местности.</w:t>
      </w:r>
    </w:p>
    <w:p w:rsidR="002B3513" w:rsidRDefault="00C2542D">
      <w:pPr>
        <w:pStyle w:val="11"/>
        <w:tabs>
          <w:tab w:val="left" w:pos="1701"/>
        </w:tabs>
        <w:spacing w:line="240" w:lineRule="auto"/>
        <w:ind w:firstLine="567"/>
        <w:jc w:val="both"/>
        <w:rPr>
          <w:rFonts w:cs="Times New Roman"/>
          <w:spacing w:val="-6"/>
        </w:rPr>
      </w:pPr>
      <w:r>
        <w:rPr>
          <w:rFonts w:cs="Times New Roman"/>
          <w:i/>
          <w:iCs/>
          <w:spacing w:val="-6"/>
        </w:rPr>
        <w:t>За</w:t>
      </w:r>
      <w:r>
        <w:rPr>
          <w:rFonts w:cs="Times New Roman"/>
          <w:i/>
          <w:iCs/>
          <w:spacing w:val="-6"/>
        </w:rPr>
        <w:t xml:space="preserve">падная часть </w:t>
      </w:r>
      <w:r>
        <w:rPr>
          <w:rFonts w:cs="Times New Roman"/>
          <w:spacing w:val="-6"/>
        </w:rPr>
        <w:t xml:space="preserve">– Борисовское плато. Высшая точка округа – гора Пологая (741,1 м) совпадает с его крайней западной точкой. На востоке плато плавно понижается, заканчиваясь у долины реки </w:t>
      </w:r>
      <w:proofErr w:type="gramStart"/>
      <w:r>
        <w:rPr>
          <w:rFonts w:cs="Times New Roman"/>
          <w:spacing w:val="-6"/>
        </w:rPr>
        <w:t>Раздольная</w:t>
      </w:r>
      <w:proofErr w:type="gramEnd"/>
      <w:r>
        <w:rPr>
          <w:rFonts w:cs="Times New Roman"/>
          <w:spacing w:val="-6"/>
        </w:rPr>
        <w:t>. Данная территория характеризуется увалисто-холмистым рельефом</w:t>
      </w:r>
      <w:r>
        <w:rPr>
          <w:rFonts w:cs="Times New Roman"/>
          <w:spacing w:val="-6"/>
        </w:rPr>
        <w:t>. Вершины холмов и увалов округлые, постепенно переходящие в склоны крутизной 5–10, местами до 20. Увалы сложены песчано-гравийным материалом с большим включением гальки и валунов, что наряду с крутизной склонов, затрудняет их использование в земледелии.</w:t>
      </w:r>
    </w:p>
    <w:p w:rsidR="002B3513" w:rsidRDefault="00C2542D">
      <w:pPr>
        <w:pStyle w:val="11"/>
        <w:tabs>
          <w:tab w:val="left" w:pos="1701"/>
        </w:tabs>
        <w:spacing w:line="240" w:lineRule="auto"/>
        <w:ind w:firstLine="567"/>
        <w:jc w:val="both"/>
        <w:rPr>
          <w:rFonts w:cs="Times New Roman"/>
          <w:spacing w:val="-6"/>
        </w:rPr>
      </w:pPr>
      <w:r>
        <w:rPr>
          <w:rFonts w:cs="Times New Roman"/>
          <w:i/>
          <w:iCs/>
          <w:spacing w:val="-6"/>
        </w:rPr>
        <w:t>В</w:t>
      </w:r>
      <w:r>
        <w:rPr>
          <w:rFonts w:cs="Times New Roman"/>
          <w:i/>
          <w:iCs/>
          <w:spacing w:val="-6"/>
        </w:rPr>
        <w:t>осточная часть</w:t>
      </w:r>
      <w:r>
        <w:rPr>
          <w:rFonts w:cs="Times New Roman"/>
          <w:spacing w:val="-6"/>
        </w:rPr>
        <w:t xml:space="preserve"> представляет собой отроги горной системы Сихотэ-Алиня и характеризуется низкогорным рельефом с абсолютными отметками до 400–600 м. Они занимают большую часть территории округа и имеют сильную расчлененность. </w:t>
      </w:r>
    </w:p>
    <w:p w:rsidR="002B3513" w:rsidRDefault="00C2542D">
      <w:pPr>
        <w:pStyle w:val="11"/>
        <w:tabs>
          <w:tab w:val="left" w:pos="1701"/>
        </w:tabs>
        <w:spacing w:line="240" w:lineRule="auto"/>
        <w:ind w:firstLine="567"/>
        <w:jc w:val="both"/>
        <w:rPr>
          <w:rFonts w:cs="Times New Roman"/>
          <w:spacing w:val="-6"/>
        </w:rPr>
      </w:pPr>
      <w:r>
        <w:rPr>
          <w:rFonts w:cs="Times New Roman"/>
          <w:spacing w:val="-6"/>
        </w:rPr>
        <w:t xml:space="preserve">Равнинная часть, приуроченная к </w:t>
      </w:r>
      <w:r>
        <w:rPr>
          <w:rFonts w:cs="Times New Roman"/>
          <w:spacing w:val="-6"/>
        </w:rPr>
        <w:t>пойме р. Раздольная представлена долинами небольших мелководных рек, морских террас. Общая ширина пойменной части долины достигает 8–10 км. Поверхность поймы ровная, сложена желто-серыми железистыми суглинками и песками.</w:t>
      </w:r>
    </w:p>
    <w:p w:rsidR="002B3513" w:rsidRDefault="00C2542D">
      <w:pPr>
        <w:pStyle w:val="11"/>
        <w:tabs>
          <w:tab w:val="left" w:pos="1701"/>
        </w:tabs>
        <w:spacing w:line="240" w:lineRule="auto"/>
        <w:ind w:firstLine="567"/>
        <w:jc w:val="both"/>
        <w:rPr>
          <w:rFonts w:cs="Times New Roman"/>
          <w:spacing w:val="-6"/>
        </w:rPr>
      </w:pPr>
      <w:r>
        <w:rPr>
          <w:rFonts w:cs="Times New Roman"/>
          <w:spacing w:val="-6"/>
        </w:rPr>
        <w:t>Поверхность морских террас, которые</w:t>
      </w:r>
      <w:r>
        <w:rPr>
          <w:rFonts w:cs="Times New Roman"/>
          <w:spacing w:val="-6"/>
        </w:rPr>
        <w:t xml:space="preserve"> выделяются почти на всем протяжении побережья, ровная, со слабым уклоном в сторону моря. Сложены морские террасы тяжелыми глинами с большим включением щебня и слабо окатанной гальки.</w:t>
      </w:r>
    </w:p>
    <w:p w:rsidR="002B3513" w:rsidRDefault="00C2542D">
      <w:pPr>
        <w:pStyle w:val="11"/>
        <w:tabs>
          <w:tab w:val="left" w:pos="1701"/>
        </w:tabs>
        <w:spacing w:line="240" w:lineRule="auto"/>
        <w:ind w:firstLine="567"/>
        <w:jc w:val="both"/>
        <w:rPr>
          <w:rFonts w:cs="Times New Roman"/>
          <w:spacing w:val="-6"/>
        </w:rPr>
      </w:pPr>
      <w:r>
        <w:rPr>
          <w:rFonts w:cs="Times New Roman"/>
          <w:spacing w:val="-6"/>
        </w:rPr>
        <w:t>Гидрографическая сеть Надеждинского муниципального округа представлена р</w:t>
      </w:r>
      <w:r>
        <w:rPr>
          <w:rFonts w:cs="Times New Roman"/>
          <w:spacing w:val="-6"/>
        </w:rPr>
        <w:t>еками (р. Раздольная и ее притоки), водно-эрозионными и карьерными озерами, 5 водохранилищами сельскохозяйственного значения и Японским морем. Густота речной сети на территории округа составляет в среднем 0,8 км/км</w:t>
      </w:r>
      <w:proofErr w:type="gramStart"/>
      <w:r>
        <w:rPr>
          <w:rFonts w:cs="Times New Roman"/>
          <w:spacing w:val="-6"/>
          <w:vertAlign w:val="superscript"/>
        </w:rPr>
        <w:t>2</w:t>
      </w:r>
      <w:proofErr w:type="gramEnd"/>
      <w:r>
        <w:rPr>
          <w:rFonts w:cs="Times New Roman"/>
          <w:spacing w:val="-6"/>
        </w:rPr>
        <w:t>.</w:t>
      </w:r>
    </w:p>
    <w:p w:rsidR="002B3513" w:rsidRDefault="00C2542D">
      <w:pPr>
        <w:pStyle w:val="11"/>
        <w:tabs>
          <w:tab w:val="left" w:pos="1701"/>
        </w:tabs>
        <w:spacing w:line="240" w:lineRule="auto"/>
        <w:ind w:firstLine="567"/>
        <w:jc w:val="both"/>
        <w:rPr>
          <w:rFonts w:cs="Times New Roman"/>
          <w:spacing w:val="-6"/>
        </w:rPr>
      </w:pPr>
      <w:r>
        <w:rPr>
          <w:rFonts w:cs="Times New Roman"/>
          <w:spacing w:val="-6"/>
        </w:rPr>
        <w:t>Река Раздольная – наиболее значимая водная артерия Южного Приморья. Истоки ее и верхнее течение находится на территории КНР. Общая длина реки составляет 245 км, на территории России – 191 км, в т. ч. на территории Надеждинского муниципального округа – 65 к</w:t>
      </w:r>
      <w:r>
        <w:rPr>
          <w:rFonts w:cs="Times New Roman"/>
          <w:spacing w:val="-6"/>
        </w:rPr>
        <w:t>м.</w:t>
      </w:r>
    </w:p>
    <w:p w:rsidR="002B3513" w:rsidRDefault="00C2542D">
      <w:pPr>
        <w:pStyle w:val="11"/>
        <w:tabs>
          <w:tab w:val="left" w:pos="1701"/>
        </w:tabs>
        <w:spacing w:line="240" w:lineRule="auto"/>
        <w:ind w:firstLine="567"/>
        <w:jc w:val="both"/>
        <w:rPr>
          <w:rFonts w:cs="Times New Roman"/>
          <w:spacing w:val="-6"/>
        </w:rPr>
      </w:pPr>
      <w:r>
        <w:rPr>
          <w:rFonts w:cs="Times New Roman"/>
          <w:spacing w:val="-6"/>
        </w:rPr>
        <w:t xml:space="preserve">Наиболее крупные правобережные притоки в пределах Надеждинского муниципального округа: реки Кедровка, Клепочная, Первая, Вторая Речка, </w:t>
      </w:r>
      <w:proofErr w:type="spellStart"/>
      <w:r>
        <w:rPr>
          <w:rFonts w:cs="Times New Roman"/>
          <w:spacing w:val="-6"/>
        </w:rPr>
        <w:t>Нежинка</w:t>
      </w:r>
      <w:proofErr w:type="spellEnd"/>
      <w:r>
        <w:rPr>
          <w:rFonts w:cs="Times New Roman"/>
          <w:spacing w:val="-6"/>
        </w:rPr>
        <w:t xml:space="preserve">, </w:t>
      </w:r>
      <w:proofErr w:type="spellStart"/>
      <w:r>
        <w:rPr>
          <w:rFonts w:cs="Times New Roman"/>
          <w:spacing w:val="-6"/>
        </w:rPr>
        <w:t>Ананьевка</w:t>
      </w:r>
      <w:proofErr w:type="spellEnd"/>
      <w:r>
        <w:rPr>
          <w:rFonts w:cs="Times New Roman"/>
          <w:spacing w:val="-6"/>
        </w:rPr>
        <w:t xml:space="preserve">, левобережные: реки Большая </w:t>
      </w:r>
      <w:proofErr w:type="spellStart"/>
      <w:r>
        <w:rPr>
          <w:rFonts w:cs="Times New Roman"/>
          <w:spacing w:val="-6"/>
        </w:rPr>
        <w:t>Кипарисовка</w:t>
      </w:r>
      <w:proofErr w:type="spellEnd"/>
      <w:r>
        <w:rPr>
          <w:rFonts w:cs="Times New Roman"/>
          <w:spacing w:val="-6"/>
        </w:rPr>
        <w:t xml:space="preserve">, Малая </w:t>
      </w:r>
      <w:proofErr w:type="spellStart"/>
      <w:r>
        <w:rPr>
          <w:rFonts w:cs="Times New Roman"/>
          <w:spacing w:val="-6"/>
        </w:rPr>
        <w:t>Кипарисовка</w:t>
      </w:r>
      <w:proofErr w:type="spellEnd"/>
      <w:r>
        <w:rPr>
          <w:rFonts w:cs="Times New Roman"/>
          <w:spacing w:val="-6"/>
        </w:rPr>
        <w:t>, Поповка, Перевозная.</w:t>
      </w:r>
    </w:p>
    <w:p w:rsidR="002B3513" w:rsidRDefault="00C2542D">
      <w:pPr>
        <w:pStyle w:val="af5"/>
        <w:spacing w:line="240" w:lineRule="auto"/>
        <w:ind w:firstLine="624"/>
        <w:rPr>
          <w:color w:val="auto"/>
          <w:sz w:val="24"/>
        </w:rPr>
      </w:pPr>
      <w:r>
        <w:rPr>
          <w:color w:val="auto"/>
          <w:sz w:val="24"/>
        </w:rPr>
        <w:t>Надеждинский муниц</w:t>
      </w:r>
      <w:r>
        <w:rPr>
          <w:color w:val="auto"/>
          <w:sz w:val="24"/>
        </w:rPr>
        <w:t>ипальный округ – один из округов на территории Приморского края с наименьшими величинами местного и общего речного стока. Для Надеждинского муниципального округа наряду с территорией г. Владивосток обеспеченность естественными запасами местного стока при м</w:t>
      </w:r>
      <w:r>
        <w:rPr>
          <w:color w:val="auto"/>
          <w:sz w:val="24"/>
        </w:rPr>
        <w:t>инимальной водности (минимальный среднемесячный расход воды 95%-ной обеспеченности) составляет менее 100 л/</w:t>
      </w:r>
      <w:proofErr w:type="spellStart"/>
      <w:r>
        <w:rPr>
          <w:color w:val="auto"/>
          <w:sz w:val="24"/>
        </w:rPr>
        <w:t>сут</w:t>
      </w:r>
      <w:proofErr w:type="spellEnd"/>
      <w:r>
        <w:rPr>
          <w:color w:val="auto"/>
          <w:sz w:val="24"/>
        </w:rPr>
        <w:t>.*чел.</w:t>
      </w:r>
    </w:p>
    <w:p w:rsidR="002B3513" w:rsidRDefault="00C2542D">
      <w:pPr>
        <w:pStyle w:val="af5"/>
        <w:spacing w:line="240" w:lineRule="auto"/>
        <w:ind w:firstLine="624"/>
        <w:rPr>
          <w:color w:val="auto"/>
          <w:sz w:val="24"/>
        </w:rPr>
      </w:pPr>
      <w:r>
        <w:rPr>
          <w:color w:val="auto"/>
          <w:sz w:val="24"/>
        </w:rPr>
        <w:t xml:space="preserve">Притоки р. </w:t>
      </w:r>
      <w:proofErr w:type="gramStart"/>
      <w:r>
        <w:rPr>
          <w:color w:val="auto"/>
          <w:sz w:val="24"/>
        </w:rPr>
        <w:t>Раздольная</w:t>
      </w:r>
      <w:proofErr w:type="gramEnd"/>
      <w:r>
        <w:rPr>
          <w:color w:val="auto"/>
          <w:sz w:val="24"/>
        </w:rPr>
        <w:t>, относящиеся к малым рекам с низким объемом стока, в естественном состоянии без зарегулирования не пригодны для испол</w:t>
      </w:r>
      <w:r>
        <w:rPr>
          <w:color w:val="auto"/>
          <w:sz w:val="24"/>
        </w:rPr>
        <w:t>ьзования в целях хозяйственно-питьевого либо технического водоснабжения.</w:t>
      </w:r>
    </w:p>
    <w:p w:rsidR="002B3513" w:rsidRDefault="00C2542D">
      <w:pPr>
        <w:pStyle w:val="af5"/>
        <w:spacing w:line="240" w:lineRule="auto"/>
        <w:ind w:firstLine="624"/>
        <w:rPr>
          <w:color w:val="auto"/>
          <w:sz w:val="24"/>
        </w:rPr>
      </w:pPr>
      <w:r>
        <w:rPr>
          <w:color w:val="auto"/>
          <w:sz w:val="24"/>
        </w:rPr>
        <w:t xml:space="preserve">При небольших потребностях возможно использование </w:t>
      </w:r>
      <w:proofErr w:type="spellStart"/>
      <w:r>
        <w:rPr>
          <w:color w:val="auto"/>
          <w:sz w:val="24"/>
        </w:rPr>
        <w:t>подрусловых</w:t>
      </w:r>
      <w:proofErr w:type="spellEnd"/>
      <w:r>
        <w:rPr>
          <w:color w:val="auto"/>
          <w:sz w:val="24"/>
        </w:rPr>
        <w:t xml:space="preserve"> речных водозаборов, или, при больших запросах, необходимо ориентироваться на гидротехническое регулирование. Однако возмо</w:t>
      </w:r>
      <w:r>
        <w:rPr>
          <w:color w:val="auto"/>
          <w:sz w:val="24"/>
        </w:rPr>
        <w:t xml:space="preserve">жности последнего сильно ограничены </w:t>
      </w:r>
      <w:proofErr w:type="spellStart"/>
      <w:r>
        <w:rPr>
          <w:color w:val="auto"/>
          <w:sz w:val="24"/>
        </w:rPr>
        <w:t>рыбохозяйственной</w:t>
      </w:r>
      <w:proofErr w:type="spellEnd"/>
      <w:r>
        <w:rPr>
          <w:color w:val="auto"/>
          <w:sz w:val="24"/>
        </w:rPr>
        <w:t xml:space="preserve"> ценностью притоков р. </w:t>
      </w:r>
      <w:proofErr w:type="gramStart"/>
      <w:r>
        <w:rPr>
          <w:color w:val="auto"/>
          <w:sz w:val="24"/>
        </w:rPr>
        <w:t>Раздольная</w:t>
      </w:r>
      <w:proofErr w:type="gramEnd"/>
      <w:r>
        <w:rPr>
          <w:color w:val="auto"/>
          <w:sz w:val="24"/>
        </w:rPr>
        <w:t>. Все это определяет трудности в использовании речных вод для хозяйственн</w:t>
      </w:r>
      <w:proofErr w:type="gramStart"/>
      <w:r>
        <w:rPr>
          <w:color w:val="auto"/>
          <w:sz w:val="24"/>
        </w:rPr>
        <w:t>о-</w:t>
      </w:r>
      <w:proofErr w:type="gramEnd"/>
      <w:r>
        <w:rPr>
          <w:color w:val="auto"/>
          <w:sz w:val="24"/>
        </w:rPr>
        <w:t xml:space="preserve"> питьевого водоснабжения, т. к. их следует прежде аккумулировать, т. е. создавать капиталоемкие</w:t>
      </w:r>
      <w:r>
        <w:rPr>
          <w:color w:val="auto"/>
          <w:sz w:val="24"/>
        </w:rPr>
        <w:t xml:space="preserve"> водохранилища.</w:t>
      </w:r>
    </w:p>
    <w:p w:rsidR="002B3513" w:rsidRDefault="00C2542D">
      <w:pPr>
        <w:pStyle w:val="11"/>
        <w:tabs>
          <w:tab w:val="left" w:pos="1701"/>
        </w:tabs>
        <w:spacing w:line="240" w:lineRule="auto"/>
        <w:ind w:firstLine="567"/>
        <w:jc w:val="both"/>
        <w:rPr>
          <w:rFonts w:cs="Times New Roman"/>
          <w:spacing w:val="-6"/>
        </w:rPr>
      </w:pPr>
      <w:r>
        <w:rPr>
          <w:rFonts w:cs="Times New Roman"/>
          <w:spacing w:val="-6"/>
        </w:rPr>
        <w:t xml:space="preserve">Основным источником водоснабжения населения муниципального округа являются подземные воды, располагающиеся в зависимости от рельефа местности на глубине от 0,5 до </w:t>
      </w:r>
      <w:r>
        <w:rPr>
          <w:rFonts w:cs="Times New Roman"/>
          <w:spacing w:val="-6"/>
        </w:rPr>
        <w:lastRenderedPageBreak/>
        <w:t>2,0 м, во время паводков уровень подземных вод значительно повышается.</w:t>
      </w:r>
    </w:p>
    <w:p w:rsidR="002B3513" w:rsidRDefault="00C2542D">
      <w:pPr>
        <w:pStyle w:val="11"/>
        <w:tabs>
          <w:tab w:val="left" w:pos="1701"/>
        </w:tabs>
        <w:spacing w:line="240" w:lineRule="auto"/>
        <w:ind w:firstLine="567"/>
        <w:jc w:val="both"/>
        <w:rPr>
          <w:rFonts w:cs="Times New Roman"/>
          <w:spacing w:val="-6"/>
        </w:rPr>
      </w:pPr>
      <w:r>
        <w:rPr>
          <w:rFonts w:cs="Times New Roman"/>
          <w:spacing w:val="-6"/>
        </w:rPr>
        <w:t>Высоко</w:t>
      </w:r>
      <w:r>
        <w:rPr>
          <w:rFonts w:cs="Times New Roman"/>
          <w:spacing w:val="-6"/>
        </w:rPr>
        <w:t>е положение уровня подземных вод существенно осложняет условия строительства.</w:t>
      </w:r>
    </w:p>
    <w:p w:rsidR="002B3513" w:rsidRDefault="002B3513">
      <w:pPr>
        <w:pStyle w:val="11"/>
        <w:tabs>
          <w:tab w:val="left" w:pos="1701"/>
        </w:tabs>
        <w:spacing w:line="240" w:lineRule="auto"/>
        <w:ind w:firstLine="567"/>
        <w:jc w:val="both"/>
        <w:rPr>
          <w:rFonts w:cs="Times New Roman"/>
          <w:spacing w:val="-6"/>
        </w:rPr>
      </w:pPr>
    </w:p>
    <w:p w:rsidR="002B3513" w:rsidRDefault="00C2542D">
      <w:pPr>
        <w:pStyle w:val="11"/>
        <w:tabs>
          <w:tab w:val="left" w:pos="1701"/>
        </w:tabs>
        <w:spacing w:line="240" w:lineRule="auto"/>
        <w:ind w:firstLine="0"/>
        <w:jc w:val="both"/>
        <w:rPr>
          <w:rFonts w:cs="Times New Roman"/>
          <w:spacing w:val="-7"/>
        </w:rPr>
      </w:pPr>
      <w:r>
        <w:rPr>
          <w:rFonts w:cs="Times New Roman"/>
          <w:b/>
          <w:bCs/>
          <w:sz w:val="28"/>
          <w:szCs w:val="28"/>
        </w:rPr>
        <w:t xml:space="preserve">1.1.3. Климат. </w:t>
      </w:r>
      <w:r>
        <w:rPr>
          <w:rFonts w:cs="Times New Roman"/>
          <w:spacing w:val="-7"/>
        </w:rPr>
        <w:t>Климат Надеждинского муниципального округа умеренно-континентальный, имеет ярко выраженный муссонный характер, который формируется под влиянием сезонных барически</w:t>
      </w:r>
      <w:r>
        <w:rPr>
          <w:rFonts w:cs="Times New Roman"/>
          <w:spacing w:val="-7"/>
        </w:rPr>
        <w:t>х образований, развивающихся над Азиатским континентом и Тихим океаном.</w:t>
      </w:r>
    </w:p>
    <w:p w:rsidR="002B3513" w:rsidRDefault="00C2542D">
      <w:pPr>
        <w:pStyle w:val="af5"/>
        <w:spacing w:line="240" w:lineRule="auto"/>
        <w:ind w:firstLine="567"/>
        <w:rPr>
          <w:color w:val="auto"/>
          <w:sz w:val="24"/>
        </w:rPr>
      </w:pPr>
      <w:r>
        <w:rPr>
          <w:color w:val="auto"/>
          <w:sz w:val="24"/>
        </w:rPr>
        <w:t>Определяющим фактором формирования климата рассматриваемой территории является его положение на краю огромного Азиатского материка, сильно</w:t>
      </w:r>
      <w:r>
        <w:rPr>
          <w:color w:val="auto"/>
          <w:spacing w:val="80"/>
          <w:sz w:val="24"/>
        </w:rPr>
        <w:t xml:space="preserve"> </w:t>
      </w:r>
      <w:r>
        <w:rPr>
          <w:color w:val="auto"/>
          <w:sz w:val="24"/>
        </w:rPr>
        <w:t>охлаждающегося зимой и прогревающегося летом,</w:t>
      </w:r>
      <w:r>
        <w:rPr>
          <w:color w:val="auto"/>
          <w:sz w:val="24"/>
        </w:rPr>
        <w:t xml:space="preserve"> в непосредственной близости от Тихого океана и его окраинных морей: очень холодного Охотского моря и довольно холодного в своей северо-западной части – Японского. </w:t>
      </w:r>
    </w:p>
    <w:p w:rsidR="002B3513" w:rsidRDefault="00C2542D">
      <w:pPr>
        <w:pStyle w:val="af5"/>
        <w:spacing w:line="240" w:lineRule="auto"/>
        <w:ind w:firstLine="567"/>
        <w:rPr>
          <w:color w:val="auto"/>
          <w:sz w:val="24"/>
        </w:rPr>
      </w:pPr>
      <w:r>
        <w:rPr>
          <w:color w:val="auto"/>
          <w:sz w:val="24"/>
        </w:rPr>
        <w:t>Зима на территории Надеждинского муниципального округа относительно мягкая, но, тем не мене</w:t>
      </w:r>
      <w:r>
        <w:rPr>
          <w:color w:val="auto"/>
          <w:sz w:val="24"/>
        </w:rPr>
        <w:t>е, самая суровая в Приморском крае из-за незащищенности территории от воздействия холодных континентальных масс, особенно в весенний и осенний периоды. Весна</w:t>
      </w:r>
      <w:r>
        <w:rPr>
          <w:color w:val="auto"/>
          <w:spacing w:val="-5"/>
          <w:sz w:val="24"/>
        </w:rPr>
        <w:t xml:space="preserve"> </w:t>
      </w:r>
      <w:r>
        <w:rPr>
          <w:color w:val="auto"/>
          <w:sz w:val="24"/>
        </w:rPr>
        <w:t>холодная</w:t>
      </w:r>
      <w:r>
        <w:rPr>
          <w:color w:val="auto"/>
          <w:spacing w:val="-4"/>
          <w:sz w:val="24"/>
        </w:rPr>
        <w:t xml:space="preserve"> </w:t>
      </w:r>
      <w:r>
        <w:rPr>
          <w:color w:val="auto"/>
          <w:sz w:val="24"/>
        </w:rPr>
        <w:t>и</w:t>
      </w:r>
      <w:r>
        <w:rPr>
          <w:color w:val="auto"/>
          <w:spacing w:val="-3"/>
          <w:sz w:val="24"/>
        </w:rPr>
        <w:t xml:space="preserve"> </w:t>
      </w:r>
      <w:r>
        <w:rPr>
          <w:color w:val="auto"/>
          <w:sz w:val="24"/>
        </w:rPr>
        <w:t>суровая.</w:t>
      </w:r>
      <w:r>
        <w:rPr>
          <w:color w:val="auto"/>
          <w:spacing w:val="-4"/>
          <w:sz w:val="24"/>
        </w:rPr>
        <w:t xml:space="preserve"> </w:t>
      </w:r>
      <w:r>
        <w:rPr>
          <w:color w:val="auto"/>
          <w:sz w:val="24"/>
        </w:rPr>
        <w:t>Лето</w:t>
      </w:r>
      <w:r>
        <w:rPr>
          <w:color w:val="auto"/>
          <w:spacing w:val="-4"/>
          <w:sz w:val="24"/>
        </w:rPr>
        <w:t xml:space="preserve"> </w:t>
      </w:r>
      <w:r>
        <w:rPr>
          <w:color w:val="auto"/>
          <w:sz w:val="24"/>
        </w:rPr>
        <w:t>прохладное,</w:t>
      </w:r>
      <w:r>
        <w:rPr>
          <w:color w:val="auto"/>
          <w:spacing w:val="-4"/>
          <w:sz w:val="24"/>
        </w:rPr>
        <w:t xml:space="preserve"> </w:t>
      </w:r>
      <w:r>
        <w:rPr>
          <w:color w:val="auto"/>
          <w:sz w:val="24"/>
        </w:rPr>
        <w:t>влажное</w:t>
      </w:r>
      <w:r>
        <w:rPr>
          <w:color w:val="auto"/>
          <w:spacing w:val="-5"/>
          <w:sz w:val="24"/>
        </w:rPr>
        <w:t xml:space="preserve"> </w:t>
      </w:r>
      <w:r>
        <w:rPr>
          <w:color w:val="auto"/>
          <w:sz w:val="24"/>
        </w:rPr>
        <w:t>с</w:t>
      </w:r>
      <w:r>
        <w:rPr>
          <w:color w:val="auto"/>
          <w:spacing w:val="-5"/>
          <w:sz w:val="24"/>
        </w:rPr>
        <w:t xml:space="preserve"> </w:t>
      </w:r>
      <w:r>
        <w:rPr>
          <w:color w:val="auto"/>
          <w:sz w:val="24"/>
        </w:rPr>
        <w:t>частыми</w:t>
      </w:r>
      <w:r>
        <w:rPr>
          <w:color w:val="auto"/>
          <w:spacing w:val="-3"/>
          <w:sz w:val="24"/>
        </w:rPr>
        <w:t xml:space="preserve"> </w:t>
      </w:r>
      <w:r>
        <w:rPr>
          <w:color w:val="auto"/>
          <w:sz w:val="24"/>
        </w:rPr>
        <w:t xml:space="preserve">туманами. Безморозный период изменяется от </w:t>
      </w:r>
      <w:r>
        <w:rPr>
          <w:color w:val="auto"/>
          <w:sz w:val="24"/>
        </w:rPr>
        <w:t>155</w:t>
      </w:r>
      <w:r>
        <w:rPr>
          <w:color w:val="auto"/>
          <w:spacing w:val="40"/>
          <w:sz w:val="24"/>
        </w:rPr>
        <w:t xml:space="preserve"> </w:t>
      </w:r>
      <w:r>
        <w:rPr>
          <w:color w:val="auto"/>
          <w:sz w:val="24"/>
        </w:rPr>
        <w:t xml:space="preserve">до 190 дней в году. </w:t>
      </w:r>
    </w:p>
    <w:p w:rsidR="002B3513" w:rsidRDefault="00C2542D">
      <w:pPr>
        <w:pStyle w:val="af5"/>
        <w:spacing w:line="240" w:lineRule="auto"/>
        <w:ind w:firstLine="567"/>
        <w:rPr>
          <w:color w:val="auto"/>
          <w:sz w:val="24"/>
        </w:rPr>
      </w:pPr>
      <w:r>
        <w:rPr>
          <w:color w:val="auto"/>
          <w:sz w:val="24"/>
        </w:rPr>
        <w:t>Период активной вегетации колеблется в пределах 145–150 дней. Сумма активных температур составляет 23000–24000.</w:t>
      </w:r>
    </w:p>
    <w:p w:rsidR="002B3513" w:rsidRDefault="00C2542D">
      <w:pPr>
        <w:pStyle w:val="af5"/>
        <w:spacing w:line="240" w:lineRule="auto"/>
        <w:ind w:firstLine="567"/>
        <w:rPr>
          <w:color w:val="auto"/>
          <w:sz w:val="24"/>
        </w:rPr>
      </w:pPr>
      <w:r>
        <w:rPr>
          <w:bCs/>
          <w:i/>
          <w:color w:val="auto"/>
          <w:sz w:val="24"/>
        </w:rPr>
        <w:t>Температура воздуха</w:t>
      </w:r>
      <w:r>
        <w:rPr>
          <w:bCs/>
          <w:color w:val="auto"/>
          <w:sz w:val="24"/>
        </w:rPr>
        <w:t>.</w:t>
      </w:r>
      <w:r>
        <w:rPr>
          <w:color w:val="auto"/>
          <w:sz w:val="24"/>
        </w:rPr>
        <w:t xml:space="preserve"> Среднегодовая температура воздуха составляет +3.4°С. Самые теплые месяцы июль-август со среднемноголетней температурой– +19.5-+20.9°С (абсолютный максимум составляет +38°С). Самый</w:t>
      </w:r>
      <w:r>
        <w:rPr>
          <w:color w:val="auto"/>
          <w:spacing w:val="-3"/>
          <w:sz w:val="24"/>
        </w:rPr>
        <w:t xml:space="preserve"> </w:t>
      </w:r>
      <w:r>
        <w:rPr>
          <w:color w:val="auto"/>
          <w:sz w:val="24"/>
        </w:rPr>
        <w:t>холодный</w:t>
      </w:r>
      <w:r>
        <w:rPr>
          <w:color w:val="auto"/>
          <w:spacing w:val="-3"/>
          <w:sz w:val="24"/>
        </w:rPr>
        <w:t xml:space="preserve"> </w:t>
      </w:r>
      <w:r>
        <w:rPr>
          <w:color w:val="auto"/>
          <w:sz w:val="24"/>
        </w:rPr>
        <w:t>месяц</w:t>
      </w:r>
      <w:r>
        <w:rPr>
          <w:color w:val="auto"/>
          <w:spacing w:val="-3"/>
          <w:sz w:val="24"/>
        </w:rPr>
        <w:t xml:space="preserve"> </w:t>
      </w:r>
      <w:r>
        <w:rPr>
          <w:color w:val="auto"/>
          <w:sz w:val="24"/>
        </w:rPr>
        <w:t>–</w:t>
      </w:r>
      <w:r>
        <w:rPr>
          <w:color w:val="auto"/>
          <w:spacing w:val="-4"/>
          <w:sz w:val="24"/>
        </w:rPr>
        <w:t xml:space="preserve"> </w:t>
      </w:r>
      <w:r>
        <w:rPr>
          <w:color w:val="auto"/>
          <w:sz w:val="24"/>
        </w:rPr>
        <w:t>январь,</w:t>
      </w:r>
      <w:r>
        <w:rPr>
          <w:color w:val="auto"/>
          <w:spacing w:val="-4"/>
          <w:sz w:val="24"/>
        </w:rPr>
        <w:t xml:space="preserve"> </w:t>
      </w:r>
      <w:r>
        <w:rPr>
          <w:color w:val="auto"/>
          <w:sz w:val="24"/>
        </w:rPr>
        <w:t>средняя</w:t>
      </w:r>
      <w:r>
        <w:rPr>
          <w:color w:val="auto"/>
          <w:spacing w:val="-4"/>
          <w:sz w:val="24"/>
        </w:rPr>
        <w:t xml:space="preserve"> </w:t>
      </w:r>
      <w:r>
        <w:rPr>
          <w:color w:val="auto"/>
          <w:sz w:val="24"/>
        </w:rPr>
        <w:t>температура</w:t>
      </w:r>
      <w:r>
        <w:rPr>
          <w:color w:val="auto"/>
          <w:spacing w:val="-5"/>
          <w:sz w:val="24"/>
        </w:rPr>
        <w:t xml:space="preserve"> </w:t>
      </w:r>
      <w:r>
        <w:rPr>
          <w:color w:val="auto"/>
          <w:sz w:val="24"/>
        </w:rPr>
        <w:t>его</w:t>
      </w:r>
      <w:r>
        <w:rPr>
          <w:color w:val="auto"/>
          <w:spacing w:val="-4"/>
          <w:sz w:val="24"/>
        </w:rPr>
        <w:t xml:space="preserve"> </w:t>
      </w:r>
      <w:r>
        <w:rPr>
          <w:color w:val="auto"/>
          <w:sz w:val="24"/>
        </w:rPr>
        <w:t>–</w:t>
      </w:r>
      <w:r>
        <w:rPr>
          <w:color w:val="auto"/>
          <w:spacing w:val="-2"/>
          <w:sz w:val="24"/>
        </w:rPr>
        <w:t xml:space="preserve"> </w:t>
      </w:r>
      <w:r>
        <w:rPr>
          <w:color w:val="auto"/>
          <w:sz w:val="24"/>
        </w:rPr>
        <w:t>(-17.4°С),</w:t>
      </w:r>
      <w:r>
        <w:rPr>
          <w:color w:val="auto"/>
          <w:spacing w:val="-2"/>
          <w:sz w:val="24"/>
        </w:rPr>
        <w:t xml:space="preserve"> </w:t>
      </w:r>
      <w:r>
        <w:rPr>
          <w:color w:val="auto"/>
          <w:sz w:val="24"/>
        </w:rPr>
        <w:t>абсолютный ми</w:t>
      </w:r>
      <w:r>
        <w:rPr>
          <w:color w:val="auto"/>
          <w:sz w:val="24"/>
        </w:rPr>
        <w:t>нимум – (-42°С), наблюдался в январе.</w:t>
      </w:r>
    </w:p>
    <w:p w:rsidR="002B3513" w:rsidRDefault="00C2542D">
      <w:pPr>
        <w:pStyle w:val="af5"/>
        <w:spacing w:line="240" w:lineRule="auto"/>
        <w:rPr>
          <w:color w:val="auto"/>
          <w:sz w:val="24"/>
        </w:rPr>
      </w:pPr>
      <w:r>
        <w:rPr>
          <w:bCs/>
          <w:i/>
          <w:color w:val="auto"/>
          <w:sz w:val="24"/>
        </w:rPr>
        <w:t>Температура почвы</w:t>
      </w:r>
      <w:r>
        <w:rPr>
          <w:color w:val="auto"/>
          <w:sz w:val="24"/>
        </w:rPr>
        <w:t>. Так же,</w:t>
      </w:r>
      <w:r>
        <w:rPr>
          <w:color w:val="auto"/>
          <w:spacing w:val="-1"/>
          <w:sz w:val="24"/>
        </w:rPr>
        <w:t xml:space="preserve"> </w:t>
      </w:r>
      <w:r>
        <w:rPr>
          <w:color w:val="auto"/>
          <w:sz w:val="24"/>
        </w:rPr>
        <w:t xml:space="preserve">как и температура воздуха, наибольшие значения имеет в июле-августе (+23.8 - +24.4°С), </w:t>
      </w:r>
      <w:proofErr w:type="gramStart"/>
      <w:r>
        <w:rPr>
          <w:color w:val="auto"/>
          <w:sz w:val="24"/>
        </w:rPr>
        <w:t>наименьшее</w:t>
      </w:r>
      <w:proofErr w:type="gramEnd"/>
      <w:r>
        <w:rPr>
          <w:color w:val="auto"/>
          <w:sz w:val="24"/>
        </w:rPr>
        <w:t xml:space="preserve"> в январе (-18.7°С). Абсолютный максимум температуры почвы +60</w:t>
      </w:r>
      <w:proofErr w:type="gramStart"/>
      <w:r>
        <w:rPr>
          <w:color w:val="auto"/>
          <w:sz w:val="24"/>
        </w:rPr>
        <w:t>°С</w:t>
      </w:r>
      <w:proofErr w:type="gramEnd"/>
      <w:r>
        <w:rPr>
          <w:color w:val="auto"/>
          <w:sz w:val="24"/>
        </w:rPr>
        <w:t xml:space="preserve">, абсолютный минимум – </w:t>
      </w:r>
      <w:r>
        <w:rPr>
          <w:color w:val="auto"/>
          <w:sz w:val="24"/>
        </w:rPr>
        <w:t xml:space="preserve">(-45°С). </w:t>
      </w:r>
      <w:proofErr w:type="gramStart"/>
      <w:r>
        <w:rPr>
          <w:color w:val="auto"/>
          <w:sz w:val="24"/>
        </w:rPr>
        <w:t>Среднегодовая температура почвы) +4.5°С. Средняя глубина промерзания почвы 127 см, наибольшая &gt;150 см приходится на середину марта.</w:t>
      </w:r>
      <w:proofErr w:type="gramEnd"/>
      <w:r>
        <w:rPr>
          <w:color w:val="auto"/>
          <w:sz w:val="24"/>
        </w:rPr>
        <w:t xml:space="preserve"> Полное оттаивание почвы в среднем наблюдается в первой декаде мая.</w:t>
      </w:r>
    </w:p>
    <w:p w:rsidR="002B3513" w:rsidRDefault="00C2542D">
      <w:pPr>
        <w:pStyle w:val="af5"/>
        <w:spacing w:line="240" w:lineRule="auto"/>
        <w:ind w:firstLine="567"/>
        <w:rPr>
          <w:color w:val="auto"/>
          <w:sz w:val="24"/>
        </w:rPr>
      </w:pPr>
      <w:r>
        <w:rPr>
          <w:bCs/>
          <w:i/>
          <w:color w:val="auto"/>
          <w:sz w:val="24"/>
        </w:rPr>
        <w:t>Влажность воздуха</w:t>
      </w:r>
      <w:r>
        <w:rPr>
          <w:bCs/>
          <w:color w:val="auto"/>
          <w:sz w:val="24"/>
        </w:rPr>
        <w:t xml:space="preserve">. </w:t>
      </w:r>
      <w:r>
        <w:rPr>
          <w:color w:val="auto"/>
          <w:sz w:val="24"/>
        </w:rPr>
        <w:t>Влажность в течение всего год</w:t>
      </w:r>
      <w:r>
        <w:rPr>
          <w:color w:val="auto"/>
          <w:sz w:val="24"/>
        </w:rPr>
        <w:t>а высокая. Наибольшая относительная влажность воздуха наблюдается в летнее время – с июня по август, что вызвано влиянием летнего муссона. Воздух</w:t>
      </w:r>
      <w:r>
        <w:rPr>
          <w:color w:val="auto"/>
          <w:spacing w:val="-1"/>
          <w:sz w:val="24"/>
        </w:rPr>
        <w:t xml:space="preserve"> </w:t>
      </w:r>
      <w:r>
        <w:rPr>
          <w:color w:val="auto"/>
          <w:sz w:val="24"/>
        </w:rPr>
        <w:t>наиболее</w:t>
      </w:r>
      <w:r>
        <w:rPr>
          <w:color w:val="auto"/>
          <w:spacing w:val="-2"/>
          <w:sz w:val="24"/>
        </w:rPr>
        <w:t xml:space="preserve"> </w:t>
      </w:r>
      <w:r>
        <w:rPr>
          <w:color w:val="auto"/>
          <w:sz w:val="24"/>
        </w:rPr>
        <w:t>сухой в</w:t>
      </w:r>
      <w:r>
        <w:rPr>
          <w:color w:val="auto"/>
          <w:spacing w:val="-2"/>
          <w:sz w:val="24"/>
        </w:rPr>
        <w:t xml:space="preserve"> </w:t>
      </w:r>
      <w:r>
        <w:rPr>
          <w:color w:val="auto"/>
          <w:sz w:val="24"/>
        </w:rPr>
        <w:t>осенние, зимние</w:t>
      </w:r>
      <w:r>
        <w:rPr>
          <w:color w:val="auto"/>
          <w:spacing w:val="-2"/>
          <w:sz w:val="24"/>
        </w:rPr>
        <w:t xml:space="preserve"> </w:t>
      </w:r>
      <w:r>
        <w:rPr>
          <w:color w:val="auto"/>
          <w:sz w:val="24"/>
        </w:rPr>
        <w:t>месяцы</w:t>
      </w:r>
      <w:r>
        <w:rPr>
          <w:color w:val="auto"/>
          <w:spacing w:val="-2"/>
          <w:sz w:val="24"/>
        </w:rPr>
        <w:t xml:space="preserve"> </w:t>
      </w:r>
      <w:r>
        <w:rPr>
          <w:color w:val="auto"/>
          <w:sz w:val="24"/>
        </w:rPr>
        <w:t>и ранней</w:t>
      </w:r>
      <w:r>
        <w:rPr>
          <w:color w:val="auto"/>
          <w:spacing w:val="1"/>
          <w:sz w:val="24"/>
        </w:rPr>
        <w:t xml:space="preserve"> </w:t>
      </w:r>
      <w:r>
        <w:rPr>
          <w:color w:val="auto"/>
          <w:spacing w:val="-2"/>
          <w:sz w:val="24"/>
        </w:rPr>
        <w:t xml:space="preserve">весной. </w:t>
      </w:r>
      <w:r>
        <w:rPr>
          <w:color w:val="auto"/>
          <w:sz w:val="24"/>
        </w:rPr>
        <w:t>В теплый период с мая по сентябрь средняя величина ее</w:t>
      </w:r>
      <w:r>
        <w:rPr>
          <w:color w:val="auto"/>
          <w:sz w:val="24"/>
        </w:rPr>
        <w:t xml:space="preserve"> колеблется от 80 до 86%, в зимний период средние величины не опускаются ниже 68–70%.</w:t>
      </w:r>
    </w:p>
    <w:p w:rsidR="002B3513" w:rsidRDefault="00C2542D">
      <w:pPr>
        <w:pStyle w:val="af5"/>
        <w:spacing w:line="240" w:lineRule="auto"/>
        <w:ind w:firstLine="567"/>
        <w:rPr>
          <w:color w:val="auto"/>
          <w:sz w:val="24"/>
        </w:rPr>
      </w:pPr>
      <w:r>
        <w:rPr>
          <w:bCs/>
          <w:i/>
          <w:color w:val="auto"/>
          <w:sz w:val="24"/>
        </w:rPr>
        <w:t>Осадки.</w:t>
      </w:r>
      <w:r>
        <w:rPr>
          <w:b/>
          <w:i/>
          <w:color w:val="auto"/>
          <w:sz w:val="24"/>
        </w:rPr>
        <w:t xml:space="preserve"> </w:t>
      </w:r>
      <w:r>
        <w:rPr>
          <w:color w:val="auto"/>
          <w:sz w:val="24"/>
        </w:rPr>
        <w:t xml:space="preserve">Годовая сумма осадков составляет 743мм. </w:t>
      </w:r>
      <w:proofErr w:type="gramStart"/>
      <w:r>
        <w:rPr>
          <w:color w:val="auto"/>
          <w:sz w:val="24"/>
        </w:rPr>
        <w:t>Наибольшие месячные</w:t>
      </w:r>
      <w:r>
        <w:rPr>
          <w:color w:val="auto"/>
          <w:spacing w:val="40"/>
          <w:sz w:val="24"/>
        </w:rPr>
        <w:t xml:space="preserve"> </w:t>
      </w:r>
      <w:r>
        <w:rPr>
          <w:color w:val="auto"/>
          <w:sz w:val="24"/>
        </w:rPr>
        <w:t>значения, превышающие 100 мм приходятся</w:t>
      </w:r>
      <w:proofErr w:type="gramEnd"/>
      <w:r>
        <w:rPr>
          <w:color w:val="auto"/>
          <w:spacing w:val="-1"/>
          <w:sz w:val="24"/>
        </w:rPr>
        <w:t xml:space="preserve"> </w:t>
      </w:r>
      <w:r>
        <w:rPr>
          <w:color w:val="auto"/>
          <w:sz w:val="24"/>
        </w:rPr>
        <w:t>на июль-сентябрь. В летний период выпадает до 85% всех осадков</w:t>
      </w:r>
      <w:r>
        <w:rPr>
          <w:color w:val="auto"/>
          <w:sz w:val="24"/>
        </w:rPr>
        <w:t>.</w:t>
      </w:r>
    </w:p>
    <w:p w:rsidR="002B3513" w:rsidRDefault="00C2542D">
      <w:pPr>
        <w:pStyle w:val="af5"/>
        <w:spacing w:line="240" w:lineRule="auto"/>
        <w:ind w:firstLine="567"/>
        <w:rPr>
          <w:color w:val="auto"/>
          <w:sz w:val="24"/>
        </w:rPr>
      </w:pPr>
      <w:r>
        <w:rPr>
          <w:bCs/>
          <w:i/>
          <w:color w:val="auto"/>
          <w:sz w:val="24"/>
        </w:rPr>
        <w:t>Снежный покров</w:t>
      </w:r>
      <w:r>
        <w:rPr>
          <w:bCs/>
          <w:color w:val="auto"/>
          <w:sz w:val="24"/>
        </w:rPr>
        <w:t>.</w:t>
      </w:r>
      <w:r>
        <w:rPr>
          <w:color w:val="auto"/>
          <w:sz w:val="24"/>
        </w:rPr>
        <w:t xml:space="preserve"> Образование устойчивого снежного покрова наблюдается в среднем 22 ноября, разрушение – 28 марта. Среднее число дней со снежным покровом – </w:t>
      </w:r>
      <w:r>
        <w:rPr>
          <w:color w:val="auto"/>
          <w:spacing w:val="-2"/>
          <w:sz w:val="24"/>
        </w:rPr>
        <w:t xml:space="preserve">105дней. </w:t>
      </w:r>
      <w:r>
        <w:rPr>
          <w:color w:val="auto"/>
          <w:sz w:val="24"/>
        </w:rPr>
        <w:t>Наибольшая среднедекадная высота снежного покрова наблюдается в январе-феврале и составляет</w:t>
      </w:r>
      <w:r>
        <w:rPr>
          <w:color w:val="auto"/>
          <w:sz w:val="24"/>
        </w:rPr>
        <w:t xml:space="preserve"> 9–14см. Максимальная высота снежного покрова</w:t>
      </w:r>
      <w:r>
        <w:rPr>
          <w:color w:val="auto"/>
          <w:spacing w:val="40"/>
          <w:sz w:val="24"/>
        </w:rPr>
        <w:t xml:space="preserve"> </w:t>
      </w:r>
      <w:r>
        <w:rPr>
          <w:color w:val="auto"/>
          <w:sz w:val="24"/>
        </w:rPr>
        <w:t>на открытом месте – 64см.</w:t>
      </w:r>
    </w:p>
    <w:p w:rsidR="002B3513" w:rsidRDefault="00C2542D">
      <w:pPr>
        <w:pStyle w:val="af5"/>
        <w:spacing w:line="240" w:lineRule="auto"/>
        <w:ind w:firstLine="567"/>
        <w:rPr>
          <w:color w:val="auto"/>
          <w:sz w:val="24"/>
        </w:rPr>
      </w:pPr>
      <w:r>
        <w:rPr>
          <w:bCs/>
          <w:i/>
          <w:color w:val="auto"/>
          <w:sz w:val="24"/>
        </w:rPr>
        <w:t>Ветер.</w:t>
      </w:r>
      <w:r>
        <w:rPr>
          <w:b/>
          <w:i/>
          <w:color w:val="auto"/>
          <w:sz w:val="24"/>
        </w:rPr>
        <w:t xml:space="preserve"> </w:t>
      </w:r>
      <w:r>
        <w:rPr>
          <w:color w:val="auto"/>
          <w:sz w:val="24"/>
        </w:rPr>
        <w:t xml:space="preserve">Направление ветра в рассматриваемом округе, главным образом, определяется ориентацией долины р. </w:t>
      </w:r>
      <w:proofErr w:type="gramStart"/>
      <w:r>
        <w:rPr>
          <w:color w:val="auto"/>
          <w:sz w:val="24"/>
        </w:rPr>
        <w:t>Раздольная</w:t>
      </w:r>
      <w:proofErr w:type="gramEnd"/>
      <w:r>
        <w:rPr>
          <w:color w:val="auto"/>
          <w:sz w:val="24"/>
        </w:rPr>
        <w:t>. В</w:t>
      </w:r>
      <w:r>
        <w:rPr>
          <w:color w:val="auto"/>
          <w:spacing w:val="-6"/>
          <w:sz w:val="24"/>
        </w:rPr>
        <w:t xml:space="preserve"> </w:t>
      </w:r>
      <w:r>
        <w:rPr>
          <w:color w:val="auto"/>
          <w:sz w:val="24"/>
        </w:rPr>
        <w:t>годовой</w:t>
      </w:r>
      <w:r>
        <w:rPr>
          <w:color w:val="auto"/>
          <w:spacing w:val="-1"/>
          <w:sz w:val="24"/>
        </w:rPr>
        <w:t xml:space="preserve"> </w:t>
      </w:r>
      <w:r>
        <w:rPr>
          <w:color w:val="auto"/>
          <w:sz w:val="24"/>
        </w:rPr>
        <w:t>розе</w:t>
      </w:r>
      <w:r>
        <w:rPr>
          <w:color w:val="auto"/>
          <w:spacing w:val="-2"/>
          <w:sz w:val="24"/>
        </w:rPr>
        <w:t xml:space="preserve"> </w:t>
      </w:r>
      <w:r>
        <w:rPr>
          <w:color w:val="auto"/>
          <w:sz w:val="24"/>
        </w:rPr>
        <w:t>ветров</w:t>
      </w:r>
      <w:r>
        <w:rPr>
          <w:color w:val="auto"/>
          <w:spacing w:val="-1"/>
          <w:sz w:val="24"/>
        </w:rPr>
        <w:t xml:space="preserve"> </w:t>
      </w:r>
      <w:r>
        <w:rPr>
          <w:color w:val="auto"/>
          <w:sz w:val="24"/>
        </w:rPr>
        <w:t>преобладают</w:t>
      </w:r>
      <w:r>
        <w:rPr>
          <w:color w:val="auto"/>
          <w:spacing w:val="-1"/>
          <w:sz w:val="24"/>
        </w:rPr>
        <w:t xml:space="preserve"> </w:t>
      </w:r>
      <w:r>
        <w:rPr>
          <w:color w:val="auto"/>
          <w:sz w:val="24"/>
        </w:rPr>
        <w:t>южные</w:t>
      </w:r>
      <w:r>
        <w:rPr>
          <w:color w:val="auto"/>
          <w:spacing w:val="-3"/>
          <w:sz w:val="24"/>
        </w:rPr>
        <w:t xml:space="preserve"> </w:t>
      </w:r>
      <w:r>
        <w:rPr>
          <w:color w:val="auto"/>
          <w:sz w:val="24"/>
        </w:rPr>
        <w:t>ветры</w:t>
      </w:r>
      <w:r>
        <w:rPr>
          <w:color w:val="auto"/>
          <w:spacing w:val="-2"/>
          <w:sz w:val="24"/>
        </w:rPr>
        <w:t xml:space="preserve"> (35%). </w:t>
      </w:r>
      <w:r>
        <w:rPr>
          <w:color w:val="auto"/>
          <w:sz w:val="24"/>
        </w:rPr>
        <w:t xml:space="preserve">В зимний период </w:t>
      </w:r>
      <w:r>
        <w:rPr>
          <w:color w:val="auto"/>
          <w:sz w:val="24"/>
        </w:rPr>
        <w:t>доля северных ветров составляет 30–40%, доля южных летом свыше 50%.</w:t>
      </w:r>
    </w:p>
    <w:p w:rsidR="002B3513" w:rsidRDefault="00C2542D">
      <w:pPr>
        <w:pStyle w:val="af5"/>
        <w:tabs>
          <w:tab w:val="left" w:pos="1876"/>
          <w:tab w:val="left" w:pos="3712"/>
          <w:tab w:val="left" w:pos="5692"/>
          <w:tab w:val="left" w:pos="7564"/>
        </w:tabs>
        <w:spacing w:line="240" w:lineRule="auto"/>
        <w:ind w:firstLine="567"/>
        <w:rPr>
          <w:color w:val="auto"/>
          <w:sz w:val="24"/>
        </w:rPr>
      </w:pPr>
      <w:r>
        <w:rPr>
          <w:color w:val="auto"/>
          <w:sz w:val="24"/>
        </w:rPr>
        <w:t xml:space="preserve">Большое количество осадков и теплый климат, продолжительный вегетационный </w:t>
      </w:r>
      <w:r>
        <w:rPr>
          <w:color w:val="auto"/>
          <w:spacing w:val="-2"/>
          <w:sz w:val="24"/>
        </w:rPr>
        <w:t>период способствуют произрастанию многовидовой древесно-кустарниковой растительности.</w:t>
      </w:r>
    </w:p>
    <w:p w:rsidR="002B3513" w:rsidRDefault="00C2542D">
      <w:pPr>
        <w:pStyle w:val="af5"/>
        <w:spacing w:line="240" w:lineRule="auto"/>
        <w:ind w:firstLine="567"/>
        <w:rPr>
          <w:color w:val="auto"/>
          <w:sz w:val="24"/>
        </w:rPr>
      </w:pPr>
      <w:r>
        <w:rPr>
          <w:color w:val="auto"/>
          <w:sz w:val="24"/>
        </w:rPr>
        <w:t>Значительное</w:t>
      </w:r>
      <w:r>
        <w:rPr>
          <w:color w:val="auto"/>
          <w:spacing w:val="32"/>
          <w:sz w:val="24"/>
        </w:rPr>
        <w:t xml:space="preserve"> </w:t>
      </w:r>
      <w:r>
        <w:rPr>
          <w:color w:val="auto"/>
          <w:sz w:val="24"/>
        </w:rPr>
        <w:t>количество</w:t>
      </w:r>
      <w:r>
        <w:rPr>
          <w:color w:val="auto"/>
          <w:spacing w:val="33"/>
          <w:sz w:val="24"/>
        </w:rPr>
        <w:t xml:space="preserve"> </w:t>
      </w:r>
      <w:r>
        <w:rPr>
          <w:color w:val="auto"/>
          <w:sz w:val="24"/>
        </w:rPr>
        <w:t>ясны</w:t>
      </w:r>
      <w:r>
        <w:rPr>
          <w:color w:val="auto"/>
          <w:sz w:val="24"/>
        </w:rPr>
        <w:t>х</w:t>
      </w:r>
      <w:r>
        <w:rPr>
          <w:color w:val="auto"/>
          <w:spacing w:val="33"/>
          <w:sz w:val="24"/>
        </w:rPr>
        <w:t xml:space="preserve"> </w:t>
      </w:r>
      <w:r>
        <w:rPr>
          <w:color w:val="auto"/>
          <w:sz w:val="24"/>
        </w:rPr>
        <w:t>дней,</w:t>
      </w:r>
      <w:r>
        <w:rPr>
          <w:color w:val="auto"/>
          <w:spacing w:val="30"/>
          <w:sz w:val="24"/>
        </w:rPr>
        <w:t xml:space="preserve"> </w:t>
      </w:r>
      <w:r>
        <w:rPr>
          <w:color w:val="auto"/>
          <w:sz w:val="24"/>
        </w:rPr>
        <w:t>особенно</w:t>
      </w:r>
      <w:r>
        <w:rPr>
          <w:color w:val="auto"/>
          <w:spacing w:val="33"/>
          <w:sz w:val="24"/>
        </w:rPr>
        <w:t xml:space="preserve"> </w:t>
      </w:r>
      <w:r>
        <w:rPr>
          <w:color w:val="auto"/>
          <w:sz w:val="24"/>
        </w:rPr>
        <w:t>в</w:t>
      </w:r>
      <w:r>
        <w:rPr>
          <w:color w:val="auto"/>
          <w:spacing w:val="32"/>
          <w:sz w:val="24"/>
        </w:rPr>
        <w:t xml:space="preserve"> </w:t>
      </w:r>
      <w:r>
        <w:rPr>
          <w:color w:val="auto"/>
          <w:sz w:val="24"/>
        </w:rPr>
        <w:t>осенний</w:t>
      </w:r>
      <w:r>
        <w:rPr>
          <w:color w:val="auto"/>
          <w:spacing w:val="31"/>
          <w:sz w:val="24"/>
        </w:rPr>
        <w:t xml:space="preserve"> </w:t>
      </w:r>
      <w:r>
        <w:rPr>
          <w:color w:val="auto"/>
          <w:sz w:val="24"/>
        </w:rPr>
        <w:t>период, в</w:t>
      </w:r>
      <w:r>
        <w:rPr>
          <w:color w:val="auto"/>
          <w:spacing w:val="32"/>
          <w:sz w:val="24"/>
        </w:rPr>
        <w:t xml:space="preserve"> </w:t>
      </w:r>
      <w:r>
        <w:rPr>
          <w:color w:val="auto"/>
          <w:sz w:val="24"/>
        </w:rPr>
        <w:t>сочетании</w:t>
      </w:r>
      <w:r>
        <w:rPr>
          <w:color w:val="auto"/>
          <w:spacing w:val="34"/>
          <w:sz w:val="24"/>
        </w:rPr>
        <w:t xml:space="preserve"> </w:t>
      </w:r>
      <w:r>
        <w:rPr>
          <w:color w:val="auto"/>
          <w:sz w:val="24"/>
        </w:rPr>
        <w:t>с теплой погодой создают благоприятные условия для отдыха горожан в зеленой зоне.</w:t>
      </w:r>
    </w:p>
    <w:p w:rsidR="002B3513" w:rsidRDefault="00C2542D">
      <w:pPr>
        <w:pStyle w:val="af5"/>
        <w:spacing w:line="240" w:lineRule="auto"/>
        <w:ind w:firstLine="567"/>
        <w:rPr>
          <w:b/>
          <w:color w:val="auto"/>
          <w:sz w:val="24"/>
        </w:rPr>
      </w:pPr>
      <w:r>
        <w:rPr>
          <w:color w:val="auto"/>
          <w:sz w:val="24"/>
        </w:rPr>
        <w:lastRenderedPageBreak/>
        <w:t>Согласно</w:t>
      </w:r>
      <w:r>
        <w:rPr>
          <w:color w:val="auto"/>
          <w:spacing w:val="35"/>
          <w:sz w:val="24"/>
        </w:rPr>
        <w:t xml:space="preserve"> </w:t>
      </w:r>
      <w:r>
        <w:rPr>
          <w:color w:val="auto"/>
          <w:sz w:val="24"/>
        </w:rPr>
        <w:t>схематической</w:t>
      </w:r>
      <w:r>
        <w:rPr>
          <w:color w:val="auto"/>
          <w:spacing w:val="36"/>
          <w:sz w:val="24"/>
        </w:rPr>
        <w:t xml:space="preserve"> </w:t>
      </w:r>
      <w:r>
        <w:rPr>
          <w:color w:val="auto"/>
          <w:sz w:val="24"/>
        </w:rPr>
        <w:t>карте</w:t>
      </w:r>
      <w:r>
        <w:rPr>
          <w:color w:val="auto"/>
          <w:spacing w:val="34"/>
          <w:sz w:val="24"/>
        </w:rPr>
        <w:t xml:space="preserve"> </w:t>
      </w:r>
      <w:r>
        <w:rPr>
          <w:color w:val="auto"/>
          <w:sz w:val="24"/>
        </w:rPr>
        <w:t>климатического районирования</w:t>
      </w:r>
      <w:r>
        <w:rPr>
          <w:color w:val="auto"/>
          <w:spacing w:val="35"/>
          <w:sz w:val="24"/>
        </w:rPr>
        <w:t xml:space="preserve"> </w:t>
      </w:r>
      <w:r>
        <w:rPr>
          <w:color w:val="auto"/>
          <w:sz w:val="24"/>
        </w:rPr>
        <w:t>для</w:t>
      </w:r>
      <w:r>
        <w:rPr>
          <w:color w:val="auto"/>
          <w:spacing w:val="33"/>
          <w:sz w:val="24"/>
        </w:rPr>
        <w:t xml:space="preserve"> </w:t>
      </w:r>
      <w:r>
        <w:rPr>
          <w:color w:val="auto"/>
          <w:sz w:val="24"/>
        </w:rPr>
        <w:t xml:space="preserve">строительства рассматриваемая </w:t>
      </w:r>
      <w:r>
        <w:rPr>
          <w:i/>
          <w:iCs/>
          <w:color w:val="auto"/>
          <w:sz w:val="24"/>
        </w:rPr>
        <w:t xml:space="preserve">территория относится к климатическому району </w:t>
      </w:r>
      <w:proofErr w:type="gramStart"/>
      <w:r>
        <w:rPr>
          <w:bCs/>
          <w:i/>
          <w:iCs/>
          <w:color w:val="auto"/>
          <w:sz w:val="24"/>
        </w:rPr>
        <w:t>I</w:t>
      </w:r>
      <w:proofErr w:type="gramEnd"/>
      <w:r>
        <w:rPr>
          <w:bCs/>
          <w:i/>
          <w:iCs/>
          <w:color w:val="auto"/>
          <w:sz w:val="24"/>
        </w:rPr>
        <w:t>В.</w:t>
      </w:r>
    </w:p>
    <w:p w:rsidR="002B3513" w:rsidRDefault="002B3513">
      <w:pPr>
        <w:pStyle w:val="11"/>
        <w:tabs>
          <w:tab w:val="left" w:pos="709"/>
        </w:tabs>
        <w:spacing w:line="240" w:lineRule="auto"/>
        <w:ind w:firstLine="0"/>
        <w:jc w:val="both"/>
        <w:rPr>
          <w:rFonts w:cs="Times New Roman"/>
        </w:rPr>
      </w:pPr>
    </w:p>
    <w:p w:rsidR="002B3513" w:rsidRDefault="00C2542D">
      <w:pPr>
        <w:pStyle w:val="11"/>
        <w:tabs>
          <w:tab w:val="left" w:pos="709"/>
        </w:tabs>
        <w:spacing w:line="240" w:lineRule="auto"/>
        <w:ind w:firstLine="0"/>
        <w:jc w:val="both"/>
        <w:rPr>
          <w:rFonts w:cs="Times New Roman"/>
        </w:rPr>
      </w:pPr>
      <w:r>
        <w:rPr>
          <w:rFonts w:cs="Times New Roman"/>
          <w:b/>
          <w:bCs/>
          <w:sz w:val="28"/>
          <w:szCs w:val="28"/>
        </w:rPr>
        <w:t>1.1.4. Риски возникновения опасных природных, погодных и иных явлений. Экологическая ситуация.</w:t>
      </w:r>
      <w:r>
        <w:rPr>
          <w:rFonts w:cs="Times New Roman"/>
        </w:rPr>
        <w:t xml:space="preserve"> К числу опасных природных явлений на территории Надеждинского муниципального округа следует отнести: наводнения</w:t>
      </w:r>
      <w:r>
        <w:rPr>
          <w:rFonts w:cs="Times New Roman"/>
        </w:rPr>
        <w:t>, вызванные преимущественно летне-осенними дождями; подтопления, заболачивание в речных долинах и падях; сейсмичность региона (6–7 баллов); оползни, осыпи и обвалы, речная и овражная эрозия, абразия почти всего морского побережья муниципального округа, кар</w:t>
      </w:r>
      <w:r>
        <w:rPr>
          <w:rFonts w:cs="Times New Roman"/>
        </w:rPr>
        <w:t>стовые процессы и выветривание.</w:t>
      </w:r>
    </w:p>
    <w:p w:rsidR="002B3513" w:rsidRDefault="00C2542D">
      <w:pPr>
        <w:pStyle w:val="11"/>
        <w:tabs>
          <w:tab w:val="left" w:pos="709"/>
        </w:tabs>
        <w:spacing w:line="240" w:lineRule="auto"/>
        <w:ind w:firstLine="567"/>
        <w:jc w:val="both"/>
        <w:rPr>
          <w:rFonts w:cs="Times New Roman"/>
          <w:spacing w:val="4"/>
        </w:rPr>
      </w:pPr>
      <w:r>
        <w:rPr>
          <w:rFonts w:cs="Times New Roman"/>
          <w:spacing w:val="4"/>
        </w:rPr>
        <w:t>К наиболее неблагоприятным метеорологическим явлениям на территории Надеждинского муниципального округа относятся засухи, сильные дожди, сильный ветер, град, заморозки, метели.</w:t>
      </w:r>
    </w:p>
    <w:p w:rsidR="002B3513" w:rsidRDefault="00C2542D">
      <w:pPr>
        <w:pStyle w:val="11"/>
        <w:tabs>
          <w:tab w:val="left" w:pos="709"/>
        </w:tabs>
        <w:spacing w:line="240" w:lineRule="auto"/>
        <w:ind w:firstLine="567"/>
        <w:jc w:val="both"/>
        <w:rPr>
          <w:rFonts w:cs="Times New Roman"/>
          <w:spacing w:val="4"/>
        </w:rPr>
      </w:pPr>
      <w:r>
        <w:rPr>
          <w:rFonts w:cs="Times New Roman"/>
          <w:spacing w:val="4"/>
        </w:rPr>
        <w:t>Тем не менее, климатические условия на рассматр</w:t>
      </w:r>
      <w:r>
        <w:rPr>
          <w:rFonts w:cs="Times New Roman"/>
          <w:spacing w:val="4"/>
        </w:rPr>
        <w:t>иваемой территории не препятствуют осуществлению любого вида хозяйственной деятельности, выращивать и получать высокие урожаи многочисленных сельскохозяйственных культур, организовывать рекреационный отдых.</w:t>
      </w:r>
    </w:p>
    <w:p w:rsidR="002B3513" w:rsidRDefault="00C2542D">
      <w:pPr>
        <w:pStyle w:val="af5"/>
        <w:spacing w:line="240" w:lineRule="auto"/>
        <w:ind w:firstLine="567"/>
        <w:rPr>
          <w:color w:val="auto"/>
          <w:sz w:val="24"/>
        </w:rPr>
      </w:pPr>
      <w:r>
        <w:rPr>
          <w:color w:val="auto"/>
          <w:sz w:val="24"/>
        </w:rPr>
        <w:t>Кроме процессов, связанных, в основном, с природн</w:t>
      </w:r>
      <w:r>
        <w:rPr>
          <w:color w:val="auto"/>
          <w:sz w:val="24"/>
        </w:rPr>
        <w:t>ыми факторами, на территории округа распространены процессы, исключительно обусловленные техногенными факторами.</w:t>
      </w:r>
    </w:p>
    <w:p w:rsidR="002B3513" w:rsidRDefault="00C2542D">
      <w:pPr>
        <w:pStyle w:val="af5"/>
        <w:spacing w:line="240" w:lineRule="auto"/>
        <w:ind w:firstLine="567"/>
        <w:rPr>
          <w:color w:val="auto"/>
          <w:sz w:val="24"/>
        </w:rPr>
      </w:pPr>
      <w:r>
        <w:rPr>
          <w:color w:val="auto"/>
          <w:sz w:val="24"/>
        </w:rPr>
        <w:t>В связи с окончанием отработки буроугольных месторождений и проведением мероприятий по ликвидации шахт, их затоплению на территории горных отво</w:t>
      </w:r>
      <w:r>
        <w:rPr>
          <w:color w:val="auto"/>
          <w:sz w:val="24"/>
        </w:rPr>
        <w:t>дов проявились негативные техногенные процессы, делающие небезопасным проживание на подработанных территориях и усложняющие их освоение (новое строительство). К таким явлениям относятся: формирование бессточных мульд сдвижения, образование провальных ворон</w:t>
      </w:r>
      <w:r>
        <w:rPr>
          <w:color w:val="auto"/>
          <w:sz w:val="24"/>
        </w:rPr>
        <w:t>ок, увеличение водо- и газопроницаемости вмещающих пород</w:t>
      </w:r>
      <w:r>
        <w:rPr>
          <w:color w:val="auto"/>
          <w:spacing w:val="-2"/>
          <w:sz w:val="24"/>
        </w:rPr>
        <w:t xml:space="preserve"> </w:t>
      </w:r>
      <w:r>
        <w:rPr>
          <w:color w:val="auto"/>
          <w:sz w:val="24"/>
        </w:rPr>
        <w:t>и</w:t>
      </w:r>
      <w:r>
        <w:rPr>
          <w:color w:val="auto"/>
          <w:spacing w:val="-1"/>
          <w:sz w:val="24"/>
        </w:rPr>
        <w:t xml:space="preserve"> </w:t>
      </w:r>
      <w:r>
        <w:rPr>
          <w:color w:val="auto"/>
          <w:sz w:val="24"/>
        </w:rPr>
        <w:t>покровных отложений,</w:t>
      </w:r>
      <w:r>
        <w:rPr>
          <w:color w:val="auto"/>
          <w:spacing w:val="-2"/>
          <w:sz w:val="24"/>
        </w:rPr>
        <w:t xml:space="preserve"> </w:t>
      </w:r>
      <w:r>
        <w:rPr>
          <w:color w:val="auto"/>
          <w:sz w:val="24"/>
        </w:rPr>
        <w:t>развитие</w:t>
      </w:r>
      <w:r>
        <w:rPr>
          <w:color w:val="auto"/>
          <w:spacing w:val="-3"/>
          <w:sz w:val="24"/>
        </w:rPr>
        <w:t xml:space="preserve"> </w:t>
      </w:r>
      <w:r>
        <w:rPr>
          <w:color w:val="auto"/>
          <w:sz w:val="24"/>
        </w:rPr>
        <w:t>процессов</w:t>
      </w:r>
      <w:r>
        <w:rPr>
          <w:color w:val="auto"/>
          <w:spacing w:val="-1"/>
          <w:sz w:val="24"/>
        </w:rPr>
        <w:t xml:space="preserve"> </w:t>
      </w:r>
      <w:r>
        <w:rPr>
          <w:color w:val="auto"/>
          <w:sz w:val="24"/>
        </w:rPr>
        <w:t>подтопления,</w:t>
      </w:r>
      <w:r>
        <w:rPr>
          <w:color w:val="auto"/>
          <w:spacing w:val="-5"/>
          <w:sz w:val="24"/>
        </w:rPr>
        <w:t xml:space="preserve"> </w:t>
      </w:r>
      <w:r>
        <w:rPr>
          <w:color w:val="auto"/>
          <w:sz w:val="24"/>
        </w:rPr>
        <w:t>переувлажнение</w:t>
      </w:r>
      <w:r>
        <w:rPr>
          <w:color w:val="auto"/>
          <w:spacing w:val="-2"/>
          <w:sz w:val="24"/>
        </w:rPr>
        <w:t xml:space="preserve"> грунтов </w:t>
      </w:r>
      <w:r>
        <w:rPr>
          <w:color w:val="auto"/>
          <w:sz w:val="24"/>
        </w:rPr>
        <w:t xml:space="preserve">на отдельных участках и, как следствие, снижение их несущей способности, выходы горючих газов и др. </w:t>
      </w:r>
    </w:p>
    <w:p w:rsidR="002B3513" w:rsidRDefault="00C2542D">
      <w:pPr>
        <w:pStyle w:val="af5"/>
        <w:spacing w:line="240" w:lineRule="auto"/>
        <w:ind w:firstLine="567"/>
        <w:rPr>
          <w:color w:val="auto"/>
          <w:sz w:val="24"/>
        </w:rPr>
      </w:pPr>
      <w:r>
        <w:rPr>
          <w:color w:val="auto"/>
          <w:sz w:val="24"/>
        </w:rPr>
        <w:t>В</w:t>
      </w:r>
      <w:r>
        <w:rPr>
          <w:color w:val="auto"/>
          <w:spacing w:val="-6"/>
          <w:sz w:val="24"/>
        </w:rPr>
        <w:t xml:space="preserve"> </w:t>
      </w:r>
      <w:r>
        <w:rPr>
          <w:color w:val="auto"/>
          <w:sz w:val="24"/>
        </w:rPr>
        <w:t>настоящий</w:t>
      </w:r>
      <w:r>
        <w:rPr>
          <w:color w:val="auto"/>
          <w:spacing w:val="-3"/>
          <w:sz w:val="24"/>
        </w:rPr>
        <w:t xml:space="preserve"> </w:t>
      </w:r>
      <w:r>
        <w:rPr>
          <w:color w:val="auto"/>
          <w:sz w:val="24"/>
        </w:rPr>
        <w:t>момент</w:t>
      </w:r>
      <w:r>
        <w:rPr>
          <w:color w:val="auto"/>
          <w:spacing w:val="-4"/>
          <w:sz w:val="24"/>
        </w:rPr>
        <w:t xml:space="preserve"> </w:t>
      </w:r>
      <w:r>
        <w:rPr>
          <w:color w:val="auto"/>
          <w:sz w:val="24"/>
        </w:rPr>
        <w:t>контроль</w:t>
      </w:r>
      <w:r>
        <w:rPr>
          <w:color w:val="auto"/>
          <w:spacing w:val="-6"/>
          <w:sz w:val="24"/>
        </w:rPr>
        <w:t xml:space="preserve"> </w:t>
      </w:r>
      <w:r>
        <w:rPr>
          <w:color w:val="auto"/>
          <w:sz w:val="24"/>
        </w:rPr>
        <w:t>над</w:t>
      </w:r>
      <w:r>
        <w:rPr>
          <w:color w:val="auto"/>
          <w:spacing w:val="-4"/>
          <w:sz w:val="24"/>
        </w:rPr>
        <w:t xml:space="preserve"> </w:t>
      </w:r>
      <w:r>
        <w:rPr>
          <w:color w:val="auto"/>
          <w:sz w:val="24"/>
        </w:rPr>
        <w:t>процессами,</w:t>
      </w:r>
      <w:r>
        <w:rPr>
          <w:color w:val="auto"/>
          <w:spacing w:val="-4"/>
          <w:sz w:val="24"/>
        </w:rPr>
        <w:t xml:space="preserve"> </w:t>
      </w:r>
      <w:r>
        <w:rPr>
          <w:color w:val="auto"/>
          <w:sz w:val="24"/>
        </w:rPr>
        <w:t>происходящими</w:t>
      </w:r>
      <w:r>
        <w:rPr>
          <w:color w:val="auto"/>
          <w:spacing w:val="-3"/>
          <w:sz w:val="24"/>
        </w:rPr>
        <w:t xml:space="preserve"> </w:t>
      </w:r>
      <w:r>
        <w:rPr>
          <w:color w:val="auto"/>
          <w:sz w:val="24"/>
        </w:rPr>
        <w:t>в</w:t>
      </w:r>
      <w:r>
        <w:rPr>
          <w:color w:val="auto"/>
          <w:spacing w:val="-5"/>
          <w:sz w:val="24"/>
        </w:rPr>
        <w:t xml:space="preserve"> </w:t>
      </w:r>
      <w:r>
        <w:rPr>
          <w:color w:val="auto"/>
          <w:sz w:val="24"/>
        </w:rPr>
        <w:t>границах</w:t>
      </w:r>
      <w:r>
        <w:rPr>
          <w:color w:val="auto"/>
          <w:spacing w:val="-2"/>
          <w:sz w:val="24"/>
        </w:rPr>
        <w:t xml:space="preserve"> </w:t>
      </w:r>
      <w:r>
        <w:rPr>
          <w:color w:val="auto"/>
          <w:sz w:val="24"/>
        </w:rPr>
        <w:t>шахтных полей, осуществляет ООО «Приморский центр экологического мониторинга».</w:t>
      </w:r>
    </w:p>
    <w:p w:rsidR="002B3513" w:rsidRDefault="00C2542D">
      <w:pPr>
        <w:pStyle w:val="af5"/>
        <w:spacing w:line="240" w:lineRule="auto"/>
        <w:ind w:firstLine="567"/>
        <w:rPr>
          <w:color w:val="auto"/>
          <w:sz w:val="24"/>
        </w:rPr>
      </w:pPr>
      <w:r>
        <w:rPr>
          <w:color w:val="auto"/>
          <w:sz w:val="24"/>
        </w:rPr>
        <w:t xml:space="preserve">Экологическая ситуация в Надеждинском муниципальном округе усугублена высокой производственной активностью. </w:t>
      </w:r>
    </w:p>
    <w:p w:rsidR="002B3513" w:rsidRDefault="00C2542D">
      <w:pPr>
        <w:pStyle w:val="af5"/>
        <w:spacing w:line="240" w:lineRule="auto"/>
        <w:ind w:firstLine="567"/>
        <w:rPr>
          <w:color w:val="auto"/>
          <w:sz w:val="24"/>
        </w:rPr>
      </w:pPr>
      <w:bookmarkStart w:id="10" w:name="_Hlk184294854"/>
      <w:r>
        <w:rPr>
          <w:color w:val="auto"/>
          <w:sz w:val="24"/>
        </w:rPr>
        <w:t>Современный уровен</w:t>
      </w:r>
      <w:r>
        <w:rPr>
          <w:color w:val="auto"/>
          <w:sz w:val="24"/>
        </w:rPr>
        <w:t>ь загрязнения атмосферного воздуха на территории округа характеризуется как повышенный и определяется выбросами промышленных предприятий, объектами топливно-энергетического комплекса, а также автотранспорта. Следует отметить, что негативное влияние на сост</w:t>
      </w:r>
      <w:r>
        <w:rPr>
          <w:color w:val="auto"/>
          <w:sz w:val="24"/>
        </w:rPr>
        <w:t>ояние атмосферного воздуха оказывает близость промышленных центров края – г. Владивосток, г. Артем.</w:t>
      </w:r>
    </w:p>
    <w:p w:rsidR="002B3513" w:rsidRDefault="00C2542D">
      <w:pPr>
        <w:pStyle w:val="af5"/>
        <w:spacing w:line="240" w:lineRule="auto"/>
        <w:ind w:firstLine="567"/>
        <w:rPr>
          <w:color w:val="auto"/>
          <w:sz w:val="24"/>
        </w:rPr>
      </w:pPr>
      <w:r>
        <w:rPr>
          <w:color w:val="auto"/>
          <w:sz w:val="24"/>
        </w:rPr>
        <w:t>Одним из источников негативного влияния на окружающую среду являются отходы производства и потребления. Проблема обращения с отходами в округе стоит достато</w:t>
      </w:r>
      <w:r>
        <w:rPr>
          <w:color w:val="auto"/>
          <w:sz w:val="24"/>
        </w:rPr>
        <w:t xml:space="preserve">чно </w:t>
      </w:r>
      <w:r>
        <w:rPr>
          <w:color w:val="auto"/>
          <w:spacing w:val="-2"/>
          <w:sz w:val="24"/>
        </w:rPr>
        <w:t xml:space="preserve">остро. </w:t>
      </w:r>
      <w:r>
        <w:rPr>
          <w:color w:val="auto"/>
          <w:sz w:val="24"/>
        </w:rPr>
        <w:t>На территории Надеждинского муниципального округа утилизация коммунальных отходов обеспечивается только вывозом отходов от населения на санкционированные свалки близлежащих округов (г. Артем, г. Владивосток), сохраняется вывоз отходов населением</w:t>
      </w:r>
      <w:r>
        <w:rPr>
          <w:color w:val="auto"/>
          <w:sz w:val="24"/>
        </w:rPr>
        <w:t xml:space="preserve"> на несанкционированные свалки, не имеющие природоохранных сооружений и зачастую расположенные на земельных участках, не отведенных в соответствии с действующим законодательством. </w:t>
      </w:r>
    </w:p>
    <w:p w:rsidR="002B3513" w:rsidRDefault="00C2542D">
      <w:pPr>
        <w:pStyle w:val="af5"/>
        <w:spacing w:line="240" w:lineRule="auto"/>
        <w:ind w:firstLine="567"/>
        <w:rPr>
          <w:color w:val="auto"/>
          <w:sz w:val="24"/>
        </w:rPr>
      </w:pPr>
      <w:r>
        <w:rPr>
          <w:color w:val="auto"/>
          <w:sz w:val="24"/>
        </w:rPr>
        <w:t>Загрязнёнными</w:t>
      </w:r>
      <w:r>
        <w:rPr>
          <w:color w:val="auto"/>
          <w:spacing w:val="-4"/>
          <w:sz w:val="24"/>
        </w:rPr>
        <w:t xml:space="preserve"> </w:t>
      </w:r>
      <w:r>
        <w:rPr>
          <w:color w:val="auto"/>
          <w:sz w:val="24"/>
        </w:rPr>
        <w:t>являются</w:t>
      </w:r>
      <w:r>
        <w:rPr>
          <w:color w:val="auto"/>
          <w:spacing w:val="-2"/>
          <w:sz w:val="24"/>
        </w:rPr>
        <w:t xml:space="preserve"> </w:t>
      </w:r>
      <w:r>
        <w:rPr>
          <w:color w:val="auto"/>
          <w:sz w:val="24"/>
        </w:rPr>
        <w:t>поверхностные</w:t>
      </w:r>
      <w:r>
        <w:rPr>
          <w:color w:val="auto"/>
          <w:spacing w:val="-3"/>
          <w:sz w:val="24"/>
        </w:rPr>
        <w:t xml:space="preserve"> </w:t>
      </w:r>
      <w:r>
        <w:rPr>
          <w:color w:val="auto"/>
          <w:sz w:val="24"/>
        </w:rPr>
        <w:t>воды</w:t>
      </w:r>
      <w:r>
        <w:rPr>
          <w:color w:val="auto"/>
          <w:spacing w:val="-2"/>
          <w:sz w:val="24"/>
        </w:rPr>
        <w:t xml:space="preserve"> </w:t>
      </w:r>
      <w:r>
        <w:rPr>
          <w:color w:val="auto"/>
          <w:sz w:val="24"/>
        </w:rPr>
        <w:t>Надеждинского</w:t>
      </w:r>
      <w:r>
        <w:rPr>
          <w:color w:val="auto"/>
          <w:spacing w:val="-2"/>
          <w:sz w:val="24"/>
        </w:rPr>
        <w:t xml:space="preserve"> муниципального окру</w:t>
      </w:r>
      <w:r>
        <w:rPr>
          <w:color w:val="auto"/>
          <w:spacing w:val="-2"/>
          <w:sz w:val="24"/>
        </w:rPr>
        <w:t xml:space="preserve">га. </w:t>
      </w:r>
      <w:r>
        <w:rPr>
          <w:color w:val="auto"/>
          <w:sz w:val="24"/>
        </w:rPr>
        <w:t>Качество воды рек бассейна рассматриваемой территории характеризовалось четвёртым классом «вода грязная». Основным источником загрязнения являются сточные воды предприятий коммунального хозяйства, угольной промышленности, транспорта, а также</w:t>
      </w:r>
      <w:r>
        <w:rPr>
          <w:color w:val="auto"/>
          <w:spacing w:val="40"/>
          <w:sz w:val="24"/>
        </w:rPr>
        <w:t xml:space="preserve"> </w:t>
      </w:r>
      <w:r>
        <w:rPr>
          <w:color w:val="auto"/>
          <w:sz w:val="24"/>
        </w:rPr>
        <w:t>поверхност</w:t>
      </w:r>
      <w:r>
        <w:rPr>
          <w:color w:val="auto"/>
          <w:sz w:val="24"/>
        </w:rPr>
        <w:t xml:space="preserve">ный сток с загрязнённой площади водосбора. Сточные воды поступают в водоёмы </w:t>
      </w:r>
      <w:proofErr w:type="gramStart"/>
      <w:r>
        <w:rPr>
          <w:color w:val="auto"/>
          <w:sz w:val="24"/>
        </w:rPr>
        <w:t>неочищенными</w:t>
      </w:r>
      <w:proofErr w:type="gramEnd"/>
      <w:r>
        <w:rPr>
          <w:color w:val="auto"/>
          <w:sz w:val="24"/>
        </w:rPr>
        <w:t xml:space="preserve"> или недостаточно очищенными по причине </w:t>
      </w:r>
      <w:r>
        <w:rPr>
          <w:color w:val="auto"/>
          <w:sz w:val="24"/>
        </w:rPr>
        <w:lastRenderedPageBreak/>
        <w:t>ненормативной работы очистных сооружений: устаревшей технологии очистки, несоответствия технологии очистки составу подаваемых ст</w:t>
      </w:r>
      <w:r>
        <w:rPr>
          <w:color w:val="auto"/>
          <w:sz w:val="24"/>
        </w:rPr>
        <w:t xml:space="preserve">оков и др. </w:t>
      </w:r>
    </w:p>
    <w:p w:rsidR="002B3513" w:rsidRDefault="00C2542D">
      <w:pPr>
        <w:pStyle w:val="af5"/>
        <w:spacing w:line="240" w:lineRule="auto"/>
        <w:ind w:firstLine="567"/>
        <w:rPr>
          <w:color w:val="auto"/>
          <w:sz w:val="24"/>
        </w:rPr>
      </w:pPr>
      <w:r>
        <w:rPr>
          <w:color w:val="auto"/>
          <w:sz w:val="24"/>
        </w:rPr>
        <w:t>Не</w:t>
      </w:r>
      <w:r>
        <w:rPr>
          <w:color w:val="auto"/>
          <w:spacing w:val="-3"/>
          <w:sz w:val="24"/>
        </w:rPr>
        <w:t xml:space="preserve"> </w:t>
      </w:r>
      <w:r>
        <w:rPr>
          <w:color w:val="auto"/>
          <w:sz w:val="24"/>
        </w:rPr>
        <w:t>соответствует</w:t>
      </w:r>
      <w:r>
        <w:rPr>
          <w:color w:val="auto"/>
          <w:spacing w:val="-2"/>
          <w:sz w:val="24"/>
        </w:rPr>
        <w:t xml:space="preserve"> </w:t>
      </w:r>
      <w:r>
        <w:rPr>
          <w:color w:val="auto"/>
          <w:sz w:val="24"/>
        </w:rPr>
        <w:t>нормативным</w:t>
      </w:r>
      <w:r>
        <w:rPr>
          <w:color w:val="auto"/>
          <w:spacing w:val="-3"/>
          <w:sz w:val="24"/>
        </w:rPr>
        <w:t xml:space="preserve"> </w:t>
      </w:r>
      <w:r>
        <w:rPr>
          <w:color w:val="auto"/>
          <w:sz w:val="24"/>
        </w:rPr>
        <w:t>требованиям</w:t>
      </w:r>
      <w:r>
        <w:rPr>
          <w:color w:val="auto"/>
          <w:spacing w:val="-3"/>
          <w:sz w:val="24"/>
        </w:rPr>
        <w:t xml:space="preserve"> </w:t>
      </w:r>
      <w:r>
        <w:rPr>
          <w:color w:val="auto"/>
          <w:sz w:val="24"/>
        </w:rPr>
        <w:t>и</w:t>
      </w:r>
      <w:r>
        <w:rPr>
          <w:color w:val="auto"/>
          <w:spacing w:val="-4"/>
          <w:sz w:val="24"/>
        </w:rPr>
        <w:t xml:space="preserve"> </w:t>
      </w:r>
      <w:r>
        <w:rPr>
          <w:color w:val="auto"/>
          <w:sz w:val="24"/>
        </w:rPr>
        <w:t>качество</w:t>
      </w:r>
      <w:r>
        <w:rPr>
          <w:color w:val="auto"/>
          <w:spacing w:val="-2"/>
          <w:sz w:val="24"/>
        </w:rPr>
        <w:t xml:space="preserve"> </w:t>
      </w:r>
      <w:r>
        <w:rPr>
          <w:color w:val="auto"/>
          <w:sz w:val="24"/>
        </w:rPr>
        <w:t>питьевых</w:t>
      </w:r>
      <w:r>
        <w:rPr>
          <w:color w:val="auto"/>
          <w:spacing w:val="1"/>
          <w:sz w:val="24"/>
        </w:rPr>
        <w:t xml:space="preserve"> </w:t>
      </w:r>
      <w:r>
        <w:rPr>
          <w:color w:val="auto"/>
          <w:spacing w:val="-4"/>
          <w:sz w:val="24"/>
        </w:rPr>
        <w:t>вод</w:t>
      </w:r>
      <w:bookmarkEnd w:id="10"/>
      <w:r>
        <w:rPr>
          <w:color w:val="auto"/>
          <w:spacing w:val="-4"/>
          <w:sz w:val="24"/>
        </w:rPr>
        <w:t xml:space="preserve">. </w:t>
      </w:r>
      <w:r>
        <w:rPr>
          <w:color w:val="auto"/>
          <w:sz w:val="24"/>
        </w:rPr>
        <w:t xml:space="preserve">К причинам несоответствия качества питьевой воды нормативным требованиям относятся </w:t>
      </w:r>
      <w:proofErr w:type="spellStart"/>
      <w:r>
        <w:rPr>
          <w:color w:val="auto"/>
          <w:sz w:val="24"/>
        </w:rPr>
        <w:t>природообусловленные</w:t>
      </w:r>
      <w:proofErr w:type="spellEnd"/>
      <w:r>
        <w:rPr>
          <w:color w:val="auto"/>
          <w:sz w:val="24"/>
        </w:rPr>
        <w:t xml:space="preserve"> концентрации элементов в воде </w:t>
      </w:r>
      <w:proofErr w:type="spellStart"/>
      <w:r>
        <w:rPr>
          <w:color w:val="auto"/>
          <w:sz w:val="24"/>
        </w:rPr>
        <w:t>водоисточников</w:t>
      </w:r>
      <w:proofErr w:type="spellEnd"/>
      <w:r>
        <w:rPr>
          <w:color w:val="auto"/>
          <w:sz w:val="24"/>
        </w:rPr>
        <w:t>, существующая несовершенная с</w:t>
      </w:r>
      <w:r>
        <w:rPr>
          <w:color w:val="auto"/>
          <w:sz w:val="24"/>
        </w:rPr>
        <w:t>истема очистных сооружений водопроводов, либо их полное отсутствие, а также, вторичное загрязнение.</w:t>
      </w:r>
    </w:p>
    <w:p w:rsidR="002B3513" w:rsidRDefault="00C2542D">
      <w:pPr>
        <w:pStyle w:val="af5"/>
        <w:spacing w:line="240" w:lineRule="auto"/>
        <w:ind w:firstLine="567"/>
        <w:rPr>
          <w:color w:val="auto"/>
          <w:sz w:val="24"/>
        </w:rPr>
      </w:pPr>
      <w:r>
        <w:rPr>
          <w:color w:val="auto"/>
          <w:sz w:val="24"/>
        </w:rPr>
        <w:t>Значительно</w:t>
      </w:r>
      <w:r>
        <w:rPr>
          <w:color w:val="auto"/>
          <w:spacing w:val="-7"/>
          <w:sz w:val="24"/>
        </w:rPr>
        <w:t xml:space="preserve"> </w:t>
      </w:r>
      <w:r>
        <w:rPr>
          <w:color w:val="auto"/>
          <w:sz w:val="24"/>
        </w:rPr>
        <w:t>загрязнены</w:t>
      </w:r>
      <w:r>
        <w:rPr>
          <w:color w:val="auto"/>
          <w:spacing w:val="-3"/>
          <w:sz w:val="24"/>
        </w:rPr>
        <w:t xml:space="preserve"> </w:t>
      </w:r>
      <w:r>
        <w:rPr>
          <w:color w:val="auto"/>
          <w:sz w:val="24"/>
        </w:rPr>
        <w:t>почвы</w:t>
      </w:r>
      <w:r>
        <w:rPr>
          <w:color w:val="auto"/>
          <w:spacing w:val="-3"/>
          <w:sz w:val="24"/>
        </w:rPr>
        <w:t xml:space="preserve"> </w:t>
      </w:r>
      <w:r>
        <w:rPr>
          <w:color w:val="auto"/>
          <w:sz w:val="24"/>
        </w:rPr>
        <w:t xml:space="preserve">рассматриваемой </w:t>
      </w:r>
      <w:r>
        <w:rPr>
          <w:color w:val="auto"/>
          <w:spacing w:val="-2"/>
          <w:sz w:val="24"/>
        </w:rPr>
        <w:t xml:space="preserve">территории. </w:t>
      </w:r>
      <w:r>
        <w:rPr>
          <w:color w:val="auto"/>
          <w:sz w:val="24"/>
        </w:rPr>
        <w:t xml:space="preserve">Надеждинский муниципальный округ относится к территориям с превышением </w:t>
      </w:r>
      <w:proofErr w:type="spellStart"/>
      <w:r>
        <w:rPr>
          <w:color w:val="auto"/>
          <w:sz w:val="24"/>
        </w:rPr>
        <w:t>среднекраевого</w:t>
      </w:r>
      <w:proofErr w:type="spellEnd"/>
      <w:r>
        <w:rPr>
          <w:color w:val="auto"/>
          <w:sz w:val="24"/>
        </w:rPr>
        <w:t xml:space="preserve"> значения по </w:t>
      </w:r>
      <w:r>
        <w:rPr>
          <w:color w:val="auto"/>
          <w:sz w:val="24"/>
        </w:rPr>
        <w:t>химическим и микробиологическим показателям.</w:t>
      </w:r>
    </w:p>
    <w:p w:rsidR="002B3513" w:rsidRDefault="00C2542D">
      <w:pPr>
        <w:pStyle w:val="af5"/>
        <w:spacing w:line="240" w:lineRule="auto"/>
        <w:ind w:firstLine="567"/>
        <w:rPr>
          <w:color w:val="auto"/>
          <w:sz w:val="24"/>
        </w:rPr>
      </w:pPr>
      <w:r>
        <w:rPr>
          <w:color w:val="auto"/>
          <w:sz w:val="24"/>
        </w:rPr>
        <w:t>Сокращение лесных территорий, связанное с незаконной заготовкой древесины и лесными пожарами, является причиной того, что многочисленные виды растений и животных оказались на грани выживания.</w:t>
      </w:r>
    </w:p>
    <w:p w:rsidR="002B3513" w:rsidRDefault="002B3513">
      <w:pPr>
        <w:pStyle w:val="11"/>
        <w:tabs>
          <w:tab w:val="left" w:pos="709"/>
        </w:tabs>
        <w:spacing w:line="240" w:lineRule="auto"/>
        <w:ind w:firstLine="0"/>
        <w:jc w:val="both"/>
        <w:rPr>
          <w:rFonts w:cs="Times New Roman"/>
          <w:spacing w:val="4"/>
        </w:rPr>
      </w:pPr>
    </w:p>
    <w:p w:rsidR="002B3513" w:rsidRDefault="00C2542D">
      <w:pPr>
        <w:pStyle w:val="11"/>
        <w:tabs>
          <w:tab w:val="left" w:pos="709"/>
        </w:tabs>
        <w:spacing w:line="240" w:lineRule="auto"/>
        <w:ind w:firstLine="0"/>
        <w:jc w:val="both"/>
        <w:rPr>
          <w:rFonts w:cs="Times New Roman"/>
        </w:rPr>
      </w:pPr>
      <w:r>
        <w:rPr>
          <w:rFonts w:cs="Times New Roman"/>
          <w:b/>
          <w:bCs/>
          <w:sz w:val="28"/>
          <w:szCs w:val="28"/>
        </w:rPr>
        <w:t xml:space="preserve">1.1.5. Полезные </w:t>
      </w:r>
      <w:r>
        <w:rPr>
          <w:rFonts w:cs="Times New Roman"/>
          <w:b/>
          <w:bCs/>
          <w:sz w:val="28"/>
          <w:szCs w:val="28"/>
        </w:rPr>
        <w:t>ископаемые.</w:t>
      </w:r>
      <w:r>
        <w:rPr>
          <w:rFonts w:cs="Times New Roman"/>
          <w:sz w:val="28"/>
          <w:szCs w:val="28"/>
        </w:rPr>
        <w:t xml:space="preserve"> </w:t>
      </w:r>
      <w:r>
        <w:rPr>
          <w:rFonts w:cs="Times New Roman"/>
        </w:rPr>
        <w:t xml:space="preserve">На территории Надеждинского муниципального округа выявлены и разведаны месторождения и проявления каменного и бурого угля, кирпичных глин, песчано-гравийных смесей, органоминеральных смесей, пресных и минеральных подземных вод (см. табл. 1–7). </w:t>
      </w:r>
    </w:p>
    <w:p w:rsidR="002B3513" w:rsidRDefault="002B3513">
      <w:pPr>
        <w:pStyle w:val="11"/>
        <w:tabs>
          <w:tab w:val="left" w:pos="709"/>
        </w:tabs>
        <w:spacing w:line="240" w:lineRule="auto"/>
        <w:ind w:firstLine="0"/>
        <w:jc w:val="both"/>
        <w:rPr>
          <w:rFonts w:cs="Times New Roman"/>
        </w:rPr>
      </w:pPr>
    </w:p>
    <w:p w:rsidR="002B3513" w:rsidRDefault="00C2542D">
      <w:pPr>
        <w:pStyle w:val="11"/>
        <w:tabs>
          <w:tab w:val="left" w:pos="709"/>
        </w:tabs>
        <w:spacing w:line="240" w:lineRule="auto"/>
        <w:ind w:firstLine="0"/>
        <w:jc w:val="both"/>
        <w:rPr>
          <w:rFonts w:cs="Times New Roman"/>
          <w:i/>
          <w:iCs/>
        </w:rPr>
      </w:pPr>
      <w:r>
        <w:rPr>
          <w:rFonts w:cs="Times New Roman"/>
          <w:i/>
          <w:iCs/>
        </w:rPr>
        <w:t>Таблица 1 – Топливно-энергетические ресурсы округа</w:t>
      </w:r>
    </w:p>
    <w:tbl>
      <w:tblPr>
        <w:tblStyle w:val="aff2"/>
        <w:tblW w:w="9351" w:type="dxa"/>
        <w:tblLook w:val="04A0" w:firstRow="1" w:lastRow="0" w:firstColumn="1" w:lastColumn="0" w:noHBand="0" w:noVBand="1"/>
      </w:tblPr>
      <w:tblGrid>
        <w:gridCol w:w="2122"/>
        <w:gridCol w:w="7229"/>
      </w:tblGrid>
      <w:tr w:rsidR="002B3513">
        <w:tc>
          <w:tcPr>
            <w:tcW w:w="2122" w:type="dxa"/>
          </w:tcPr>
          <w:p w:rsidR="002B3513" w:rsidRDefault="00C2542D">
            <w:pPr>
              <w:pStyle w:val="11"/>
              <w:tabs>
                <w:tab w:val="left" w:pos="709"/>
              </w:tabs>
              <w:spacing w:line="240" w:lineRule="auto"/>
              <w:ind w:firstLine="0"/>
              <w:jc w:val="center"/>
              <w:rPr>
                <w:rFonts w:cs="Times New Roman"/>
                <w:i/>
                <w:iCs/>
              </w:rPr>
            </w:pPr>
            <w:r>
              <w:rPr>
                <w:rFonts w:cs="Times New Roman"/>
                <w:i/>
                <w:iCs/>
              </w:rPr>
              <w:t>Месторождение</w:t>
            </w:r>
          </w:p>
        </w:tc>
        <w:tc>
          <w:tcPr>
            <w:tcW w:w="7229" w:type="dxa"/>
          </w:tcPr>
          <w:p w:rsidR="002B3513" w:rsidRDefault="00C2542D">
            <w:pPr>
              <w:pStyle w:val="11"/>
              <w:tabs>
                <w:tab w:val="left" w:pos="709"/>
              </w:tabs>
              <w:spacing w:line="240" w:lineRule="auto"/>
              <w:ind w:firstLine="0"/>
              <w:jc w:val="center"/>
              <w:rPr>
                <w:rFonts w:cs="Times New Roman"/>
                <w:i/>
                <w:iCs/>
              </w:rPr>
            </w:pPr>
            <w:r>
              <w:rPr>
                <w:rFonts w:cs="Times New Roman"/>
                <w:i/>
                <w:iCs/>
              </w:rPr>
              <w:t>Характеристики месторождения. Направления использования</w:t>
            </w:r>
          </w:p>
        </w:tc>
      </w:tr>
      <w:tr w:rsidR="002B3513">
        <w:tc>
          <w:tcPr>
            <w:tcW w:w="2122" w:type="dxa"/>
          </w:tcPr>
          <w:p w:rsidR="002B3513" w:rsidRDefault="00C2542D">
            <w:pPr>
              <w:pStyle w:val="11"/>
              <w:tabs>
                <w:tab w:val="left" w:pos="709"/>
              </w:tabs>
              <w:spacing w:line="240" w:lineRule="auto"/>
              <w:ind w:firstLine="0"/>
              <w:jc w:val="center"/>
              <w:rPr>
                <w:rFonts w:cs="Times New Roman"/>
              </w:rPr>
            </w:pPr>
            <w:proofErr w:type="spellStart"/>
            <w:r>
              <w:rPr>
                <w:rFonts w:cs="Times New Roman"/>
              </w:rPr>
              <w:t>Нежинское</w:t>
            </w:r>
            <w:proofErr w:type="spellEnd"/>
            <w:r>
              <w:rPr>
                <w:rFonts w:cs="Times New Roman"/>
              </w:rPr>
              <w:t xml:space="preserve"> буроугольное месторождение</w:t>
            </w:r>
          </w:p>
        </w:tc>
        <w:tc>
          <w:tcPr>
            <w:tcW w:w="7229" w:type="dxa"/>
          </w:tcPr>
          <w:p w:rsidR="002B3513" w:rsidRDefault="00C2542D">
            <w:pPr>
              <w:pStyle w:val="af5"/>
              <w:spacing w:line="240" w:lineRule="auto"/>
              <w:ind w:firstLine="0"/>
              <w:rPr>
                <w:color w:val="auto"/>
                <w:sz w:val="24"/>
              </w:rPr>
            </w:pPr>
            <w:r>
              <w:rPr>
                <w:color w:val="auto"/>
                <w:sz w:val="24"/>
              </w:rPr>
              <w:t xml:space="preserve">Глубина залегания угленосного пласта изменяется от 4,6 до 166,7 м, мощность от 1,15 до 13,5 м, </w:t>
            </w:r>
            <w:r>
              <w:rPr>
                <w:color w:val="auto"/>
                <w:sz w:val="24"/>
              </w:rPr>
              <w:t xml:space="preserve">средняя 2,10–4,89 м. Строение пластов сложное, включает до 13 породных прослоев мощностью </w:t>
            </w:r>
            <w:proofErr w:type="gramStart"/>
            <w:r>
              <w:rPr>
                <w:color w:val="auto"/>
                <w:sz w:val="24"/>
              </w:rPr>
              <w:t>от</w:t>
            </w:r>
            <w:proofErr w:type="gramEnd"/>
            <w:r>
              <w:rPr>
                <w:color w:val="auto"/>
                <w:sz w:val="24"/>
              </w:rPr>
              <w:t xml:space="preserve"> 0,05 </w:t>
            </w:r>
            <w:proofErr w:type="gramStart"/>
            <w:r>
              <w:rPr>
                <w:color w:val="auto"/>
                <w:sz w:val="24"/>
              </w:rPr>
              <w:t>до</w:t>
            </w:r>
            <w:proofErr w:type="gramEnd"/>
            <w:r>
              <w:rPr>
                <w:color w:val="auto"/>
                <w:sz w:val="24"/>
              </w:rPr>
              <w:t xml:space="preserve"> 0,7 м. Угли месторождения бурые низкой степени </w:t>
            </w:r>
            <w:proofErr w:type="spellStart"/>
            <w:r>
              <w:rPr>
                <w:color w:val="auto"/>
                <w:sz w:val="24"/>
              </w:rPr>
              <w:t>углефикации</w:t>
            </w:r>
            <w:proofErr w:type="spellEnd"/>
            <w:r>
              <w:rPr>
                <w:color w:val="auto"/>
                <w:sz w:val="24"/>
              </w:rPr>
              <w:t>.</w:t>
            </w:r>
          </w:p>
          <w:p w:rsidR="002B3513" w:rsidRDefault="00C2542D">
            <w:pPr>
              <w:pStyle w:val="af5"/>
              <w:spacing w:line="240" w:lineRule="auto"/>
              <w:ind w:firstLine="0"/>
              <w:rPr>
                <w:color w:val="auto"/>
                <w:sz w:val="24"/>
              </w:rPr>
            </w:pPr>
            <w:r>
              <w:rPr>
                <w:color w:val="auto"/>
                <w:sz w:val="24"/>
              </w:rPr>
              <w:t>По ГОСТ 25543–90 относятся к технологической группе Б-2, угли малосернистые (0,16%), влага рабо</w:t>
            </w:r>
            <w:r>
              <w:rPr>
                <w:color w:val="auto"/>
                <w:sz w:val="24"/>
              </w:rPr>
              <w:t>чего топлива – 33%, высшая теплота сгорания-27,33 мДж/</w:t>
            </w:r>
            <w:proofErr w:type="gramStart"/>
            <w:r>
              <w:rPr>
                <w:color w:val="auto"/>
                <w:sz w:val="24"/>
              </w:rPr>
              <w:t>кг</w:t>
            </w:r>
            <w:proofErr w:type="gramEnd"/>
            <w:r>
              <w:rPr>
                <w:color w:val="auto"/>
                <w:sz w:val="24"/>
              </w:rPr>
              <w:t>. Угли пригодны для сжигания в топках с твердым шлакоудалением.</w:t>
            </w:r>
          </w:p>
          <w:p w:rsidR="002B3513" w:rsidRDefault="00C2542D">
            <w:pPr>
              <w:pStyle w:val="af5"/>
              <w:spacing w:line="240" w:lineRule="auto"/>
              <w:ind w:firstLine="0"/>
              <w:rPr>
                <w:rFonts w:cs="Times New Roman"/>
                <w:color w:val="auto"/>
              </w:rPr>
            </w:pPr>
            <w:r>
              <w:rPr>
                <w:i/>
                <w:iCs/>
                <w:color w:val="auto"/>
                <w:sz w:val="24"/>
              </w:rPr>
              <w:t>Разрез</w:t>
            </w:r>
            <w:r>
              <w:rPr>
                <w:i/>
                <w:iCs/>
                <w:color w:val="auto"/>
                <w:spacing w:val="2"/>
                <w:sz w:val="24"/>
              </w:rPr>
              <w:t xml:space="preserve"> </w:t>
            </w:r>
            <w:r>
              <w:rPr>
                <w:i/>
                <w:iCs/>
                <w:color w:val="auto"/>
                <w:sz w:val="24"/>
              </w:rPr>
              <w:t>«</w:t>
            </w:r>
            <w:proofErr w:type="spellStart"/>
            <w:r>
              <w:rPr>
                <w:i/>
                <w:iCs/>
                <w:color w:val="auto"/>
                <w:sz w:val="24"/>
              </w:rPr>
              <w:t>Нежинский</w:t>
            </w:r>
            <w:proofErr w:type="spellEnd"/>
            <w:r>
              <w:rPr>
                <w:i/>
                <w:iCs/>
                <w:color w:val="auto"/>
                <w:sz w:val="24"/>
              </w:rPr>
              <w:t>»</w:t>
            </w:r>
            <w:r>
              <w:rPr>
                <w:i/>
                <w:iCs/>
                <w:color w:val="auto"/>
                <w:spacing w:val="-9"/>
                <w:sz w:val="24"/>
              </w:rPr>
              <w:t xml:space="preserve"> </w:t>
            </w:r>
            <w:r>
              <w:rPr>
                <w:i/>
                <w:iCs/>
                <w:color w:val="auto"/>
                <w:sz w:val="24"/>
              </w:rPr>
              <w:t>находится</w:t>
            </w:r>
            <w:r>
              <w:rPr>
                <w:i/>
                <w:iCs/>
                <w:color w:val="auto"/>
                <w:spacing w:val="-1"/>
                <w:sz w:val="24"/>
              </w:rPr>
              <w:t xml:space="preserve"> </w:t>
            </w:r>
            <w:r>
              <w:rPr>
                <w:i/>
                <w:iCs/>
                <w:color w:val="auto"/>
                <w:sz w:val="24"/>
              </w:rPr>
              <w:t>в</w:t>
            </w:r>
            <w:r>
              <w:rPr>
                <w:i/>
                <w:iCs/>
                <w:color w:val="auto"/>
                <w:spacing w:val="-1"/>
                <w:sz w:val="24"/>
              </w:rPr>
              <w:t xml:space="preserve"> </w:t>
            </w:r>
            <w:r>
              <w:rPr>
                <w:i/>
                <w:iCs/>
                <w:color w:val="auto"/>
                <w:sz w:val="24"/>
              </w:rPr>
              <w:t>эксплуатации</w:t>
            </w:r>
            <w:r>
              <w:rPr>
                <w:i/>
                <w:iCs/>
                <w:color w:val="auto"/>
                <w:spacing w:val="-3"/>
                <w:sz w:val="24"/>
              </w:rPr>
              <w:t xml:space="preserve"> </w:t>
            </w:r>
            <w:r>
              <w:rPr>
                <w:i/>
                <w:iCs/>
                <w:color w:val="auto"/>
                <w:sz w:val="24"/>
              </w:rPr>
              <w:t>с</w:t>
            </w:r>
            <w:r>
              <w:rPr>
                <w:i/>
                <w:iCs/>
                <w:color w:val="auto"/>
                <w:spacing w:val="-2"/>
                <w:sz w:val="24"/>
              </w:rPr>
              <w:t xml:space="preserve"> </w:t>
            </w:r>
            <w:r>
              <w:rPr>
                <w:i/>
                <w:iCs/>
                <w:color w:val="auto"/>
                <w:sz w:val="24"/>
              </w:rPr>
              <w:t xml:space="preserve">01.11.1999 </w:t>
            </w:r>
            <w:r>
              <w:rPr>
                <w:i/>
                <w:iCs/>
                <w:color w:val="auto"/>
                <w:spacing w:val="-5"/>
                <w:sz w:val="24"/>
              </w:rPr>
              <w:t>г.</w:t>
            </w:r>
            <w:r>
              <w:rPr>
                <w:color w:val="auto"/>
                <w:spacing w:val="-5"/>
                <w:sz w:val="24"/>
              </w:rPr>
              <w:t xml:space="preserve"> </w:t>
            </w:r>
            <w:r>
              <w:rPr>
                <w:color w:val="auto"/>
                <w:sz w:val="24"/>
              </w:rPr>
              <w:t>По</w:t>
            </w:r>
            <w:r>
              <w:rPr>
                <w:color w:val="auto"/>
                <w:spacing w:val="-2"/>
                <w:sz w:val="24"/>
              </w:rPr>
              <w:t xml:space="preserve"> </w:t>
            </w:r>
            <w:r>
              <w:rPr>
                <w:color w:val="auto"/>
                <w:sz w:val="24"/>
              </w:rPr>
              <w:t>состоянию</w:t>
            </w:r>
            <w:r>
              <w:rPr>
                <w:color w:val="auto"/>
                <w:spacing w:val="-1"/>
                <w:sz w:val="24"/>
              </w:rPr>
              <w:t xml:space="preserve"> </w:t>
            </w:r>
            <w:r>
              <w:rPr>
                <w:color w:val="auto"/>
                <w:sz w:val="24"/>
              </w:rPr>
              <w:t>на</w:t>
            </w:r>
            <w:r>
              <w:rPr>
                <w:color w:val="auto"/>
                <w:spacing w:val="-3"/>
                <w:sz w:val="24"/>
              </w:rPr>
              <w:t xml:space="preserve"> </w:t>
            </w:r>
            <w:r>
              <w:rPr>
                <w:color w:val="auto"/>
                <w:sz w:val="24"/>
              </w:rPr>
              <w:t>01.01.2016</w:t>
            </w:r>
            <w:r>
              <w:rPr>
                <w:color w:val="auto"/>
                <w:spacing w:val="-1"/>
                <w:sz w:val="24"/>
              </w:rPr>
              <w:t xml:space="preserve"> </w:t>
            </w:r>
            <w:r>
              <w:rPr>
                <w:color w:val="auto"/>
                <w:sz w:val="24"/>
              </w:rPr>
              <w:t>года</w:t>
            </w:r>
            <w:r>
              <w:rPr>
                <w:color w:val="auto"/>
                <w:spacing w:val="-3"/>
                <w:sz w:val="24"/>
              </w:rPr>
              <w:t xml:space="preserve"> </w:t>
            </w:r>
            <w:r>
              <w:rPr>
                <w:color w:val="auto"/>
                <w:sz w:val="24"/>
              </w:rPr>
              <w:t xml:space="preserve">остаток балансовых запасов </w:t>
            </w:r>
            <w:r>
              <w:rPr>
                <w:color w:val="auto"/>
                <w:spacing w:val="-4"/>
                <w:sz w:val="24"/>
              </w:rPr>
              <w:t xml:space="preserve">угля </w:t>
            </w:r>
            <w:proofErr w:type="spellStart"/>
            <w:r>
              <w:rPr>
                <w:color w:val="auto"/>
                <w:sz w:val="24"/>
              </w:rPr>
              <w:t>Нежинского</w:t>
            </w:r>
            <w:proofErr w:type="spellEnd"/>
            <w:r>
              <w:rPr>
                <w:color w:val="auto"/>
                <w:sz w:val="24"/>
              </w:rPr>
              <w:t xml:space="preserve"> </w:t>
            </w:r>
            <w:r>
              <w:rPr>
                <w:color w:val="auto"/>
                <w:sz w:val="24"/>
              </w:rPr>
              <w:t>буроугольного месторождения по категории А+В+С</w:t>
            </w:r>
            <w:proofErr w:type="gramStart"/>
            <w:r>
              <w:rPr>
                <w:color w:val="auto"/>
                <w:sz w:val="24"/>
              </w:rPr>
              <w:t>1</w:t>
            </w:r>
            <w:proofErr w:type="gramEnd"/>
            <w:r>
              <w:rPr>
                <w:color w:val="auto"/>
                <w:sz w:val="24"/>
              </w:rPr>
              <w:t xml:space="preserve"> составляет</w:t>
            </w:r>
            <w:r>
              <w:rPr>
                <w:color w:val="auto"/>
                <w:spacing w:val="40"/>
                <w:sz w:val="24"/>
              </w:rPr>
              <w:t xml:space="preserve"> </w:t>
            </w:r>
            <w:r>
              <w:rPr>
                <w:color w:val="auto"/>
                <w:sz w:val="24"/>
              </w:rPr>
              <w:t xml:space="preserve">11496 тыс. т; </w:t>
            </w:r>
            <w:proofErr w:type="spellStart"/>
            <w:r>
              <w:rPr>
                <w:color w:val="auto"/>
                <w:sz w:val="24"/>
              </w:rPr>
              <w:t>забалансовых</w:t>
            </w:r>
            <w:proofErr w:type="spellEnd"/>
            <w:r>
              <w:rPr>
                <w:color w:val="auto"/>
                <w:sz w:val="24"/>
              </w:rPr>
              <w:t xml:space="preserve"> запасов – 17898 тыс. т..</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Тавричанское (участок Де-Фриз) буроугольное месторождение</w:t>
            </w:r>
          </w:p>
        </w:tc>
        <w:tc>
          <w:tcPr>
            <w:tcW w:w="7229" w:type="dxa"/>
          </w:tcPr>
          <w:p w:rsidR="002B3513" w:rsidRDefault="00C2542D">
            <w:pPr>
              <w:pStyle w:val="11"/>
              <w:tabs>
                <w:tab w:val="left" w:pos="709"/>
              </w:tabs>
              <w:spacing w:line="240" w:lineRule="auto"/>
              <w:ind w:firstLine="0"/>
              <w:jc w:val="both"/>
              <w:rPr>
                <w:rFonts w:cs="Times New Roman"/>
                <w:i/>
                <w:iCs/>
              </w:rPr>
            </w:pPr>
            <w:r>
              <w:rPr>
                <w:rFonts w:cs="Times New Roman"/>
                <w:i/>
                <w:iCs/>
              </w:rPr>
              <w:t xml:space="preserve">Расположено на полуострове Де-Фриз, южнее с. </w:t>
            </w:r>
            <w:proofErr w:type="spellStart"/>
            <w:r>
              <w:rPr>
                <w:rFonts w:cs="Times New Roman"/>
                <w:i/>
                <w:iCs/>
              </w:rPr>
              <w:t>Шмидтовка</w:t>
            </w:r>
            <w:proofErr w:type="spellEnd"/>
            <w:r>
              <w:rPr>
                <w:rFonts w:cs="Times New Roman"/>
                <w:i/>
                <w:iCs/>
              </w:rPr>
              <w:t xml:space="preserve">. </w:t>
            </w:r>
          </w:p>
          <w:p w:rsidR="002B3513" w:rsidRDefault="00C2542D">
            <w:pPr>
              <w:pStyle w:val="11"/>
              <w:tabs>
                <w:tab w:val="left" w:pos="709"/>
              </w:tabs>
              <w:spacing w:line="240" w:lineRule="auto"/>
              <w:ind w:firstLine="0"/>
              <w:jc w:val="both"/>
              <w:rPr>
                <w:rFonts w:cs="Times New Roman"/>
              </w:rPr>
            </w:pPr>
            <w:r>
              <w:rPr>
                <w:rFonts w:cs="Times New Roman"/>
              </w:rPr>
              <w:t>Выделенные участки являются п</w:t>
            </w:r>
            <w:r>
              <w:rPr>
                <w:rFonts w:cs="Times New Roman"/>
              </w:rPr>
              <w:t>ерспективными для проведения геологоразведочных работ и дальнейшей возможной отработки угольных пластов.</w:t>
            </w:r>
            <w:r>
              <w:rPr>
                <w:rFonts w:cs="Times New Roman"/>
                <w:i/>
                <w:iCs/>
                <w:spacing w:val="-2"/>
              </w:rPr>
              <w:t xml:space="preserve"> Разработка не проводилась.</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Тавричанское буроугольное месторождение</w:t>
            </w: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rPr>
              <w:t>Разработка угля проводилась шахтой №5 (запас бурого угля 33013 тыс. тонн категорий</w:t>
            </w:r>
            <w:proofErr w:type="gramStart"/>
            <w:r>
              <w:rPr>
                <w:rFonts w:cs="Times New Roman"/>
              </w:rPr>
              <w:t xml:space="preserve"> </w:t>
            </w:r>
            <w:r>
              <w:rPr>
                <w:rFonts w:cs="Times New Roman"/>
              </w:rPr>
              <w:t>А</w:t>
            </w:r>
            <w:proofErr w:type="gramEnd"/>
            <w:r>
              <w:rPr>
                <w:rFonts w:cs="Times New Roman"/>
              </w:rPr>
              <w:t>+В+С1) и шахтой «Капитальная» (запасы бурого угля по категории А+Б+С</w:t>
            </w:r>
            <w:r>
              <w:rPr>
                <w:rFonts w:cs="Times New Roman"/>
                <w:vertAlign w:val="subscript"/>
              </w:rPr>
              <w:t>1</w:t>
            </w:r>
            <w:r>
              <w:rPr>
                <w:rFonts w:cs="Times New Roman"/>
              </w:rPr>
              <w:t>+С</w:t>
            </w:r>
            <w:r>
              <w:rPr>
                <w:rFonts w:cs="Times New Roman"/>
                <w:vertAlign w:val="subscript"/>
              </w:rPr>
              <w:t>2</w:t>
            </w:r>
            <w:r>
              <w:rPr>
                <w:rFonts w:cs="Times New Roman"/>
              </w:rPr>
              <w:t xml:space="preserve"> составили 40765 тыс. тонн).</w:t>
            </w:r>
          </w:p>
          <w:p w:rsidR="002B3513" w:rsidRDefault="00C2542D">
            <w:pPr>
              <w:pStyle w:val="11"/>
              <w:tabs>
                <w:tab w:val="left" w:pos="709"/>
              </w:tabs>
              <w:spacing w:line="240" w:lineRule="auto"/>
              <w:ind w:firstLine="0"/>
              <w:jc w:val="both"/>
              <w:rPr>
                <w:rFonts w:cs="Times New Roman"/>
              </w:rPr>
            </w:pPr>
            <w:r>
              <w:rPr>
                <w:rFonts w:cs="Times New Roman"/>
              </w:rPr>
              <w:t xml:space="preserve">По содержанию газа и пыли данные шахты отнесены к </w:t>
            </w:r>
            <w:proofErr w:type="spellStart"/>
            <w:r>
              <w:rPr>
                <w:rFonts w:cs="Times New Roman"/>
              </w:rPr>
              <w:t>сверхкатегорийным</w:t>
            </w:r>
            <w:proofErr w:type="spellEnd"/>
            <w:r>
              <w:rPr>
                <w:rFonts w:cs="Times New Roman"/>
              </w:rPr>
              <w:t xml:space="preserve">, опасным по </w:t>
            </w:r>
            <w:proofErr w:type="spellStart"/>
            <w:r>
              <w:rPr>
                <w:rFonts w:cs="Times New Roman"/>
              </w:rPr>
              <w:t>суфлярным</w:t>
            </w:r>
            <w:proofErr w:type="spellEnd"/>
            <w:r>
              <w:rPr>
                <w:rFonts w:cs="Times New Roman"/>
              </w:rPr>
              <w:t xml:space="preserve"> выделениям и опасным по пыли. Горно-геологические условия шахт х</w:t>
            </w:r>
            <w:r>
              <w:rPr>
                <w:rFonts w:cs="Times New Roman"/>
              </w:rPr>
              <w:t xml:space="preserve">арактеризуются как сложные. </w:t>
            </w:r>
            <w:r>
              <w:rPr>
                <w:i/>
                <w:iCs/>
              </w:rPr>
              <w:t xml:space="preserve">Балансовые и </w:t>
            </w:r>
            <w:proofErr w:type="spellStart"/>
            <w:r>
              <w:rPr>
                <w:i/>
                <w:iCs/>
              </w:rPr>
              <w:t>забалансовые</w:t>
            </w:r>
            <w:proofErr w:type="spellEnd"/>
            <w:r>
              <w:rPr>
                <w:i/>
                <w:iCs/>
              </w:rPr>
              <w:t xml:space="preserve"> запасы угля, учтенные ГКЗ, списаны с баланса в связи</w:t>
            </w:r>
            <w:r>
              <w:rPr>
                <w:i/>
                <w:iCs/>
                <w:spacing w:val="40"/>
              </w:rPr>
              <w:t xml:space="preserve"> </w:t>
            </w:r>
            <w:r>
              <w:rPr>
                <w:i/>
                <w:iCs/>
              </w:rPr>
              <w:t xml:space="preserve">с ликвидацией </w:t>
            </w:r>
            <w:proofErr w:type="gramStart"/>
            <w:r>
              <w:rPr>
                <w:i/>
                <w:iCs/>
              </w:rPr>
              <w:t>шахт</w:t>
            </w:r>
            <w:proofErr w:type="gramEnd"/>
            <w:r>
              <w:rPr>
                <w:i/>
                <w:iCs/>
              </w:rPr>
              <w:t xml:space="preserve"> и отработка их признана нецелесообразной в дальнейшем по технико-экономическим и горно-геологическим условиям.</w:t>
            </w:r>
          </w:p>
        </w:tc>
      </w:tr>
      <w:tr w:rsidR="002B3513">
        <w:tc>
          <w:tcPr>
            <w:tcW w:w="2122" w:type="dxa"/>
          </w:tcPr>
          <w:p w:rsidR="002B3513" w:rsidRDefault="00C2542D">
            <w:pPr>
              <w:pStyle w:val="11"/>
              <w:tabs>
                <w:tab w:val="left" w:pos="709"/>
              </w:tabs>
              <w:spacing w:line="240" w:lineRule="auto"/>
              <w:ind w:firstLine="0"/>
              <w:jc w:val="center"/>
              <w:rPr>
                <w:rFonts w:cs="Times New Roman"/>
              </w:rPr>
            </w:pPr>
            <w:proofErr w:type="spellStart"/>
            <w:r>
              <w:rPr>
                <w:rFonts w:cs="Times New Roman"/>
              </w:rPr>
              <w:t>Адамсовская</w:t>
            </w:r>
            <w:proofErr w:type="spellEnd"/>
            <w:r>
              <w:rPr>
                <w:rFonts w:cs="Times New Roman"/>
              </w:rPr>
              <w:t xml:space="preserve"> углено</w:t>
            </w:r>
            <w:r>
              <w:rPr>
                <w:rFonts w:cs="Times New Roman"/>
              </w:rPr>
              <w:t>сная площадь</w:t>
            </w:r>
          </w:p>
        </w:tc>
        <w:tc>
          <w:tcPr>
            <w:tcW w:w="7229" w:type="dxa"/>
          </w:tcPr>
          <w:p w:rsidR="002B3513" w:rsidRDefault="00C2542D">
            <w:pPr>
              <w:pStyle w:val="11"/>
              <w:tabs>
                <w:tab w:val="left" w:pos="709"/>
              </w:tabs>
              <w:spacing w:line="240" w:lineRule="auto"/>
              <w:ind w:firstLine="0"/>
              <w:jc w:val="both"/>
              <w:rPr>
                <w:rFonts w:cs="Times New Roman"/>
                <w:i/>
                <w:iCs/>
              </w:rPr>
            </w:pPr>
            <w:r>
              <w:rPr>
                <w:rFonts w:cs="Times New Roman"/>
                <w:i/>
                <w:iCs/>
              </w:rPr>
              <w:t xml:space="preserve">Расположена на водоразделе рек </w:t>
            </w:r>
            <w:proofErr w:type="spellStart"/>
            <w:r>
              <w:rPr>
                <w:rFonts w:cs="Times New Roman"/>
                <w:i/>
                <w:iCs/>
              </w:rPr>
              <w:t>Кневичанка</w:t>
            </w:r>
            <w:proofErr w:type="spellEnd"/>
            <w:r>
              <w:rPr>
                <w:rFonts w:cs="Times New Roman"/>
                <w:i/>
                <w:iCs/>
              </w:rPr>
              <w:t xml:space="preserve"> и Поповка.</w:t>
            </w:r>
          </w:p>
          <w:p w:rsidR="002B3513" w:rsidRDefault="00C2542D">
            <w:pPr>
              <w:pStyle w:val="11"/>
              <w:tabs>
                <w:tab w:val="left" w:pos="709"/>
              </w:tabs>
              <w:spacing w:line="240" w:lineRule="auto"/>
              <w:ind w:firstLine="0"/>
              <w:jc w:val="both"/>
              <w:rPr>
                <w:rFonts w:cs="Times New Roman"/>
              </w:rPr>
            </w:pPr>
            <w:r>
              <w:rPr>
                <w:rFonts w:cs="Times New Roman"/>
              </w:rPr>
              <w:t xml:space="preserve">В пределах угленосной толщи выделено 17 угольных пластов и </w:t>
            </w:r>
            <w:proofErr w:type="spellStart"/>
            <w:r>
              <w:rPr>
                <w:rFonts w:cs="Times New Roman"/>
              </w:rPr>
              <w:t>пропластков</w:t>
            </w:r>
            <w:proofErr w:type="spellEnd"/>
            <w:r>
              <w:rPr>
                <w:rFonts w:cs="Times New Roman"/>
              </w:rPr>
              <w:t xml:space="preserve"> каменного угля и углистого сланца. Пласты имеют сложное строение, изменчивую мощность, осложнены разрывными нарушениями</w:t>
            </w:r>
            <w:r>
              <w:rPr>
                <w:rFonts w:cs="Times New Roman"/>
              </w:rPr>
              <w:t xml:space="preserve"> и интенсивно смяты.  С точки зрения разработки </w:t>
            </w:r>
            <w:r>
              <w:rPr>
                <w:rFonts w:cs="Times New Roman"/>
              </w:rPr>
              <w:lastRenderedPageBreak/>
              <w:t>внимания заслуживают 4 нижних в разрезе пласта от 0,87 м до 4,9 м. Угли отнесены к антрацитам. Средняя теплота сгорания – 8219 ккал/кг.</w:t>
            </w:r>
          </w:p>
          <w:p w:rsidR="002B3513" w:rsidRDefault="00C2542D">
            <w:pPr>
              <w:pStyle w:val="af5"/>
              <w:spacing w:line="240" w:lineRule="auto"/>
              <w:ind w:firstLine="0"/>
              <w:rPr>
                <w:color w:val="auto"/>
                <w:sz w:val="24"/>
              </w:rPr>
            </w:pPr>
            <w:r>
              <w:rPr>
                <w:color w:val="auto"/>
                <w:sz w:val="24"/>
              </w:rPr>
              <w:t>По результатам поисково-разведочных работ 1953–1956 годов запасы каменно</w:t>
            </w:r>
            <w:r>
              <w:rPr>
                <w:color w:val="auto"/>
                <w:sz w:val="24"/>
              </w:rPr>
              <w:t xml:space="preserve">го угля (пригодные для штольневой отработки до глубины 150 м) оценивались в количестве 14 </w:t>
            </w:r>
            <w:proofErr w:type="gramStart"/>
            <w:r>
              <w:rPr>
                <w:color w:val="auto"/>
                <w:sz w:val="24"/>
              </w:rPr>
              <w:t>млн</w:t>
            </w:r>
            <w:proofErr w:type="gramEnd"/>
            <w:r>
              <w:rPr>
                <w:color w:val="auto"/>
                <w:sz w:val="24"/>
              </w:rPr>
              <w:t xml:space="preserve"> т, а в последствии были отнесены к прогнозным ресурсам категории Р2.</w:t>
            </w:r>
          </w:p>
          <w:p w:rsidR="002B3513" w:rsidRDefault="00C2542D">
            <w:pPr>
              <w:pStyle w:val="af5"/>
              <w:spacing w:line="240" w:lineRule="auto"/>
              <w:ind w:firstLine="0"/>
              <w:rPr>
                <w:rFonts w:cs="Times New Roman"/>
                <w:color w:val="auto"/>
              </w:rPr>
            </w:pPr>
            <w:r>
              <w:rPr>
                <w:i/>
                <w:iCs/>
                <w:color w:val="auto"/>
                <w:sz w:val="24"/>
              </w:rPr>
              <w:t>Ранее было выделено три участка и выданы лицензии для проведения поисковых и оценочных работ.</w:t>
            </w:r>
            <w:r>
              <w:rPr>
                <w:i/>
                <w:iCs/>
                <w:color w:val="auto"/>
                <w:sz w:val="24"/>
              </w:rPr>
              <w:t xml:space="preserve"> </w:t>
            </w:r>
            <w:proofErr w:type="spellStart"/>
            <w:r>
              <w:rPr>
                <w:i/>
                <w:iCs/>
                <w:color w:val="auto"/>
                <w:sz w:val="24"/>
              </w:rPr>
              <w:t>Недропользователи</w:t>
            </w:r>
            <w:proofErr w:type="spellEnd"/>
            <w:r>
              <w:rPr>
                <w:i/>
                <w:iCs/>
                <w:color w:val="auto"/>
                <w:sz w:val="24"/>
              </w:rPr>
              <w:t xml:space="preserve"> работы не проводили, лицензии были</w:t>
            </w:r>
            <w:r>
              <w:rPr>
                <w:i/>
                <w:iCs/>
                <w:color w:val="auto"/>
                <w:spacing w:val="40"/>
                <w:sz w:val="24"/>
              </w:rPr>
              <w:t xml:space="preserve"> </w:t>
            </w:r>
            <w:r>
              <w:rPr>
                <w:i/>
                <w:iCs/>
                <w:color w:val="auto"/>
                <w:spacing w:val="-2"/>
                <w:sz w:val="24"/>
              </w:rPr>
              <w:t>аннулированы</w:t>
            </w:r>
            <w:r>
              <w:rPr>
                <w:color w:val="auto"/>
                <w:spacing w:val="-2"/>
                <w:sz w:val="24"/>
              </w:rPr>
              <w:t>.</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lastRenderedPageBreak/>
              <w:t>Приозерное месторождение торфа</w:t>
            </w:r>
          </w:p>
        </w:tc>
        <w:tc>
          <w:tcPr>
            <w:tcW w:w="7229" w:type="dxa"/>
          </w:tcPr>
          <w:p w:rsidR="002B3513" w:rsidRDefault="00C2542D">
            <w:pPr>
              <w:pStyle w:val="11"/>
              <w:tabs>
                <w:tab w:val="left" w:pos="709"/>
              </w:tabs>
              <w:spacing w:line="240" w:lineRule="auto"/>
              <w:ind w:firstLine="0"/>
              <w:jc w:val="both"/>
              <w:rPr>
                <w:rFonts w:cs="Times New Roman"/>
                <w:i/>
                <w:iCs/>
              </w:rPr>
            </w:pPr>
            <w:r>
              <w:rPr>
                <w:rFonts w:cs="Times New Roman"/>
                <w:i/>
                <w:iCs/>
              </w:rPr>
              <w:t xml:space="preserve">Расположено в 1,5 км южнее ст. </w:t>
            </w:r>
            <w:proofErr w:type="spellStart"/>
            <w:r>
              <w:rPr>
                <w:rFonts w:cs="Times New Roman"/>
                <w:i/>
                <w:iCs/>
              </w:rPr>
              <w:t>Винивитиново</w:t>
            </w:r>
            <w:proofErr w:type="spellEnd"/>
            <w:r>
              <w:rPr>
                <w:rFonts w:cs="Times New Roman"/>
                <w:i/>
                <w:iCs/>
              </w:rPr>
              <w:t>.</w:t>
            </w:r>
          </w:p>
          <w:p w:rsidR="002B3513" w:rsidRDefault="00C2542D">
            <w:pPr>
              <w:pStyle w:val="11"/>
              <w:tabs>
                <w:tab w:val="left" w:pos="709"/>
              </w:tabs>
              <w:spacing w:line="240" w:lineRule="auto"/>
              <w:ind w:firstLine="0"/>
              <w:jc w:val="both"/>
              <w:rPr>
                <w:rFonts w:cs="Times New Roman"/>
                <w:spacing w:val="-2"/>
              </w:rPr>
            </w:pPr>
            <w:r>
              <w:rPr>
                <w:rFonts w:cs="Times New Roman"/>
              </w:rPr>
              <w:t>Месторождение пойменно-</w:t>
            </w:r>
            <w:proofErr w:type="spellStart"/>
            <w:r>
              <w:rPr>
                <w:rFonts w:cs="Times New Roman"/>
              </w:rPr>
              <w:t>притрерасовое</w:t>
            </w:r>
            <w:proofErr w:type="spellEnd"/>
            <w:r>
              <w:rPr>
                <w:rFonts w:cs="Times New Roman"/>
              </w:rPr>
              <w:t>. Площадь месторождения в нулевой границе 415 га, в границе промышленной гл</w:t>
            </w:r>
            <w:r>
              <w:rPr>
                <w:rFonts w:cs="Times New Roman"/>
              </w:rPr>
              <w:t xml:space="preserve">убины торфяной залежи (по глубине 0,7 м с очесом) – 251 га. Средняя глубина торфяной залежи 0,71 м. Залежь низинного типа, </w:t>
            </w:r>
            <w:proofErr w:type="spellStart"/>
            <w:r>
              <w:rPr>
                <w:rFonts w:cs="Times New Roman"/>
                <w:spacing w:val="-2"/>
              </w:rPr>
              <w:t>беспнистая</w:t>
            </w:r>
            <w:proofErr w:type="spellEnd"/>
            <w:r>
              <w:rPr>
                <w:rFonts w:cs="Times New Roman"/>
                <w:spacing w:val="-2"/>
              </w:rPr>
              <w:t>. Степень разложения – 30%, зольность – 36%, влажность – 82%. Общие запасы – 415 тыс. тонн.</w:t>
            </w:r>
          </w:p>
          <w:p w:rsidR="002B3513" w:rsidRDefault="00C2542D">
            <w:pPr>
              <w:pStyle w:val="11"/>
              <w:tabs>
                <w:tab w:val="left" w:pos="709"/>
              </w:tabs>
              <w:spacing w:line="240" w:lineRule="auto"/>
              <w:ind w:firstLine="0"/>
              <w:jc w:val="both"/>
              <w:rPr>
                <w:rFonts w:cs="Times New Roman"/>
              </w:rPr>
            </w:pPr>
            <w:r>
              <w:rPr>
                <w:rFonts w:cs="Times New Roman"/>
                <w:i/>
                <w:iCs/>
                <w:spacing w:val="-2"/>
              </w:rPr>
              <w:t>Разработка не проводилась. Разв</w:t>
            </w:r>
            <w:r>
              <w:rPr>
                <w:rFonts w:cs="Times New Roman"/>
                <w:i/>
                <w:iCs/>
                <w:spacing w:val="-2"/>
              </w:rPr>
              <w:t xml:space="preserve">еданные запасы торфа целесообразно использовать для производства </w:t>
            </w:r>
            <w:r>
              <w:rPr>
                <w:rFonts w:cs="Times New Roman"/>
                <w:i/>
                <w:iCs/>
              </w:rPr>
              <w:t>удобрений, компостов, а также озеленения.</w:t>
            </w:r>
          </w:p>
        </w:tc>
      </w:tr>
    </w:tbl>
    <w:p w:rsidR="002B3513" w:rsidRDefault="002B3513">
      <w:pPr>
        <w:pStyle w:val="11"/>
        <w:tabs>
          <w:tab w:val="left" w:pos="709"/>
        </w:tabs>
        <w:spacing w:line="240" w:lineRule="auto"/>
        <w:ind w:firstLine="0"/>
        <w:jc w:val="both"/>
        <w:rPr>
          <w:rFonts w:cs="Times New Roman"/>
        </w:rPr>
      </w:pPr>
    </w:p>
    <w:p w:rsidR="002B3513" w:rsidRDefault="00C2542D">
      <w:pPr>
        <w:pStyle w:val="af5"/>
        <w:spacing w:line="240" w:lineRule="auto"/>
        <w:rPr>
          <w:rFonts w:cs="Times New Roman"/>
          <w:color w:val="auto"/>
          <w:sz w:val="24"/>
        </w:rPr>
      </w:pPr>
      <w:r>
        <w:rPr>
          <w:rFonts w:cs="Times New Roman"/>
          <w:color w:val="auto"/>
          <w:sz w:val="24"/>
        </w:rPr>
        <w:t>Запасы</w:t>
      </w:r>
      <w:r>
        <w:rPr>
          <w:rFonts w:cs="Times New Roman"/>
          <w:color w:val="auto"/>
          <w:spacing w:val="32"/>
          <w:sz w:val="24"/>
        </w:rPr>
        <w:t xml:space="preserve"> </w:t>
      </w:r>
      <w:r>
        <w:rPr>
          <w:rFonts w:cs="Times New Roman"/>
          <w:color w:val="auto"/>
          <w:sz w:val="24"/>
        </w:rPr>
        <w:t>бурых</w:t>
      </w:r>
      <w:r>
        <w:rPr>
          <w:rFonts w:cs="Times New Roman"/>
          <w:color w:val="auto"/>
          <w:spacing w:val="37"/>
          <w:sz w:val="24"/>
        </w:rPr>
        <w:t xml:space="preserve"> </w:t>
      </w:r>
      <w:r>
        <w:rPr>
          <w:rFonts w:cs="Times New Roman"/>
          <w:color w:val="auto"/>
          <w:sz w:val="24"/>
        </w:rPr>
        <w:t>углей</w:t>
      </w:r>
      <w:r>
        <w:rPr>
          <w:rFonts w:cs="Times New Roman"/>
          <w:color w:val="auto"/>
          <w:spacing w:val="34"/>
          <w:sz w:val="24"/>
        </w:rPr>
        <w:t xml:space="preserve"> </w:t>
      </w:r>
      <w:r>
        <w:rPr>
          <w:rFonts w:cs="Times New Roman"/>
          <w:color w:val="auto"/>
          <w:sz w:val="24"/>
        </w:rPr>
        <w:t>переведены</w:t>
      </w:r>
      <w:r>
        <w:rPr>
          <w:rFonts w:cs="Times New Roman"/>
          <w:color w:val="auto"/>
          <w:spacing w:val="32"/>
          <w:sz w:val="24"/>
        </w:rPr>
        <w:t xml:space="preserve"> </w:t>
      </w:r>
      <w:r>
        <w:rPr>
          <w:rFonts w:cs="Times New Roman"/>
          <w:color w:val="auto"/>
          <w:sz w:val="24"/>
        </w:rPr>
        <w:t>в</w:t>
      </w:r>
      <w:r>
        <w:rPr>
          <w:rFonts w:cs="Times New Roman"/>
          <w:color w:val="auto"/>
          <w:spacing w:val="34"/>
          <w:sz w:val="24"/>
        </w:rPr>
        <w:t xml:space="preserve"> </w:t>
      </w:r>
      <w:proofErr w:type="spellStart"/>
      <w:r>
        <w:rPr>
          <w:rFonts w:cs="Times New Roman"/>
          <w:color w:val="auto"/>
          <w:sz w:val="24"/>
        </w:rPr>
        <w:t>забалансовые</w:t>
      </w:r>
      <w:proofErr w:type="spellEnd"/>
      <w:r>
        <w:rPr>
          <w:rFonts w:cs="Times New Roman"/>
          <w:color w:val="auto"/>
          <w:spacing w:val="32"/>
          <w:sz w:val="24"/>
        </w:rPr>
        <w:t xml:space="preserve"> </w:t>
      </w:r>
      <w:r>
        <w:rPr>
          <w:rFonts w:cs="Times New Roman"/>
          <w:color w:val="auto"/>
          <w:sz w:val="24"/>
        </w:rPr>
        <w:t>по</w:t>
      </w:r>
      <w:r>
        <w:rPr>
          <w:rFonts w:cs="Times New Roman"/>
          <w:color w:val="auto"/>
          <w:spacing w:val="33"/>
          <w:sz w:val="24"/>
        </w:rPr>
        <w:t xml:space="preserve"> </w:t>
      </w:r>
      <w:r>
        <w:rPr>
          <w:rFonts w:cs="Times New Roman"/>
          <w:color w:val="auto"/>
          <w:sz w:val="24"/>
        </w:rPr>
        <w:t>экономическим</w:t>
      </w:r>
      <w:r>
        <w:rPr>
          <w:rFonts w:cs="Times New Roman"/>
          <w:color w:val="auto"/>
          <w:spacing w:val="34"/>
          <w:sz w:val="24"/>
        </w:rPr>
        <w:t xml:space="preserve"> </w:t>
      </w:r>
      <w:r>
        <w:rPr>
          <w:rFonts w:cs="Times New Roman"/>
          <w:color w:val="auto"/>
          <w:sz w:val="24"/>
        </w:rPr>
        <w:t>причинам,</w:t>
      </w:r>
      <w:r>
        <w:rPr>
          <w:rFonts w:cs="Times New Roman"/>
          <w:color w:val="auto"/>
          <w:spacing w:val="33"/>
          <w:sz w:val="24"/>
        </w:rPr>
        <w:t xml:space="preserve"> </w:t>
      </w:r>
      <w:r>
        <w:rPr>
          <w:rFonts w:cs="Times New Roman"/>
          <w:color w:val="auto"/>
          <w:sz w:val="24"/>
        </w:rPr>
        <w:t xml:space="preserve">за исключением </w:t>
      </w:r>
      <w:proofErr w:type="spellStart"/>
      <w:r>
        <w:rPr>
          <w:rFonts w:cs="Times New Roman"/>
          <w:color w:val="auto"/>
          <w:sz w:val="24"/>
        </w:rPr>
        <w:t>Нежинского</w:t>
      </w:r>
      <w:proofErr w:type="spellEnd"/>
      <w:r>
        <w:rPr>
          <w:rFonts w:cs="Times New Roman"/>
          <w:color w:val="auto"/>
          <w:sz w:val="24"/>
        </w:rPr>
        <w:t xml:space="preserve"> буроугольного месторождения. Месторождению торфа </w:t>
      </w:r>
      <w:r>
        <w:rPr>
          <w:rFonts w:cs="Times New Roman"/>
          <w:color w:val="auto"/>
          <w:sz w:val="24"/>
        </w:rPr>
        <w:t>не придается особого значения.</w:t>
      </w:r>
    </w:p>
    <w:p w:rsidR="002B3513" w:rsidRDefault="002B3513">
      <w:pPr>
        <w:pStyle w:val="11"/>
        <w:tabs>
          <w:tab w:val="left" w:pos="709"/>
        </w:tabs>
        <w:spacing w:line="240" w:lineRule="auto"/>
        <w:ind w:firstLine="0"/>
        <w:jc w:val="both"/>
        <w:rPr>
          <w:rFonts w:cs="Times New Roman"/>
        </w:rPr>
      </w:pPr>
    </w:p>
    <w:p w:rsidR="002B3513" w:rsidRDefault="00C2542D">
      <w:pPr>
        <w:pStyle w:val="11"/>
        <w:tabs>
          <w:tab w:val="left" w:pos="709"/>
        </w:tabs>
        <w:spacing w:line="240" w:lineRule="auto"/>
        <w:ind w:firstLine="0"/>
        <w:jc w:val="both"/>
        <w:rPr>
          <w:rFonts w:cs="Times New Roman"/>
          <w:i/>
          <w:iCs/>
        </w:rPr>
      </w:pPr>
      <w:r>
        <w:rPr>
          <w:rFonts w:cs="Times New Roman"/>
          <w:i/>
          <w:iCs/>
        </w:rPr>
        <w:t>Таблица 2 – Сырье для строительной промышленности: строительный камень</w:t>
      </w:r>
    </w:p>
    <w:tbl>
      <w:tblPr>
        <w:tblStyle w:val="aff2"/>
        <w:tblW w:w="9351" w:type="dxa"/>
        <w:tblLook w:val="04A0" w:firstRow="1" w:lastRow="0" w:firstColumn="1" w:lastColumn="0" w:noHBand="0" w:noVBand="1"/>
      </w:tblPr>
      <w:tblGrid>
        <w:gridCol w:w="1980"/>
        <w:gridCol w:w="7371"/>
      </w:tblGrid>
      <w:tr w:rsidR="002B3513">
        <w:tc>
          <w:tcPr>
            <w:tcW w:w="1980" w:type="dxa"/>
          </w:tcPr>
          <w:p w:rsidR="002B3513" w:rsidRDefault="00C2542D">
            <w:pPr>
              <w:pStyle w:val="11"/>
              <w:tabs>
                <w:tab w:val="left" w:pos="709"/>
              </w:tabs>
              <w:spacing w:line="240" w:lineRule="auto"/>
              <w:ind w:firstLine="0"/>
              <w:jc w:val="center"/>
              <w:rPr>
                <w:rFonts w:cs="Times New Roman"/>
                <w:i/>
                <w:iCs/>
              </w:rPr>
            </w:pPr>
            <w:r>
              <w:rPr>
                <w:rFonts w:cs="Times New Roman"/>
                <w:i/>
                <w:iCs/>
              </w:rPr>
              <w:t>Месторождение</w:t>
            </w:r>
          </w:p>
        </w:tc>
        <w:tc>
          <w:tcPr>
            <w:tcW w:w="7371" w:type="dxa"/>
          </w:tcPr>
          <w:p w:rsidR="002B3513" w:rsidRDefault="00C2542D">
            <w:pPr>
              <w:pStyle w:val="11"/>
              <w:tabs>
                <w:tab w:val="left" w:pos="709"/>
              </w:tabs>
              <w:spacing w:line="240" w:lineRule="auto"/>
              <w:ind w:firstLine="0"/>
              <w:jc w:val="center"/>
              <w:rPr>
                <w:rFonts w:cs="Times New Roman"/>
                <w:i/>
                <w:iCs/>
              </w:rPr>
            </w:pPr>
            <w:r>
              <w:rPr>
                <w:rFonts w:cs="Times New Roman"/>
                <w:i/>
                <w:iCs/>
              </w:rPr>
              <w:t>Характеристики месторождения. Направления использования</w:t>
            </w:r>
          </w:p>
        </w:tc>
      </w:tr>
      <w:tr w:rsidR="002B3513">
        <w:tc>
          <w:tcPr>
            <w:tcW w:w="1980" w:type="dxa"/>
          </w:tcPr>
          <w:p w:rsidR="002B3513" w:rsidRDefault="00C2542D">
            <w:pPr>
              <w:pStyle w:val="11"/>
              <w:tabs>
                <w:tab w:val="left" w:pos="709"/>
              </w:tabs>
              <w:spacing w:line="240" w:lineRule="auto"/>
              <w:ind w:firstLine="0"/>
              <w:jc w:val="center"/>
              <w:rPr>
                <w:rFonts w:cs="Times New Roman"/>
              </w:rPr>
            </w:pPr>
            <w:r>
              <w:rPr>
                <w:rFonts w:cs="Times New Roman"/>
              </w:rPr>
              <w:t xml:space="preserve">Барановское месторождение </w:t>
            </w:r>
            <w:proofErr w:type="spellStart"/>
            <w:r>
              <w:rPr>
                <w:rFonts w:cs="Times New Roman"/>
              </w:rPr>
              <w:t>андезито</w:t>
            </w:r>
            <w:proofErr w:type="spellEnd"/>
            <w:r>
              <w:rPr>
                <w:rFonts w:cs="Times New Roman"/>
              </w:rPr>
              <w:t xml:space="preserve">-базальтов </w:t>
            </w:r>
          </w:p>
        </w:tc>
        <w:tc>
          <w:tcPr>
            <w:tcW w:w="7371" w:type="dxa"/>
          </w:tcPr>
          <w:p w:rsidR="002B3513" w:rsidRDefault="00C2542D">
            <w:pPr>
              <w:pStyle w:val="af5"/>
              <w:spacing w:line="240" w:lineRule="auto"/>
              <w:ind w:firstLine="0"/>
              <w:rPr>
                <w:rFonts w:cs="Times New Roman"/>
                <w:i/>
                <w:iCs/>
                <w:color w:val="auto"/>
                <w:sz w:val="24"/>
              </w:rPr>
            </w:pPr>
            <w:r>
              <w:rPr>
                <w:rFonts w:cs="Times New Roman"/>
                <w:i/>
                <w:iCs/>
                <w:color w:val="auto"/>
                <w:sz w:val="24"/>
              </w:rPr>
              <w:t xml:space="preserve">Расположено в Надеждинском округе в </w:t>
            </w:r>
            <w:r>
              <w:rPr>
                <w:rFonts w:cs="Times New Roman"/>
                <w:i/>
                <w:iCs/>
                <w:color w:val="auto"/>
                <w:sz w:val="24"/>
              </w:rPr>
              <w:t>20 км от г. Уссурийск.</w:t>
            </w:r>
          </w:p>
          <w:p w:rsidR="002B3513" w:rsidRDefault="00C2542D">
            <w:pPr>
              <w:pStyle w:val="af5"/>
              <w:spacing w:line="240" w:lineRule="auto"/>
              <w:ind w:firstLine="0"/>
              <w:rPr>
                <w:color w:val="auto"/>
                <w:sz w:val="24"/>
              </w:rPr>
            </w:pPr>
            <w:r>
              <w:rPr>
                <w:color w:val="auto"/>
                <w:sz w:val="24"/>
              </w:rPr>
              <w:t>Месторождение выявлено в 1979 году и разведано в 1985. Мощность</w:t>
            </w:r>
            <w:r>
              <w:rPr>
                <w:color w:val="auto"/>
                <w:spacing w:val="68"/>
                <w:sz w:val="24"/>
              </w:rPr>
              <w:t xml:space="preserve"> </w:t>
            </w:r>
            <w:r>
              <w:rPr>
                <w:color w:val="auto"/>
                <w:sz w:val="24"/>
              </w:rPr>
              <w:t>потоков</w:t>
            </w:r>
            <w:r>
              <w:rPr>
                <w:color w:val="auto"/>
                <w:spacing w:val="70"/>
                <w:sz w:val="24"/>
              </w:rPr>
              <w:t xml:space="preserve"> </w:t>
            </w:r>
            <w:r>
              <w:rPr>
                <w:color w:val="auto"/>
                <w:sz w:val="24"/>
              </w:rPr>
              <w:t>от</w:t>
            </w:r>
            <w:r>
              <w:rPr>
                <w:color w:val="auto"/>
                <w:spacing w:val="71"/>
                <w:sz w:val="24"/>
              </w:rPr>
              <w:t xml:space="preserve"> </w:t>
            </w:r>
            <w:r>
              <w:rPr>
                <w:color w:val="auto"/>
                <w:sz w:val="24"/>
              </w:rPr>
              <w:t>3–5 м</w:t>
            </w:r>
            <w:r>
              <w:rPr>
                <w:color w:val="auto"/>
                <w:spacing w:val="72"/>
                <w:sz w:val="24"/>
              </w:rPr>
              <w:t xml:space="preserve"> </w:t>
            </w:r>
            <w:r>
              <w:rPr>
                <w:color w:val="auto"/>
                <w:sz w:val="24"/>
              </w:rPr>
              <w:t>до</w:t>
            </w:r>
            <w:r>
              <w:rPr>
                <w:color w:val="auto"/>
                <w:spacing w:val="70"/>
                <w:sz w:val="24"/>
              </w:rPr>
              <w:t xml:space="preserve"> </w:t>
            </w:r>
            <w:r>
              <w:rPr>
                <w:color w:val="auto"/>
                <w:sz w:val="24"/>
              </w:rPr>
              <w:t>25–27 м</w:t>
            </w:r>
            <w:r>
              <w:rPr>
                <w:color w:val="auto"/>
                <w:spacing w:val="70"/>
                <w:sz w:val="24"/>
              </w:rPr>
              <w:t xml:space="preserve"> </w:t>
            </w:r>
            <w:r>
              <w:rPr>
                <w:color w:val="auto"/>
                <w:sz w:val="24"/>
              </w:rPr>
              <w:t>и</w:t>
            </w:r>
            <w:r>
              <w:rPr>
                <w:color w:val="auto"/>
                <w:spacing w:val="74"/>
                <w:sz w:val="24"/>
              </w:rPr>
              <w:t xml:space="preserve"> </w:t>
            </w:r>
            <w:r>
              <w:rPr>
                <w:color w:val="auto"/>
                <w:sz w:val="24"/>
              </w:rPr>
              <w:t>представлены</w:t>
            </w:r>
            <w:r>
              <w:rPr>
                <w:color w:val="auto"/>
                <w:spacing w:val="72"/>
                <w:sz w:val="24"/>
              </w:rPr>
              <w:t xml:space="preserve"> </w:t>
            </w:r>
            <w:proofErr w:type="spellStart"/>
            <w:r>
              <w:rPr>
                <w:color w:val="auto"/>
                <w:sz w:val="24"/>
              </w:rPr>
              <w:t>андезито</w:t>
            </w:r>
            <w:proofErr w:type="spellEnd"/>
            <w:r>
              <w:rPr>
                <w:color w:val="auto"/>
                <w:sz w:val="24"/>
              </w:rPr>
              <w:t xml:space="preserve">-базальтами </w:t>
            </w:r>
            <w:r>
              <w:rPr>
                <w:rFonts w:cs="Times New Roman"/>
                <w:color w:val="auto"/>
                <w:sz w:val="24"/>
              </w:rPr>
              <w:t xml:space="preserve">(лавовыми покровами). </w:t>
            </w:r>
            <w:r>
              <w:rPr>
                <w:color w:val="auto"/>
                <w:sz w:val="24"/>
              </w:rPr>
              <w:t>Залежь</w:t>
            </w:r>
            <w:r>
              <w:rPr>
                <w:color w:val="auto"/>
                <w:spacing w:val="-4"/>
                <w:sz w:val="24"/>
              </w:rPr>
              <w:t xml:space="preserve"> </w:t>
            </w:r>
            <w:r>
              <w:rPr>
                <w:color w:val="auto"/>
                <w:sz w:val="24"/>
              </w:rPr>
              <w:t>имеет</w:t>
            </w:r>
            <w:r>
              <w:rPr>
                <w:color w:val="auto"/>
                <w:spacing w:val="-2"/>
                <w:sz w:val="24"/>
              </w:rPr>
              <w:t xml:space="preserve"> </w:t>
            </w:r>
            <w:r>
              <w:rPr>
                <w:color w:val="auto"/>
                <w:sz w:val="24"/>
              </w:rPr>
              <w:t>спокойное,</w:t>
            </w:r>
            <w:r>
              <w:rPr>
                <w:color w:val="auto"/>
                <w:spacing w:val="-2"/>
                <w:sz w:val="24"/>
              </w:rPr>
              <w:t xml:space="preserve"> </w:t>
            </w:r>
            <w:r>
              <w:rPr>
                <w:color w:val="auto"/>
                <w:sz w:val="24"/>
              </w:rPr>
              <w:t>выдержанное</w:t>
            </w:r>
            <w:r>
              <w:rPr>
                <w:color w:val="auto"/>
                <w:spacing w:val="-2"/>
                <w:sz w:val="24"/>
              </w:rPr>
              <w:t xml:space="preserve"> залегание. </w:t>
            </w:r>
            <w:r>
              <w:rPr>
                <w:color w:val="auto"/>
                <w:sz w:val="24"/>
              </w:rPr>
              <w:t xml:space="preserve">Месторождение занимает площадь </w:t>
            </w:r>
            <w:r>
              <w:rPr>
                <w:color w:val="auto"/>
                <w:sz w:val="24"/>
              </w:rPr>
              <w:t>650–700 м х 250–400 м, мощность 21,4–56,4 м, средняя 31,8 м. Месторождение отнесено ко второму типу первой группы. Балансовые запасы камня для производства бетонных стеновых блоков по Барановскому месторождению по состоянию на 01.01.20016 г. составили по к</w:t>
            </w:r>
            <w:r>
              <w:rPr>
                <w:color w:val="auto"/>
                <w:sz w:val="24"/>
              </w:rPr>
              <w:t>атегориям: А+В+С</w:t>
            </w:r>
            <w:proofErr w:type="gramStart"/>
            <w:r>
              <w:rPr>
                <w:color w:val="auto"/>
                <w:sz w:val="24"/>
                <w:vertAlign w:val="subscript"/>
              </w:rPr>
              <w:t>1</w:t>
            </w:r>
            <w:proofErr w:type="gramEnd"/>
            <w:r>
              <w:rPr>
                <w:color w:val="auto"/>
                <w:sz w:val="24"/>
              </w:rPr>
              <w:t xml:space="preserve"> – 7635 тыс. м</w:t>
            </w:r>
            <w:r>
              <w:rPr>
                <w:color w:val="auto"/>
                <w:sz w:val="24"/>
                <w:vertAlign w:val="superscript"/>
              </w:rPr>
              <w:t>3</w:t>
            </w:r>
            <w:r>
              <w:rPr>
                <w:color w:val="auto"/>
                <w:sz w:val="24"/>
              </w:rPr>
              <w:t>, С</w:t>
            </w:r>
            <w:r>
              <w:rPr>
                <w:color w:val="auto"/>
                <w:sz w:val="24"/>
                <w:vertAlign w:val="subscript"/>
              </w:rPr>
              <w:t>2</w:t>
            </w:r>
            <w:r>
              <w:rPr>
                <w:color w:val="auto"/>
                <w:sz w:val="24"/>
              </w:rPr>
              <w:t xml:space="preserve"> – 15605,0 тыс. м</w:t>
            </w:r>
            <w:r>
              <w:rPr>
                <w:color w:val="auto"/>
                <w:sz w:val="24"/>
                <w:vertAlign w:val="superscript"/>
              </w:rPr>
              <w:t>3</w:t>
            </w:r>
            <w:r>
              <w:rPr>
                <w:color w:val="auto"/>
                <w:sz w:val="24"/>
              </w:rPr>
              <w:t xml:space="preserve">. Гидрогеологические и горнотехнические условия благоприятны для отработки месторождения открытым способом. </w:t>
            </w:r>
          </w:p>
          <w:p w:rsidR="002B3513" w:rsidRDefault="00C2542D">
            <w:pPr>
              <w:pStyle w:val="af5"/>
              <w:spacing w:line="240" w:lineRule="auto"/>
              <w:ind w:firstLine="0"/>
              <w:rPr>
                <w:rFonts w:cs="Times New Roman"/>
                <w:i/>
                <w:iCs/>
                <w:color w:val="auto"/>
                <w:sz w:val="24"/>
              </w:rPr>
            </w:pPr>
            <w:r>
              <w:rPr>
                <w:i/>
                <w:iCs/>
                <w:color w:val="auto"/>
                <w:sz w:val="24"/>
              </w:rPr>
              <w:t>При проектной производительности 124 тыс. м</w:t>
            </w:r>
            <w:r>
              <w:rPr>
                <w:i/>
                <w:iCs/>
                <w:color w:val="auto"/>
                <w:sz w:val="24"/>
                <w:vertAlign w:val="superscript"/>
              </w:rPr>
              <w:t>3</w:t>
            </w:r>
            <w:r>
              <w:rPr>
                <w:i/>
                <w:iCs/>
                <w:color w:val="auto"/>
                <w:sz w:val="24"/>
              </w:rPr>
              <w:t xml:space="preserve"> в год завод обеспечен запасами на 50 лет.</w:t>
            </w:r>
          </w:p>
        </w:tc>
      </w:tr>
      <w:tr w:rsidR="002B3513">
        <w:tc>
          <w:tcPr>
            <w:tcW w:w="1980" w:type="dxa"/>
          </w:tcPr>
          <w:p w:rsidR="002B3513" w:rsidRDefault="00C2542D">
            <w:pPr>
              <w:pStyle w:val="11"/>
              <w:tabs>
                <w:tab w:val="left" w:pos="709"/>
              </w:tabs>
              <w:spacing w:line="240" w:lineRule="auto"/>
              <w:ind w:firstLine="0"/>
              <w:jc w:val="center"/>
              <w:rPr>
                <w:rFonts w:cs="Times New Roman"/>
              </w:rPr>
            </w:pPr>
            <w:r>
              <w:rPr>
                <w:rFonts w:cs="Times New Roman"/>
              </w:rPr>
              <w:t>Место</w:t>
            </w:r>
            <w:r>
              <w:rPr>
                <w:rFonts w:cs="Times New Roman"/>
              </w:rPr>
              <w:t>рождение песчаников и алевролитов</w:t>
            </w:r>
          </w:p>
        </w:tc>
        <w:tc>
          <w:tcPr>
            <w:tcW w:w="7371" w:type="dxa"/>
          </w:tcPr>
          <w:p w:rsidR="002B3513" w:rsidRDefault="00C2542D">
            <w:pPr>
              <w:pStyle w:val="11"/>
              <w:tabs>
                <w:tab w:val="left" w:pos="709"/>
              </w:tabs>
              <w:spacing w:line="240" w:lineRule="auto"/>
              <w:ind w:firstLine="0"/>
              <w:jc w:val="both"/>
              <w:rPr>
                <w:rFonts w:cs="Times New Roman"/>
                <w:i/>
                <w:iCs/>
              </w:rPr>
            </w:pPr>
            <w:r>
              <w:rPr>
                <w:rFonts w:cs="Times New Roman"/>
                <w:i/>
                <w:iCs/>
              </w:rPr>
              <w:t>Карьер «Алексеевка» расположен в 10 км от п. Раздольное, в 7,5 км восточнее дробильно-сортировочного комплекса и асфальтобетонного завода.</w:t>
            </w:r>
          </w:p>
          <w:p w:rsidR="002B3513" w:rsidRDefault="00C2542D">
            <w:pPr>
              <w:pStyle w:val="11"/>
              <w:tabs>
                <w:tab w:val="left" w:pos="709"/>
              </w:tabs>
              <w:spacing w:line="240" w:lineRule="auto"/>
              <w:ind w:firstLine="0"/>
              <w:jc w:val="both"/>
              <w:rPr>
                <w:i/>
                <w:iCs/>
              </w:rPr>
            </w:pPr>
            <w:r>
              <w:rPr>
                <w:i/>
                <w:iCs/>
              </w:rPr>
              <w:t xml:space="preserve">Полезная толща представлена </w:t>
            </w:r>
            <w:proofErr w:type="spellStart"/>
            <w:r>
              <w:rPr>
                <w:i/>
                <w:iCs/>
              </w:rPr>
              <w:t>моноклинально</w:t>
            </w:r>
            <w:proofErr w:type="spellEnd"/>
            <w:r>
              <w:rPr>
                <w:i/>
                <w:iCs/>
              </w:rPr>
              <w:t xml:space="preserve"> залегающей крутопадающей толщей </w:t>
            </w:r>
            <w:r>
              <w:rPr>
                <w:i/>
                <w:iCs/>
              </w:rPr>
              <w:t>песчаников (80%) и алевролитов (20%).</w:t>
            </w:r>
          </w:p>
          <w:p w:rsidR="002B3513" w:rsidRDefault="00C2542D">
            <w:pPr>
              <w:pStyle w:val="af5"/>
              <w:spacing w:line="240" w:lineRule="auto"/>
              <w:ind w:firstLine="0"/>
              <w:rPr>
                <w:rFonts w:cs="Times New Roman"/>
                <w:i/>
                <w:iCs/>
                <w:color w:val="auto"/>
                <w:sz w:val="24"/>
              </w:rPr>
            </w:pPr>
            <w:r>
              <w:rPr>
                <w:i/>
                <w:iCs/>
                <w:color w:val="auto"/>
                <w:sz w:val="24"/>
              </w:rPr>
              <w:t>Балансовые запасы песчаника по состоянию на 01.01.2016 г. по категории С</w:t>
            </w:r>
            <w:proofErr w:type="gramStart"/>
            <w:r>
              <w:rPr>
                <w:i/>
                <w:iCs/>
                <w:color w:val="auto"/>
                <w:sz w:val="24"/>
              </w:rPr>
              <w:t>1</w:t>
            </w:r>
            <w:proofErr w:type="gramEnd"/>
            <w:r>
              <w:rPr>
                <w:i/>
                <w:iCs/>
                <w:color w:val="auto"/>
                <w:sz w:val="24"/>
              </w:rPr>
              <w:t xml:space="preserve"> составляют 293,47 тыс. м</w:t>
            </w:r>
            <w:r>
              <w:rPr>
                <w:i/>
                <w:iCs/>
                <w:color w:val="auto"/>
                <w:sz w:val="24"/>
                <w:vertAlign w:val="superscript"/>
              </w:rPr>
              <w:t>3</w:t>
            </w:r>
            <w:r>
              <w:rPr>
                <w:i/>
                <w:iCs/>
                <w:color w:val="auto"/>
                <w:sz w:val="24"/>
              </w:rPr>
              <w:t>, по категории С2 – 436,4 тыс. м</w:t>
            </w:r>
            <w:r>
              <w:rPr>
                <w:i/>
                <w:iCs/>
                <w:color w:val="auto"/>
                <w:sz w:val="24"/>
                <w:vertAlign w:val="superscript"/>
              </w:rPr>
              <w:t>3</w:t>
            </w:r>
            <w:r>
              <w:rPr>
                <w:i/>
                <w:iCs/>
                <w:color w:val="auto"/>
                <w:sz w:val="24"/>
              </w:rPr>
              <w:t>, по алевролитам по категории С2 – 468,6 тыс. м</w:t>
            </w:r>
            <w:r>
              <w:rPr>
                <w:i/>
                <w:iCs/>
                <w:color w:val="auto"/>
                <w:sz w:val="24"/>
                <w:vertAlign w:val="superscript"/>
              </w:rPr>
              <w:t>3</w:t>
            </w:r>
            <w:r>
              <w:rPr>
                <w:i/>
                <w:iCs/>
                <w:color w:val="auto"/>
                <w:sz w:val="24"/>
              </w:rPr>
              <w:t>. Перспектива прироста запасов песчани</w:t>
            </w:r>
            <w:r>
              <w:rPr>
                <w:i/>
                <w:iCs/>
                <w:color w:val="auto"/>
                <w:sz w:val="24"/>
              </w:rPr>
              <w:t>ков возможна на глубину до единого горизонта 70 м, ориентировочно в объеме 1500 тыс. м</w:t>
            </w:r>
            <w:r>
              <w:rPr>
                <w:i/>
                <w:iCs/>
                <w:color w:val="auto"/>
                <w:sz w:val="24"/>
                <w:vertAlign w:val="superscript"/>
              </w:rPr>
              <w:t>3</w:t>
            </w:r>
            <w:r>
              <w:rPr>
                <w:i/>
                <w:iCs/>
                <w:color w:val="auto"/>
                <w:sz w:val="24"/>
              </w:rPr>
              <w:t>. Качество</w:t>
            </w:r>
            <w:r>
              <w:rPr>
                <w:i/>
                <w:iCs/>
                <w:color w:val="auto"/>
                <w:spacing w:val="20"/>
                <w:sz w:val="24"/>
              </w:rPr>
              <w:t xml:space="preserve"> </w:t>
            </w:r>
            <w:r>
              <w:rPr>
                <w:i/>
                <w:iCs/>
                <w:color w:val="auto"/>
                <w:sz w:val="24"/>
              </w:rPr>
              <w:t>сырья</w:t>
            </w:r>
            <w:r>
              <w:rPr>
                <w:i/>
                <w:iCs/>
                <w:color w:val="auto"/>
                <w:spacing w:val="20"/>
                <w:sz w:val="24"/>
              </w:rPr>
              <w:t xml:space="preserve"> </w:t>
            </w:r>
            <w:r>
              <w:rPr>
                <w:i/>
                <w:iCs/>
                <w:color w:val="auto"/>
                <w:sz w:val="24"/>
              </w:rPr>
              <w:t>оценено</w:t>
            </w:r>
            <w:r>
              <w:rPr>
                <w:i/>
                <w:iCs/>
                <w:color w:val="auto"/>
                <w:spacing w:val="20"/>
                <w:sz w:val="24"/>
              </w:rPr>
              <w:t xml:space="preserve"> </w:t>
            </w:r>
            <w:r>
              <w:rPr>
                <w:i/>
                <w:iCs/>
                <w:color w:val="auto"/>
                <w:sz w:val="24"/>
              </w:rPr>
              <w:t>по</w:t>
            </w:r>
            <w:r>
              <w:rPr>
                <w:i/>
                <w:iCs/>
                <w:color w:val="auto"/>
                <w:spacing w:val="20"/>
                <w:sz w:val="24"/>
              </w:rPr>
              <w:t xml:space="preserve"> </w:t>
            </w:r>
            <w:r>
              <w:rPr>
                <w:i/>
                <w:iCs/>
                <w:color w:val="auto"/>
                <w:sz w:val="24"/>
              </w:rPr>
              <w:t>ГОСТ</w:t>
            </w:r>
            <w:r>
              <w:rPr>
                <w:i/>
                <w:iCs/>
                <w:color w:val="auto"/>
                <w:spacing w:val="21"/>
                <w:sz w:val="24"/>
              </w:rPr>
              <w:t xml:space="preserve"> </w:t>
            </w:r>
            <w:r>
              <w:rPr>
                <w:i/>
                <w:iCs/>
                <w:color w:val="auto"/>
                <w:sz w:val="24"/>
              </w:rPr>
              <w:t>8267–82,</w:t>
            </w:r>
            <w:r>
              <w:rPr>
                <w:i/>
                <w:iCs/>
                <w:color w:val="auto"/>
                <w:spacing w:val="20"/>
                <w:sz w:val="24"/>
              </w:rPr>
              <w:t xml:space="preserve"> </w:t>
            </w:r>
            <w:r>
              <w:rPr>
                <w:i/>
                <w:iCs/>
                <w:color w:val="auto"/>
                <w:sz w:val="24"/>
              </w:rPr>
              <w:t>10268-80,</w:t>
            </w:r>
            <w:r>
              <w:rPr>
                <w:i/>
                <w:iCs/>
                <w:color w:val="auto"/>
                <w:spacing w:val="20"/>
                <w:sz w:val="24"/>
              </w:rPr>
              <w:t xml:space="preserve"> </w:t>
            </w:r>
            <w:r>
              <w:rPr>
                <w:i/>
                <w:iCs/>
                <w:color w:val="auto"/>
                <w:sz w:val="24"/>
              </w:rPr>
              <w:t>23845-86,</w:t>
            </w:r>
            <w:r>
              <w:rPr>
                <w:i/>
                <w:iCs/>
                <w:color w:val="auto"/>
                <w:spacing w:val="20"/>
                <w:sz w:val="24"/>
              </w:rPr>
              <w:t xml:space="preserve"> </w:t>
            </w:r>
            <w:r>
              <w:rPr>
                <w:i/>
                <w:iCs/>
                <w:color w:val="auto"/>
                <w:sz w:val="24"/>
              </w:rPr>
              <w:lastRenderedPageBreak/>
              <w:t>25607-83,</w:t>
            </w:r>
            <w:r>
              <w:rPr>
                <w:i/>
                <w:iCs/>
                <w:color w:val="auto"/>
                <w:spacing w:val="21"/>
                <w:sz w:val="24"/>
              </w:rPr>
              <w:t xml:space="preserve"> </w:t>
            </w:r>
            <w:r>
              <w:rPr>
                <w:i/>
                <w:iCs/>
                <w:color w:val="auto"/>
                <w:sz w:val="24"/>
              </w:rPr>
              <w:t>9128-</w:t>
            </w:r>
            <w:r>
              <w:rPr>
                <w:i/>
                <w:iCs/>
                <w:color w:val="auto"/>
                <w:spacing w:val="-5"/>
                <w:sz w:val="24"/>
              </w:rPr>
              <w:t xml:space="preserve">84, </w:t>
            </w:r>
            <w:r>
              <w:rPr>
                <w:i/>
                <w:iCs/>
                <w:color w:val="auto"/>
                <w:spacing w:val="-2"/>
                <w:sz w:val="24"/>
              </w:rPr>
              <w:t>7392-</w:t>
            </w:r>
            <w:r>
              <w:rPr>
                <w:i/>
                <w:iCs/>
                <w:color w:val="auto"/>
                <w:spacing w:val="-5"/>
                <w:sz w:val="24"/>
              </w:rPr>
              <w:t xml:space="preserve">85. </w:t>
            </w:r>
            <w:r>
              <w:rPr>
                <w:i/>
                <w:iCs/>
                <w:color w:val="auto"/>
                <w:sz w:val="24"/>
              </w:rPr>
              <w:t>Средний</w:t>
            </w:r>
            <w:r>
              <w:rPr>
                <w:i/>
                <w:iCs/>
                <w:color w:val="auto"/>
                <w:spacing w:val="-2"/>
                <w:sz w:val="24"/>
              </w:rPr>
              <w:t xml:space="preserve"> </w:t>
            </w:r>
            <w:r>
              <w:rPr>
                <w:i/>
                <w:iCs/>
                <w:color w:val="auto"/>
                <w:sz w:val="24"/>
              </w:rPr>
              <w:t>выход</w:t>
            </w:r>
            <w:r>
              <w:rPr>
                <w:i/>
                <w:iCs/>
                <w:color w:val="auto"/>
                <w:spacing w:val="-3"/>
                <w:sz w:val="24"/>
              </w:rPr>
              <w:t xml:space="preserve"> </w:t>
            </w:r>
            <w:r>
              <w:rPr>
                <w:i/>
                <w:iCs/>
                <w:color w:val="auto"/>
                <w:sz w:val="24"/>
              </w:rPr>
              <w:t>щебня</w:t>
            </w:r>
            <w:r>
              <w:rPr>
                <w:i/>
                <w:iCs/>
                <w:color w:val="auto"/>
                <w:spacing w:val="-6"/>
                <w:sz w:val="24"/>
              </w:rPr>
              <w:t xml:space="preserve"> </w:t>
            </w:r>
            <w:r>
              <w:rPr>
                <w:i/>
                <w:iCs/>
                <w:color w:val="auto"/>
                <w:sz w:val="24"/>
              </w:rPr>
              <w:t>из</w:t>
            </w:r>
            <w:r>
              <w:rPr>
                <w:i/>
                <w:iCs/>
                <w:color w:val="auto"/>
                <w:spacing w:val="-2"/>
                <w:sz w:val="24"/>
              </w:rPr>
              <w:t xml:space="preserve"> </w:t>
            </w:r>
            <w:r>
              <w:rPr>
                <w:i/>
                <w:iCs/>
                <w:color w:val="auto"/>
                <w:sz w:val="24"/>
              </w:rPr>
              <w:t>кондиционных</w:t>
            </w:r>
            <w:r>
              <w:rPr>
                <w:i/>
                <w:iCs/>
                <w:color w:val="auto"/>
                <w:spacing w:val="-3"/>
                <w:sz w:val="24"/>
              </w:rPr>
              <w:t xml:space="preserve"> </w:t>
            </w:r>
            <w:r>
              <w:rPr>
                <w:i/>
                <w:iCs/>
                <w:color w:val="auto"/>
                <w:sz w:val="24"/>
              </w:rPr>
              <w:t>песчаников</w:t>
            </w:r>
            <w:r>
              <w:rPr>
                <w:i/>
                <w:iCs/>
                <w:color w:val="auto"/>
                <w:spacing w:val="-5"/>
                <w:sz w:val="24"/>
              </w:rPr>
              <w:t xml:space="preserve"> </w:t>
            </w:r>
            <w:r>
              <w:rPr>
                <w:i/>
                <w:iCs/>
                <w:color w:val="auto"/>
                <w:sz w:val="24"/>
              </w:rPr>
              <w:t>–</w:t>
            </w:r>
            <w:r>
              <w:rPr>
                <w:i/>
                <w:iCs/>
                <w:color w:val="auto"/>
                <w:spacing w:val="-3"/>
                <w:sz w:val="24"/>
              </w:rPr>
              <w:t xml:space="preserve"> </w:t>
            </w:r>
            <w:r>
              <w:rPr>
                <w:i/>
                <w:iCs/>
                <w:color w:val="auto"/>
                <w:sz w:val="24"/>
              </w:rPr>
              <w:t>90,2</w:t>
            </w:r>
            <w:r>
              <w:rPr>
                <w:i/>
                <w:iCs/>
                <w:color w:val="auto"/>
                <w:spacing w:val="-3"/>
                <w:sz w:val="24"/>
              </w:rPr>
              <w:t xml:space="preserve"> </w:t>
            </w:r>
            <w:r>
              <w:rPr>
                <w:i/>
                <w:iCs/>
                <w:color w:val="auto"/>
                <w:sz w:val="24"/>
              </w:rPr>
              <w:t>%,</w:t>
            </w:r>
            <w:r>
              <w:rPr>
                <w:i/>
                <w:iCs/>
                <w:color w:val="auto"/>
                <w:spacing w:val="-3"/>
                <w:sz w:val="24"/>
              </w:rPr>
              <w:t xml:space="preserve"> </w:t>
            </w:r>
            <w:r>
              <w:rPr>
                <w:i/>
                <w:iCs/>
                <w:color w:val="auto"/>
                <w:sz w:val="24"/>
              </w:rPr>
              <w:t>алевролитов</w:t>
            </w:r>
            <w:r>
              <w:rPr>
                <w:i/>
                <w:iCs/>
                <w:color w:val="auto"/>
                <w:spacing w:val="-4"/>
                <w:sz w:val="24"/>
              </w:rPr>
              <w:t xml:space="preserve"> </w:t>
            </w:r>
            <w:r>
              <w:rPr>
                <w:i/>
                <w:iCs/>
                <w:color w:val="auto"/>
                <w:sz w:val="24"/>
              </w:rPr>
              <w:t>–</w:t>
            </w:r>
            <w:r>
              <w:rPr>
                <w:i/>
                <w:iCs/>
                <w:color w:val="auto"/>
                <w:spacing w:val="-3"/>
                <w:sz w:val="24"/>
              </w:rPr>
              <w:t xml:space="preserve"> </w:t>
            </w:r>
            <w:r>
              <w:rPr>
                <w:i/>
                <w:iCs/>
                <w:color w:val="auto"/>
                <w:sz w:val="24"/>
              </w:rPr>
              <w:t xml:space="preserve">91,0%. </w:t>
            </w:r>
            <w:r>
              <w:rPr>
                <w:i/>
                <w:iCs/>
                <w:color w:val="auto"/>
                <w:sz w:val="24"/>
              </w:rPr>
              <w:t>Щебень</w:t>
            </w:r>
            <w:r>
              <w:rPr>
                <w:i/>
                <w:iCs/>
                <w:color w:val="auto"/>
                <w:spacing w:val="31"/>
                <w:sz w:val="24"/>
              </w:rPr>
              <w:t xml:space="preserve"> </w:t>
            </w:r>
            <w:r>
              <w:rPr>
                <w:i/>
                <w:iCs/>
                <w:color w:val="auto"/>
                <w:sz w:val="24"/>
              </w:rPr>
              <w:t>из</w:t>
            </w:r>
            <w:r>
              <w:rPr>
                <w:i/>
                <w:iCs/>
                <w:color w:val="auto"/>
                <w:spacing w:val="31"/>
                <w:sz w:val="24"/>
              </w:rPr>
              <w:t xml:space="preserve"> </w:t>
            </w:r>
            <w:r>
              <w:rPr>
                <w:i/>
                <w:iCs/>
                <w:color w:val="auto"/>
                <w:sz w:val="24"/>
              </w:rPr>
              <w:t>песчаников</w:t>
            </w:r>
            <w:r>
              <w:rPr>
                <w:i/>
                <w:iCs/>
                <w:color w:val="auto"/>
                <w:spacing w:val="30"/>
                <w:sz w:val="24"/>
              </w:rPr>
              <w:t xml:space="preserve"> </w:t>
            </w:r>
            <w:r>
              <w:rPr>
                <w:i/>
                <w:iCs/>
                <w:color w:val="auto"/>
                <w:sz w:val="24"/>
              </w:rPr>
              <w:t>по</w:t>
            </w:r>
            <w:r>
              <w:rPr>
                <w:i/>
                <w:iCs/>
                <w:color w:val="auto"/>
                <w:spacing w:val="33"/>
                <w:sz w:val="24"/>
              </w:rPr>
              <w:t xml:space="preserve"> </w:t>
            </w:r>
            <w:r>
              <w:rPr>
                <w:i/>
                <w:iCs/>
                <w:color w:val="auto"/>
                <w:sz w:val="24"/>
              </w:rPr>
              <w:t>прочности</w:t>
            </w:r>
            <w:r>
              <w:rPr>
                <w:i/>
                <w:iCs/>
                <w:color w:val="auto"/>
                <w:spacing w:val="34"/>
                <w:sz w:val="24"/>
              </w:rPr>
              <w:t xml:space="preserve"> </w:t>
            </w:r>
            <w:r>
              <w:rPr>
                <w:i/>
                <w:iCs/>
                <w:color w:val="auto"/>
                <w:sz w:val="24"/>
              </w:rPr>
              <w:t>соответствует</w:t>
            </w:r>
            <w:r>
              <w:rPr>
                <w:i/>
                <w:iCs/>
                <w:color w:val="auto"/>
                <w:spacing w:val="36"/>
                <w:sz w:val="24"/>
              </w:rPr>
              <w:t xml:space="preserve"> </w:t>
            </w:r>
            <w:r>
              <w:rPr>
                <w:i/>
                <w:iCs/>
                <w:color w:val="auto"/>
                <w:sz w:val="24"/>
              </w:rPr>
              <w:t>маркам</w:t>
            </w:r>
            <w:r>
              <w:rPr>
                <w:i/>
                <w:iCs/>
                <w:color w:val="auto"/>
                <w:spacing w:val="37"/>
                <w:sz w:val="24"/>
              </w:rPr>
              <w:t xml:space="preserve"> </w:t>
            </w:r>
            <w:r>
              <w:rPr>
                <w:i/>
                <w:iCs/>
                <w:color w:val="auto"/>
                <w:sz w:val="24"/>
              </w:rPr>
              <w:t>«600»</w:t>
            </w:r>
            <w:r>
              <w:rPr>
                <w:i/>
                <w:iCs/>
                <w:color w:val="auto"/>
                <w:spacing w:val="28"/>
                <w:sz w:val="24"/>
              </w:rPr>
              <w:t xml:space="preserve"> </w:t>
            </w:r>
            <w:r>
              <w:rPr>
                <w:i/>
                <w:iCs/>
                <w:color w:val="auto"/>
                <w:sz w:val="24"/>
              </w:rPr>
              <w:t>–</w:t>
            </w:r>
            <w:r>
              <w:rPr>
                <w:i/>
                <w:iCs/>
                <w:color w:val="auto"/>
                <w:spacing w:val="40"/>
                <w:sz w:val="24"/>
              </w:rPr>
              <w:t xml:space="preserve"> </w:t>
            </w:r>
            <w:r>
              <w:rPr>
                <w:i/>
                <w:iCs/>
                <w:color w:val="auto"/>
                <w:sz w:val="24"/>
              </w:rPr>
              <w:t>«800»,</w:t>
            </w:r>
            <w:r>
              <w:rPr>
                <w:i/>
                <w:iCs/>
                <w:color w:val="auto"/>
                <w:spacing w:val="35"/>
                <w:sz w:val="24"/>
              </w:rPr>
              <w:t xml:space="preserve"> </w:t>
            </w:r>
            <w:r>
              <w:rPr>
                <w:i/>
                <w:iCs/>
                <w:color w:val="auto"/>
                <w:spacing w:val="-2"/>
                <w:sz w:val="24"/>
              </w:rPr>
              <w:t xml:space="preserve">редко </w:t>
            </w:r>
            <w:r>
              <w:rPr>
                <w:i/>
                <w:iCs/>
                <w:color w:val="auto"/>
                <w:sz w:val="24"/>
              </w:rPr>
              <w:t xml:space="preserve">«1000»; по </w:t>
            </w:r>
            <w:proofErr w:type="spellStart"/>
            <w:r>
              <w:rPr>
                <w:i/>
                <w:iCs/>
                <w:color w:val="auto"/>
                <w:sz w:val="24"/>
              </w:rPr>
              <w:t>истираемости</w:t>
            </w:r>
            <w:proofErr w:type="spellEnd"/>
            <w:r>
              <w:rPr>
                <w:i/>
                <w:iCs/>
                <w:color w:val="auto"/>
                <w:sz w:val="24"/>
              </w:rPr>
              <w:t xml:space="preserve"> – маркам И-1, И-2, И-3; по удару на копре </w:t>
            </w:r>
            <w:proofErr w:type="gramStart"/>
            <w:r>
              <w:rPr>
                <w:i/>
                <w:iCs/>
                <w:color w:val="auto"/>
                <w:sz w:val="24"/>
              </w:rPr>
              <w:t>–м</w:t>
            </w:r>
            <w:proofErr w:type="gramEnd"/>
            <w:r>
              <w:rPr>
                <w:i/>
                <w:iCs/>
                <w:color w:val="auto"/>
                <w:sz w:val="24"/>
              </w:rPr>
              <w:t xml:space="preserve">аркам У-40, У-75; содержание лещадных зерен – 56 %; содержание глинистых примесей крайне не стабильно, </w:t>
            </w:r>
            <w:r>
              <w:rPr>
                <w:i/>
                <w:iCs/>
                <w:color w:val="auto"/>
                <w:sz w:val="24"/>
              </w:rPr>
              <w:t>изменяется от 0,3 до 19,1%, в среднем составляет 2,7 %; морозостойкость – 25- 50 циклов. Алевролиты характеризуются марками «200»-«800». Они не морозостойкие, что ограничивает их использование в производстве дорожного щебня и смесей. Материал зон дробления</w:t>
            </w:r>
            <w:r>
              <w:rPr>
                <w:i/>
                <w:iCs/>
                <w:color w:val="auto"/>
                <w:sz w:val="24"/>
              </w:rPr>
              <w:t xml:space="preserve"> является некондиционным и отнесен к внутрипластовой вскрыше.</w:t>
            </w:r>
          </w:p>
        </w:tc>
      </w:tr>
      <w:tr w:rsidR="002B3513">
        <w:tc>
          <w:tcPr>
            <w:tcW w:w="1980" w:type="dxa"/>
          </w:tcPr>
          <w:p w:rsidR="002B3513" w:rsidRDefault="00C2542D">
            <w:pPr>
              <w:pStyle w:val="11"/>
              <w:tabs>
                <w:tab w:val="left" w:pos="709"/>
              </w:tabs>
              <w:spacing w:line="240" w:lineRule="auto"/>
              <w:ind w:firstLine="0"/>
              <w:jc w:val="center"/>
              <w:rPr>
                <w:rFonts w:cs="Times New Roman"/>
              </w:rPr>
            </w:pPr>
            <w:r>
              <w:rPr>
                <w:rFonts w:cs="Times New Roman"/>
              </w:rPr>
              <w:lastRenderedPageBreak/>
              <w:t>Барановское месторождение туфов</w:t>
            </w:r>
          </w:p>
        </w:tc>
        <w:tc>
          <w:tcPr>
            <w:tcW w:w="7371" w:type="dxa"/>
          </w:tcPr>
          <w:p w:rsidR="002B3513" w:rsidRDefault="00C2542D">
            <w:pPr>
              <w:pStyle w:val="11"/>
              <w:tabs>
                <w:tab w:val="left" w:pos="709"/>
              </w:tabs>
              <w:spacing w:line="240" w:lineRule="auto"/>
              <w:ind w:firstLine="0"/>
              <w:jc w:val="both"/>
              <w:rPr>
                <w:rFonts w:cs="Times New Roman"/>
                <w:i/>
                <w:iCs/>
              </w:rPr>
            </w:pPr>
            <w:r>
              <w:rPr>
                <w:rFonts w:cs="Times New Roman"/>
                <w:i/>
                <w:iCs/>
              </w:rPr>
              <w:t xml:space="preserve">Расположено в 1 км западнее </w:t>
            </w:r>
            <w:proofErr w:type="gramStart"/>
            <w:r>
              <w:rPr>
                <w:rFonts w:cs="Times New Roman"/>
                <w:i/>
                <w:iCs/>
              </w:rPr>
              <w:t>от ж</w:t>
            </w:r>
            <w:proofErr w:type="gramEnd"/>
            <w:r>
              <w:rPr>
                <w:rFonts w:cs="Times New Roman"/>
                <w:i/>
                <w:iCs/>
              </w:rPr>
              <w:t>/д станции Барановский ДВЖД.</w:t>
            </w:r>
          </w:p>
          <w:p w:rsidR="002B3513" w:rsidRDefault="00C2542D">
            <w:pPr>
              <w:pStyle w:val="11"/>
              <w:tabs>
                <w:tab w:val="left" w:pos="709"/>
              </w:tabs>
              <w:spacing w:line="240" w:lineRule="auto"/>
              <w:ind w:firstLine="0"/>
              <w:jc w:val="both"/>
              <w:rPr>
                <w:rFonts w:cs="Times New Roman"/>
                <w:i/>
                <w:iCs/>
              </w:rPr>
            </w:pPr>
            <w:r>
              <w:rPr>
                <w:i/>
                <w:iCs/>
              </w:rPr>
              <w:t>В 1969 году запасы туфов в количестве 792 тыс. т сняты с баланса как утратившие промышленное значени</w:t>
            </w:r>
            <w:r>
              <w:rPr>
                <w:i/>
                <w:iCs/>
              </w:rPr>
              <w:t>е.</w:t>
            </w:r>
          </w:p>
        </w:tc>
      </w:tr>
      <w:tr w:rsidR="002B3513">
        <w:tc>
          <w:tcPr>
            <w:tcW w:w="1980" w:type="dxa"/>
          </w:tcPr>
          <w:p w:rsidR="002B3513" w:rsidRDefault="00C2542D">
            <w:pPr>
              <w:pStyle w:val="11"/>
              <w:tabs>
                <w:tab w:val="left" w:pos="709"/>
              </w:tabs>
              <w:spacing w:line="240" w:lineRule="auto"/>
              <w:ind w:firstLine="0"/>
              <w:jc w:val="center"/>
              <w:rPr>
                <w:rFonts w:cs="Times New Roman"/>
              </w:rPr>
            </w:pPr>
            <w:r>
              <w:rPr>
                <w:rFonts w:cs="Times New Roman"/>
              </w:rPr>
              <w:t>Барановское месторождение минеральных пигментов</w:t>
            </w:r>
          </w:p>
        </w:tc>
        <w:tc>
          <w:tcPr>
            <w:tcW w:w="7371" w:type="dxa"/>
          </w:tcPr>
          <w:p w:rsidR="002B3513" w:rsidRDefault="00C2542D">
            <w:pPr>
              <w:pStyle w:val="11"/>
              <w:tabs>
                <w:tab w:val="left" w:pos="709"/>
              </w:tabs>
              <w:spacing w:line="240" w:lineRule="auto"/>
              <w:ind w:firstLine="0"/>
              <w:jc w:val="both"/>
              <w:rPr>
                <w:rFonts w:cs="Times New Roman"/>
                <w:i/>
                <w:iCs/>
              </w:rPr>
            </w:pPr>
            <w:r>
              <w:rPr>
                <w:rFonts w:cs="Times New Roman"/>
                <w:i/>
                <w:iCs/>
              </w:rPr>
              <w:t>Расположено у разъезда Барановский ДВЖД.</w:t>
            </w:r>
          </w:p>
          <w:p w:rsidR="002B3513" w:rsidRDefault="00C2542D">
            <w:pPr>
              <w:pStyle w:val="af5"/>
              <w:spacing w:line="240" w:lineRule="auto"/>
              <w:ind w:firstLine="0"/>
              <w:rPr>
                <w:color w:val="auto"/>
                <w:sz w:val="24"/>
              </w:rPr>
            </w:pPr>
            <w:r>
              <w:rPr>
                <w:color w:val="auto"/>
                <w:sz w:val="24"/>
              </w:rPr>
              <w:t>Месторождение</w:t>
            </w:r>
            <w:r>
              <w:rPr>
                <w:color w:val="auto"/>
                <w:spacing w:val="-2"/>
                <w:sz w:val="24"/>
              </w:rPr>
              <w:t xml:space="preserve"> </w:t>
            </w:r>
            <w:r>
              <w:rPr>
                <w:color w:val="auto"/>
                <w:sz w:val="24"/>
              </w:rPr>
              <w:t>занимает</w:t>
            </w:r>
            <w:r>
              <w:rPr>
                <w:color w:val="auto"/>
                <w:spacing w:val="-1"/>
                <w:sz w:val="24"/>
              </w:rPr>
              <w:t xml:space="preserve"> </w:t>
            </w:r>
            <w:r>
              <w:rPr>
                <w:color w:val="auto"/>
                <w:sz w:val="24"/>
              </w:rPr>
              <w:t>площадь</w:t>
            </w:r>
            <w:r>
              <w:rPr>
                <w:color w:val="auto"/>
                <w:spacing w:val="-1"/>
                <w:sz w:val="24"/>
              </w:rPr>
              <w:t xml:space="preserve"> </w:t>
            </w:r>
            <w:r>
              <w:rPr>
                <w:color w:val="auto"/>
                <w:sz w:val="24"/>
              </w:rPr>
              <w:t xml:space="preserve">0,03 </w:t>
            </w:r>
            <w:r>
              <w:rPr>
                <w:color w:val="auto"/>
                <w:spacing w:val="-4"/>
                <w:sz w:val="24"/>
              </w:rPr>
              <w:t>км</w:t>
            </w:r>
            <w:proofErr w:type="gramStart"/>
            <w:r>
              <w:rPr>
                <w:color w:val="auto"/>
                <w:spacing w:val="-4"/>
                <w:sz w:val="24"/>
                <w:vertAlign w:val="superscript"/>
              </w:rPr>
              <w:t>2</w:t>
            </w:r>
            <w:proofErr w:type="gramEnd"/>
            <w:r>
              <w:rPr>
                <w:color w:val="auto"/>
                <w:spacing w:val="-4"/>
                <w:sz w:val="24"/>
              </w:rPr>
              <w:t>.</w:t>
            </w:r>
            <w:r>
              <w:rPr>
                <w:i/>
                <w:iCs/>
                <w:color w:val="auto"/>
                <w:sz w:val="24"/>
              </w:rPr>
              <w:t xml:space="preserve"> </w:t>
            </w:r>
            <w:r>
              <w:rPr>
                <w:color w:val="auto"/>
                <w:sz w:val="24"/>
              </w:rPr>
              <w:t>Балансовые запасы по состоянию на 01.01.2016 г. по категории</w:t>
            </w:r>
            <w:proofErr w:type="gramStart"/>
            <w:r>
              <w:rPr>
                <w:color w:val="auto"/>
                <w:sz w:val="24"/>
              </w:rPr>
              <w:t xml:space="preserve"> А</w:t>
            </w:r>
            <w:proofErr w:type="gramEnd"/>
            <w:r>
              <w:rPr>
                <w:color w:val="auto"/>
                <w:sz w:val="24"/>
              </w:rPr>
              <w:t>+В+С1 составили 38 тыс. т и учтены в нераспределенном фонде</w:t>
            </w:r>
            <w:r>
              <w:rPr>
                <w:color w:val="auto"/>
              </w:rPr>
              <w:t>.</w:t>
            </w:r>
          </w:p>
          <w:p w:rsidR="002B3513" w:rsidRDefault="00C2542D">
            <w:pPr>
              <w:pStyle w:val="11"/>
              <w:tabs>
                <w:tab w:val="left" w:pos="709"/>
              </w:tabs>
              <w:spacing w:line="240" w:lineRule="auto"/>
              <w:ind w:firstLine="0"/>
              <w:jc w:val="both"/>
              <w:rPr>
                <w:rFonts w:cs="Times New Roman"/>
                <w:i/>
                <w:iCs/>
              </w:rPr>
            </w:pPr>
            <w:r>
              <w:rPr>
                <w:i/>
                <w:iCs/>
              </w:rPr>
              <w:t>Представляют собой вишнево-красные</w:t>
            </w:r>
            <w:r>
              <w:rPr>
                <w:i/>
                <w:iCs/>
                <w:spacing w:val="-6"/>
              </w:rPr>
              <w:t xml:space="preserve"> </w:t>
            </w:r>
            <w:r>
              <w:rPr>
                <w:i/>
                <w:iCs/>
              </w:rPr>
              <w:t>глины,</w:t>
            </w:r>
            <w:r>
              <w:rPr>
                <w:i/>
                <w:iCs/>
                <w:spacing w:val="-5"/>
              </w:rPr>
              <w:t xml:space="preserve"> </w:t>
            </w:r>
            <w:r>
              <w:rPr>
                <w:i/>
                <w:iCs/>
              </w:rPr>
              <w:t>которые</w:t>
            </w:r>
            <w:r>
              <w:rPr>
                <w:i/>
                <w:iCs/>
                <w:spacing w:val="-6"/>
              </w:rPr>
              <w:t xml:space="preserve"> </w:t>
            </w:r>
            <w:r>
              <w:rPr>
                <w:i/>
                <w:iCs/>
              </w:rPr>
              <w:t>после</w:t>
            </w:r>
            <w:r>
              <w:rPr>
                <w:i/>
                <w:iCs/>
                <w:spacing w:val="-6"/>
              </w:rPr>
              <w:t xml:space="preserve"> </w:t>
            </w:r>
            <w:r>
              <w:rPr>
                <w:i/>
                <w:iCs/>
              </w:rPr>
              <w:t>несложной</w:t>
            </w:r>
            <w:r>
              <w:rPr>
                <w:i/>
                <w:iCs/>
                <w:spacing w:val="-4"/>
              </w:rPr>
              <w:t xml:space="preserve"> </w:t>
            </w:r>
            <w:r>
              <w:rPr>
                <w:i/>
                <w:iCs/>
              </w:rPr>
              <w:t xml:space="preserve">обработки используются для приготовления минеральных красок. Барановские пигменты достаточно просто обогащаются. При этом качество обогащенного пигмента улучшается. </w:t>
            </w:r>
          </w:p>
        </w:tc>
      </w:tr>
      <w:tr w:rsidR="002B3513">
        <w:tc>
          <w:tcPr>
            <w:tcW w:w="1980" w:type="dxa"/>
          </w:tcPr>
          <w:p w:rsidR="002B3513" w:rsidRDefault="00C2542D">
            <w:pPr>
              <w:pStyle w:val="11"/>
              <w:tabs>
                <w:tab w:val="left" w:pos="709"/>
              </w:tabs>
              <w:spacing w:line="240" w:lineRule="auto"/>
              <w:ind w:firstLine="0"/>
              <w:jc w:val="center"/>
              <w:rPr>
                <w:rFonts w:cs="Times New Roman"/>
              </w:rPr>
            </w:pPr>
            <w:proofErr w:type="spellStart"/>
            <w:r>
              <w:rPr>
                <w:rFonts w:cs="Times New Roman"/>
              </w:rPr>
              <w:t>Кедровское</w:t>
            </w:r>
            <w:proofErr w:type="spellEnd"/>
            <w:r>
              <w:rPr>
                <w:rFonts w:cs="Times New Roman"/>
              </w:rPr>
              <w:t xml:space="preserve"> проявление </w:t>
            </w:r>
            <w:proofErr w:type="gramStart"/>
            <w:r>
              <w:rPr>
                <w:rFonts w:cs="Times New Roman"/>
              </w:rPr>
              <w:t>кварцевых</w:t>
            </w:r>
            <w:proofErr w:type="gramEnd"/>
            <w:r>
              <w:rPr>
                <w:rFonts w:cs="Times New Roman"/>
              </w:rPr>
              <w:t xml:space="preserve"> </w:t>
            </w:r>
            <w:proofErr w:type="spellStart"/>
            <w:r>
              <w:rPr>
                <w:rFonts w:cs="Times New Roman"/>
              </w:rPr>
              <w:t>туфодиатомитов</w:t>
            </w:r>
            <w:proofErr w:type="spellEnd"/>
          </w:p>
        </w:tc>
        <w:tc>
          <w:tcPr>
            <w:tcW w:w="7371" w:type="dxa"/>
          </w:tcPr>
          <w:p w:rsidR="002B3513" w:rsidRDefault="00C2542D">
            <w:pPr>
              <w:pStyle w:val="11"/>
              <w:tabs>
                <w:tab w:val="left" w:pos="709"/>
              </w:tabs>
              <w:spacing w:line="240" w:lineRule="auto"/>
              <w:ind w:firstLine="0"/>
              <w:jc w:val="both"/>
              <w:rPr>
                <w:rFonts w:cs="Times New Roman"/>
                <w:i/>
                <w:iCs/>
              </w:rPr>
            </w:pPr>
            <w:r>
              <w:rPr>
                <w:rFonts w:cs="Times New Roman"/>
                <w:i/>
                <w:iCs/>
              </w:rPr>
              <w:t>Расположено в 2 км северо-западнее д. Кедровка, в 6 км юго-восточнее ж/д станции Барановский.</w:t>
            </w:r>
          </w:p>
          <w:p w:rsidR="002B3513" w:rsidRDefault="00C2542D">
            <w:pPr>
              <w:pStyle w:val="af5"/>
              <w:tabs>
                <w:tab w:val="left" w:pos="2685"/>
                <w:tab w:val="left" w:pos="4142"/>
                <w:tab w:val="left" w:pos="5250"/>
                <w:tab w:val="left" w:pos="5752"/>
                <w:tab w:val="left" w:pos="7161"/>
                <w:tab w:val="left" w:pos="8248"/>
                <w:tab w:val="left" w:pos="8740"/>
              </w:tabs>
              <w:spacing w:line="240" w:lineRule="auto"/>
              <w:ind w:firstLine="0"/>
              <w:rPr>
                <w:color w:val="auto"/>
                <w:sz w:val="24"/>
              </w:rPr>
            </w:pPr>
            <w:r>
              <w:rPr>
                <w:color w:val="auto"/>
                <w:spacing w:val="-2"/>
                <w:sz w:val="24"/>
              </w:rPr>
              <w:t xml:space="preserve">Полезное ископаемое залегает </w:t>
            </w:r>
            <w:r>
              <w:rPr>
                <w:color w:val="auto"/>
                <w:spacing w:val="-5"/>
                <w:sz w:val="24"/>
              </w:rPr>
              <w:t xml:space="preserve">на </w:t>
            </w:r>
            <w:r>
              <w:rPr>
                <w:color w:val="auto"/>
                <w:spacing w:val="-2"/>
                <w:sz w:val="24"/>
              </w:rPr>
              <w:t xml:space="preserve">небольшой глубине </w:t>
            </w:r>
            <w:r>
              <w:rPr>
                <w:color w:val="auto"/>
                <w:spacing w:val="-5"/>
                <w:sz w:val="24"/>
              </w:rPr>
              <w:t xml:space="preserve">от </w:t>
            </w:r>
            <w:r>
              <w:rPr>
                <w:color w:val="auto"/>
                <w:spacing w:val="-2"/>
                <w:sz w:val="24"/>
              </w:rPr>
              <w:t xml:space="preserve">поверхности, </w:t>
            </w:r>
            <w:r>
              <w:rPr>
                <w:color w:val="auto"/>
                <w:sz w:val="24"/>
              </w:rPr>
              <w:t>переслаиваясь</w:t>
            </w:r>
            <w:r>
              <w:rPr>
                <w:color w:val="auto"/>
                <w:spacing w:val="-5"/>
                <w:sz w:val="24"/>
              </w:rPr>
              <w:t xml:space="preserve"> </w:t>
            </w:r>
            <w:r>
              <w:rPr>
                <w:color w:val="auto"/>
                <w:sz w:val="24"/>
              </w:rPr>
              <w:t>с</w:t>
            </w:r>
            <w:r>
              <w:rPr>
                <w:color w:val="auto"/>
                <w:spacing w:val="-1"/>
                <w:sz w:val="24"/>
              </w:rPr>
              <w:t xml:space="preserve"> </w:t>
            </w:r>
            <w:r>
              <w:rPr>
                <w:color w:val="auto"/>
                <w:sz w:val="24"/>
              </w:rPr>
              <w:t>песками</w:t>
            </w:r>
            <w:r>
              <w:rPr>
                <w:color w:val="auto"/>
                <w:spacing w:val="-1"/>
                <w:sz w:val="24"/>
              </w:rPr>
              <w:t xml:space="preserve"> </w:t>
            </w:r>
            <w:r>
              <w:rPr>
                <w:color w:val="auto"/>
                <w:sz w:val="24"/>
              </w:rPr>
              <w:t>и песчано-глинистыми</w:t>
            </w:r>
            <w:r>
              <w:rPr>
                <w:color w:val="auto"/>
                <w:spacing w:val="-1"/>
                <w:sz w:val="24"/>
              </w:rPr>
              <w:t xml:space="preserve"> </w:t>
            </w:r>
            <w:r>
              <w:rPr>
                <w:color w:val="auto"/>
                <w:spacing w:val="-2"/>
                <w:sz w:val="24"/>
              </w:rPr>
              <w:t xml:space="preserve">образованиями. </w:t>
            </w:r>
            <w:r>
              <w:rPr>
                <w:color w:val="auto"/>
                <w:sz w:val="24"/>
              </w:rPr>
              <w:t xml:space="preserve">Активность </w:t>
            </w:r>
            <w:proofErr w:type="spellStart"/>
            <w:r>
              <w:rPr>
                <w:color w:val="auto"/>
                <w:sz w:val="24"/>
              </w:rPr>
              <w:t>туфодиатомитов</w:t>
            </w:r>
            <w:proofErr w:type="spellEnd"/>
            <w:r>
              <w:rPr>
                <w:color w:val="auto"/>
                <w:sz w:val="24"/>
              </w:rPr>
              <w:t xml:space="preserve"> по поглощению извести колеблется от 104,1 до 139,6. Прогнозные ресурсы </w:t>
            </w:r>
            <w:proofErr w:type="spellStart"/>
            <w:r>
              <w:rPr>
                <w:color w:val="auto"/>
                <w:sz w:val="24"/>
              </w:rPr>
              <w:t>туфодиатомитов</w:t>
            </w:r>
            <w:proofErr w:type="spellEnd"/>
            <w:r>
              <w:rPr>
                <w:color w:val="auto"/>
                <w:sz w:val="24"/>
              </w:rPr>
              <w:t xml:space="preserve"> (при средней мощности полезного ископаемого в 2,5 м) оцениваются в 2,5 </w:t>
            </w:r>
            <w:proofErr w:type="gramStart"/>
            <w:r>
              <w:rPr>
                <w:color w:val="auto"/>
                <w:sz w:val="24"/>
              </w:rPr>
              <w:t>млн</w:t>
            </w:r>
            <w:proofErr w:type="gramEnd"/>
            <w:r>
              <w:rPr>
                <w:color w:val="auto"/>
                <w:sz w:val="24"/>
              </w:rPr>
              <w:t xml:space="preserve"> м</w:t>
            </w:r>
            <w:r>
              <w:rPr>
                <w:color w:val="auto"/>
                <w:sz w:val="24"/>
                <w:vertAlign w:val="superscript"/>
              </w:rPr>
              <w:t>3</w:t>
            </w:r>
            <w:r>
              <w:rPr>
                <w:color w:val="auto"/>
                <w:sz w:val="24"/>
              </w:rPr>
              <w:t>.</w:t>
            </w:r>
          </w:p>
          <w:p w:rsidR="002B3513" w:rsidRDefault="00C2542D">
            <w:pPr>
              <w:pStyle w:val="af5"/>
              <w:tabs>
                <w:tab w:val="left" w:pos="2685"/>
                <w:tab w:val="left" w:pos="4123"/>
                <w:tab w:val="left" w:pos="5250"/>
                <w:tab w:val="left" w:pos="5752"/>
                <w:tab w:val="left" w:pos="7161"/>
                <w:tab w:val="left" w:pos="8248"/>
                <w:tab w:val="left" w:pos="8740"/>
              </w:tabs>
              <w:spacing w:line="240" w:lineRule="auto"/>
              <w:ind w:firstLine="0"/>
              <w:rPr>
                <w:rFonts w:cs="Times New Roman"/>
                <w:color w:val="auto"/>
                <w:sz w:val="24"/>
              </w:rPr>
            </w:pPr>
            <w:r>
              <w:rPr>
                <w:i/>
                <w:iCs/>
                <w:color w:val="auto"/>
                <w:sz w:val="24"/>
              </w:rPr>
              <w:t>При</w:t>
            </w:r>
            <w:r>
              <w:rPr>
                <w:i/>
                <w:iCs/>
                <w:color w:val="auto"/>
                <w:spacing w:val="35"/>
                <w:sz w:val="24"/>
              </w:rPr>
              <w:t xml:space="preserve"> </w:t>
            </w:r>
            <w:r>
              <w:rPr>
                <w:i/>
                <w:iCs/>
                <w:color w:val="auto"/>
                <w:sz w:val="24"/>
              </w:rPr>
              <w:t>применении</w:t>
            </w:r>
            <w:r>
              <w:rPr>
                <w:i/>
                <w:iCs/>
                <w:color w:val="auto"/>
                <w:spacing w:val="35"/>
                <w:sz w:val="24"/>
              </w:rPr>
              <w:t xml:space="preserve"> </w:t>
            </w:r>
            <w:r>
              <w:rPr>
                <w:i/>
                <w:iCs/>
                <w:color w:val="auto"/>
                <w:sz w:val="24"/>
              </w:rPr>
              <w:t>полезного</w:t>
            </w:r>
            <w:r>
              <w:rPr>
                <w:i/>
                <w:iCs/>
                <w:color w:val="auto"/>
                <w:spacing w:val="34"/>
                <w:sz w:val="24"/>
              </w:rPr>
              <w:t xml:space="preserve"> </w:t>
            </w:r>
            <w:r>
              <w:rPr>
                <w:i/>
                <w:iCs/>
                <w:color w:val="auto"/>
                <w:sz w:val="24"/>
              </w:rPr>
              <w:t>ископаемого</w:t>
            </w:r>
            <w:r>
              <w:rPr>
                <w:i/>
                <w:iCs/>
                <w:color w:val="auto"/>
                <w:spacing w:val="34"/>
                <w:sz w:val="24"/>
              </w:rPr>
              <w:t xml:space="preserve"> </w:t>
            </w:r>
            <w:r>
              <w:rPr>
                <w:i/>
                <w:iCs/>
                <w:color w:val="auto"/>
                <w:sz w:val="24"/>
              </w:rPr>
              <w:t>в</w:t>
            </w:r>
            <w:r>
              <w:rPr>
                <w:i/>
                <w:iCs/>
                <w:color w:val="auto"/>
                <w:spacing w:val="33"/>
                <w:sz w:val="24"/>
              </w:rPr>
              <w:t xml:space="preserve"> </w:t>
            </w:r>
            <w:r>
              <w:rPr>
                <w:i/>
                <w:iCs/>
                <w:color w:val="auto"/>
                <w:sz w:val="24"/>
              </w:rPr>
              <w:t>качестве</w:t>
            </w:r>
            <w:r>
              <w:rPr>
                <w:i/>
                <w:iCs/>
                <w:color w:val="auto"/>
                <w:spacing w:val="33"/>
                <w:sz w:val="24"/>
              </w:rPr>
              <w:t xml:space="preserve"> </w:t>
            </w:r>
            <w:r>
              <w:rPr>
                <w:i/>
                <w:iCs/>
                <w:color w:val="auto"/>
                <w:sz w:val="24"/>
              </w:rPr>
              <w:t>гидравлической</w:t>
            </w:r>
            <w:r>
              <w:rPr>
                <w:i/>
                <w:iCs/>
                <w:color w:val="auto"/>
                <w:spacing w:val="35"/>
                <w:sz w:val="24"/>
              </w:rPr>
              <w:t xml:space="preserve"> </w:t>
            </w:r>
            <w:r>
              <w:rPr>
                <w:i/>
                <w:iCs/>
                <w:color w:val="auto"/>
                <w:sz w:val="24"/>
              </w:rPr>
              <w:t>добавки</w:t>
            </w:r>
            <w:r>
              <w:rPr>
                <w:i/>
                <w:iCs/>
                <w:color w:val="auto"/>
                <w:spacing w:val="36"/>
                <w:sz w:val="24"/>
              </w:rPr>
              <w:t xml:space="preserve"> </w:t>
            </w:r>
            <w:r>
              <w:rPr>
                <w:i/>
                <w:iCs/>
                <w:color w:val="auto"/>
                <w:spacing w:val="-4"/>
                <w:sz w:val="24"/>
              </w:rPr>
              <w:t>(15–30</w:t>
            </w:r>
            <w:r>
              <w:rPr>
                <w:i/>
                <w:iCs/>
                <w:color w:val="auto"/>
                <w:sz w:val="24"/>
              </w:rPr>
              <w:t>%)</w:t>
            </w:r>
            <w:r>
              <w:rPr>
                <w:i/>
                <w:iCs/>
                <w:color w:val="auto"/>
                <w:spacing w:val="40"/>
                <w:sz w:val="24"/>
              </w:rPr>
              <w:t xml:space="preserve"> </w:t>
            </w:r>
            <w:r>
              <w:rPr>
                <w:i/>
                <w:iCs/>
                <w:color w:val="auto"/>
                <w:sz w:val="24"/>
              </w:rPr>
              <w:t>для</w:t>
            </w:r>
            <w:r>
              <w:rPr>
                <w:i/>
                <w:iCs/>
                <w:color w:val="auto"/>
                <w:spacing w:val="40"/>
                <w:sz w:val="24"/>
              </w:rPr>
              <w:t xml:space="preserve"> </w:t>
            </w:r>
            <w:r>
              <w:rPr>
                <w:i/>
                <w:iCs/>
                <w:color w:val="auto"/>
                <w:sz w:val="24"/>
              </w:rPr>
              <w:t>производства</w:t>
            </w:r>
            <w:r>
              <w:rPr>
                <w:i/>
                <w:iCs/>
                <w:color w:val="auto"/>
                <w:spacing w:val="40"/>
                <w:sz w:val="24"/>
              </w:rPr>
              <w:t xml:space="preserve"> </w:t>
            </w:r>
            <w:r>
              <w:rPr>
                <w:i/>
                <w:iCs/>
                <w:color w:val="auto"/>
                <w:sz w:val="24"/>
              </w:rPr>
              <w:t>цемента</w:t>
            </w:r>
            <w:r>
              <w:rPr>
                <w:i/>
                <w:iCs/>
                <w:color w:val="auto"/>
                <w:spacing w:val="40"/>
                <w:sz w:val="24"/>
              </w:rPr>
              <w:t xml:space="preserve"> </w:t>
            </w:r>
            <w:r>
              <w:rPr>
                <w:i/>
                <w:iCs/>
                <w:color w:val="auto"/>
                <w:sz w:val="24"/>
              </w:rPr>
              <w:t>на</w:t>
            </w:r>
            <w:r>
              <w:rPr>
                <w:i/>
                <w:iCs/>
                <w:color w:val="auto"/>
                <w:spacing w:val="40"/>
                <w:sz w:val="24"/>
              </w:rPr>
              <w:t xml:space="preserve"> </w:t>
            </w:r>
            <w:r>
              <w:rPr>
                <w:i/>
                <w:iCs/>
                <w:color w:val="auto"/>
                <w:sz w:val="24"/>
              </w:rPr>
              <w:t>Спасском</w:t>
            </w:r>
            <w:r>
              <w:rPr>
                <w:i/>
                <w:iCs/>
                <w:color w:val="auto"/>
                <w:spacing w:val="40"/>
                <w:sz w:val="24"/>
              </w:rPr>
              <w:t xml:space="preserve"> </w:t>
            </w:r>
            <w:r>
              <w:rPr>
                <w:i/>
                <w:iCs/>
                <w:color w:val="auto"/>
                <w:sz w:val="24"/>
              </w:rPr>
              <w:t>заводе, получена</w:t>
            </w:r>
            <w:r>
              <w:rPr>
                <w:i/>
                <w:iCs/>
                <w:color w:val="auto"/>
                <w:spacing w:val="40"/>
                <w:sz w:val="24"/>
              </w:rPr>
              <w:t xml:space="preserve"> </w:t>
            </w:r>
            <w:r>
              <w:rPr>
                <w:i/>
                <w:iCs/>
                <w:color w:val="auto"/>
                <w:sz w:val="24"/>
              </w:rPr>
              <w:t>марка</w:t>
            </w:r>
            <w:r>
              <w:rPr>
                <w:i/>
                <w:iCs/>
                <w:color w:val="auto"/>
                <w:spacing w:val="40"/>
                <w:sz w:val="24"/>
              </w:rPr>
              <w:t xml:space="preserve"> </w:t>
            </w:r>
            <w:r>
              <w:rPr>
                <w:i/>
                <w:iCs/>
                <w:color w:val="auto"/>
                <w:sz w:val="24"/>
              </w:rPr>
              <w:t>цемента</w:t>
            </w:r>
            <w:r>
              <w:rPr>
                <w:i/>
                <w:iCs/>
                <w:color w:val="auto"/>
                <w:spacing w:val="40"/>
                <w:sz w:val="24"/>
              </w:rPr>
              <w:t xml:space="preserve"> </w:t>
            </w:r>
            <w:r>
              <w:rPr>
                <w:i/>
                <w:iCs/>
                <w:color w:val="auto"/>
                <w:sz w:val="24"/>
              </w:rPr>
              <w:t xml:space="preserve">«400». </w:t>
            </w:r>
            <w:proofErr w:type="spellStart"/>
            <w:r>
              <w:rPr>
                <w:i/>
                <w:iCs/>
                <w:color w:val="auto"/>
                <w:spacing w:val="-2"/>
                <w:sz w:val="24"/>
              </w:rPr>
              <w:t>Туфодиатомиты</w:t>
            </w:r>
            <w:proofErr w:type="spellEnd"/>
            <w:r>
              <w:rPr>
                <w:i/>
                <w:iCs/>
                <w:color w:val="auto"/>
                <w:spacing w:val="-2"/>
                <w:sz w:val="24"/>
              </w:rPr>
              <w:t xml:space="preserve"> Кедровского проявления </w:t>
            </w:r>
            <w:r>
              <w:rPr>
                <w:i/>
                <w:iCs/>
                <w:color w:val="auto"/>
                <w:spacing w:val="-5"/>
                <w:sz w:val="24"/>
              </w:rPr>
              <w:t xml:space="preserve">по </w:t>
            </w:r>
            <w:r>
              <w:rPr>
                <w:i/>
                <w:iCs/>
                <w:color w:val="auto"/>
                <w:spacing w:val="-2"/>
                <w:sz w:val="24"/>
              </w:rPr>
              <w:t xml:space="preserve">гидравлическим свойствам занимают </w:t>
            </w:r>
            <w:r>
              <w:rPr>
                <w:i/>
                <w:iCs/>
                <w:color w:val="auto"/>
                <w:sz w:val="24"/>
              </w:rPr>
              <w:t>промежуточное</w:t>
            </w:r>
            <w:r>
              <w:rPr>
                <w:i/>
                <w:iCs/>
                <w:color w:val="auto"/>
                <w:spacing w:val="39"/>
                <w:sz w:val="24"/>
              </w:rPr>
              <w:t xml:space="preserve"> </w:t>
            </w:r>
            <w:r>
              <w:rPr>
                <w:i/>
                <w:iCs/>
                <w:color w:val="auto"/>
                <w:sz w:val="24"/>
              </w:rPr>
              <w:t>положение</w:t>
            </w:r>
            <w:r>
              <w:rPr>
                <w:i/>
                <w:iCs/>
                <w:color w:val="auto"/>
                <w:spacing w:val="39"/>
                <w:sz w:val="24"/>
              </w:rPr>
              <w:t xml:space="preserve"> </w:t>
            </w:r>
            <w:r>
              <w:rPr>
                <w:i/>
                <w:iCs/>
                <w:color w:val="auto"/>
                <w:sz w:val="24"/>
              </w:rPr>
              <w:t>между</w:t>
            </w:r>
            <w:r>
              <w:rPr>
                <w:i/>
                <w:iCs/>
                <w:color w:val="auto"/>
                <w:spacing w:val="35"/>
                <w:sz w:val="24"/>
              </w:rPr>
              <w:t xml:space="preserve"> </w:t>
            </w:r>
            <w:r>
              <w:rPr>
                <w:i/>
                <w:iCs/>
                <w:color w:val="auto"/>
                <w:sz w:val="24"/>
              </w:rPr>
              <w:t>средне-</w:t>
            </w:r>
            <w:r>
              <w:rPr>
                <w:i/>
                <w:iCs/>
                <w:color w:val="auto"/>
                <w:spacing w:val="39"/>
                <w:sz w:val="24"/>
              </w:rPr>
              <w:t xml:space="preserve"> </w:t>
            </w:r>
            <w:r>
              <w:rPr>
                <w:i/>
                <w:iCs/>
                <w:color w:val="auto"/>
                <w:sz w:val="24"/>
              </w:rPr>
              <w:t>и</w:t>
            </w:r>
            <w:r>
              <w:rPr>
                <w:i/>
                <w:iCs/>
                <w:color w:val="auto"/>
                <w:spacing w:val="40"/>
                <w:sz w:val="24"/>
              </w:rPr>
              <w:t xml:space="preserve"> </w:t>
            </w:r>
            <w:r>
              <w:rPr>
                <w:i/>
                <w:iCs/>
                <w:color w:val="auto"/>
                <w:sz w:val="24"/>
              </w:rPr>
              <w:t>высокоактивными</w:t>
            </w:r>
            <w:r>
              <w:rPr>
                <w:i/>
                <w:iCs/>
                <w:color w:val="auto"/>
                <w:spacing w:val="40"/>
                <w:sz w:val="24"/>
              </w:rPr>
              <w:t xml:space="preserve"> </w:t>
            </w:r>
            <w:r>
              <w:rPr>
                <w:i/>
                <w:iCs/>
                <w:color w:val="auto"/>
                <w:sz w:val="24"/>
              </w:rPr>
              <w:t>добавками</w:t>
            </w:r>
            <w:r>
              <w:rPr>
                <w:i/>
                <w:iCs/>
                <w:color w:val="auto"/>
                <w:spacing w:val="40"/>
                <w:sz w:val="24"/>
              </w:rPr>
              <w:t xml:space="preserve"> </w:t>
            </w:r>
            <w:r>
              <w:rPr>
                <w:i/>
                <w:iCs/>
                <w:color w:val="auto"/>
                <w:sz w:val="24"/>
              </w:rPr>
              <w:t>(ГОСТ</w:t>
            </w:r>
            <w:r>
              <w:rPr>
                <w:i/>
                <w:iCs/>
                <w:color w:val="auto"/>
                <w:spacing w:val="40"/>
                <w:sz w:val="24"/>
              </w:rPr>
              <w:t xml:space="preserve"> </w:t>
            </w:r>
            <w:r>
              <w:rPr>
                <w:i/>
                <w:iCs/>
                <w:color w:val="auto"/>
                <w:sz w:val="24"/>
              </w:rPr>
              <w:t>4797–49</w:t>
            </w:r>
            <w:r>
              <w:rPr>
                <w:i/>
                <w:iCs/>
                <w:color w:val="auto"/>
                <w:spacing w:val="-4"/>
                <w:sz w:val="24"/>
              </w:rPr>
              <w:t xml:space="preserve">). </w:t>
            </w:r>
          </w:p>
        </w:tc>
      </w:tr>
      <w:tr w:rsidR="002B3513">
        <w:tc>
          <w:tcPr>
            <w:tcW w:w="1980" w:type="dxa"/>
          </w:tcPr>
          <w:p w:rsidR="002B3513" w:rsidRDefault="00C2542D">
            <w:pPr>
              <w:pStyle w:val="11"/>
              <w:tabs>
                <w:tab w:val="left" w:pos="709"/>
              </w:tabs>
              <w:spacing w:line="240" w:lineRule="auto"/>
              <w:ind w:firstLine="0"/>
              <w:jc w:val="center"/>
              <w:rPr>
                <w:rFonts w:cs="Times New Roman"/>
                <w:iCs/>
              </w:rPr>
            </w:pPr>
            <w:r>
              <w:rPr>
                <w:rFonts w:cs="Times New Roman"/>
                <w:bCs/>
                <w:iCs/>
              </w:rPr>
              <w:t>Пионерское</w:t>
            </w:r>
            <w:r>
              <w:rPr>
                <w:rFonts w:cs="Times New Roman"/>
                <w:bCs/>
                <w:iCs/>
                <w:spacing w:val="-6"/>
              </w:rPr>
              <w:t xml:space="preserve"> </w:t>
            </w:r>
            <w:r>
              <w:rPr>
                <w:rFonts w:cs="Times New Roman"/>
                <w:bCs/>
                <w:iCs/>
              </w:rPr>
              <w:t>месторождение</w:t>
            </w:r>
            <w:r>
              <w:rPr>
                <w:rFonts w:cs="Times New Roman"/>
                <w:bCs/>
                <w:iCs/>
                <w:spacing w:val="-6"/>
              </w:rPr>
              <w:t xml:space="preserve"> </w:t>
            </w:r>
            <w:r>
              <w:rPr>
                <w:rFonts w:cs="Times New Roman"/>
                <w:bCs/>
                <w:iCs/>
              </w:rPr>
              <w:t>диатомитов</w:t>
            </w:r>
          </w:p>
        </w:tc>
        <w:tc>
          <w:tcPr>
            <w:tcW w:w="7371" w:type="dxa"/>
          </w:tcPr>
          <w:p w:rsidR="002B3513" w:rsidRDefault="00C2542D">
            <w:pPr>
              <w:pStyle w:val="11"/>
              <w:tabs>
                <w:tab w:val="left" w:pos="709"/>
              </w:tabs>
              <w:spacing w:line="240" w:lineRule="auto"/>
              <w:ind w:firstLine="0"/>
              <w:jc w:val="both"/>
              <w:rPr>
                <w:rFonts w:cs="Times New Roman"/>
              </w:rPr>
            </w:pPr>
            <w:r>
              <w:rPr>
                <w:rFonts w:cs="Times New Roman"/>
              </w:rPr>
              <w:t>Расположено в 6 км западнее разъезда Барановский и в 1,5 км северо-восточнее д. Кедровка.</w:t>
            </w:r>
          </w:p>
          <w:p w:rsidR="002B3513" w:rsidRDefault="00C2542D">
            <w:pPr>
              <w:pStyle w:val="af5"/>
              <w:spacing w:line="240" w:lineRule="auto"/>
              <w:ind w:right="6" w:firstLine="0"/>
              <w:rPr>
                <w:rFonts w:cs="Times New Roman"/>
                <w:color w:val="auto"/>
                <w:sz w:val="24"/>
              </w:rPr>
            </w:pPr>
            <w:r>
              <w:rPr>
                <w:rFonts w:cs="Times New Roman"/>
                <w:color w:val="auto"/>
                <w:sz w:val="24"/>
              </w:rPr>
              <w:t>Мощность</w:t>
            </w:r>
            <w:r>
              <w:rPr>
                <w:rFonts w:cs="Times New Roman"/>
                <w:color w:val="auto"/>
                <w:spacing w:val="-1"/>
                <w:sz w:val="24"/>
              </w:rPr>
              <w:t xml:space="preserve"> </w:t>
            </w:r>
            <w:r>
              <w:rPr>
                <w:rFonts w:cs="Times New Roman"/>
                <w:color w:val="auto"/>
                <w:sz w:val="24"/>
              </w:rPr>
              <w:t>залегания диатомитов колеблется от</w:t>
            </w:r>
            <w:r>
              <w:rPr>
                <w:rFonts w:cs="Times New Roman"/>
                <w:color w:val="auto"/>
                <w:spacing w:val="-1"/>
                <w:sz w:val="24"/>
              </w:rPr>
              <w:t xml:space="preserve"> </w:t>
            </w:r>
            <w:r>
              <w:rPr>
                <w:rFonts w:cs="Times New Roman"/>
                <w:color w:val="auto"/>
                <w:sz w:val="24"/>
              </w:rPr>
              <w:t>0,6</w:t>
            </w:r>
            <w:r>
              <w:rPr>
                <w:rFonts w:cs="Times New Roman"/>
                <w:color w:val="auto"/>
                <w:spacing w:val="-1"/>
                <w:sz w:val="24"/>
              </w:rPr>
              <w:t xml:space="preserve"> </w:t>
            </w:r>
            <w:r>
              <w:rPr>
                <w:rFonts w:cs="Times New Roman"/>
                <w:color w:val="auto"/>
                <w:sz w:val="24"/>
              </w:rPr>
              <w:t>м</w:t>
            </w:r>
            <w:r>
              <w:rPr>
                <w:rFonts w:cs="Times New Roman"/>
                <w:color w:val="auto"/>
                <w:spacing w:val="-1"/>
                <w:sz w:val="24"/>
              </w:rPr>
              <w:t xml:space="preserve"> </w:t>
            </w:r>
            <w:r>
              <w:rPr>
                <w:rFonts w:cs="Times New Roman"/>
                <w:color w:val="auto"/>
                <w:sz w:val="24"/>
              </w:rPr>
              <w:t>до</w:t>
            </w:r>
            <w:r>
              <w:rPr>
                <w:rFonts w:cs="Times New Roman"/>
                <w:color w:val="auto"/>
                <w:spacing w:val="-1"/>
                <w:sz w:val="24"/>
              </w:rPr>
              <w:t xml:space="preserve"> </w:t>
            </w:r>
            <w:r>
              <w:rPr>
                <w:rFonts w:cs="Times New Roman"/>
                <w:color w:val="auto"/>
                <w:sz w:val="24"/>
              </w:rPr>
              <w:t>14</w:t>
            </w:r>
            <w:r>
              <w:rPr>
                <w:rFonts w:cs="Times New Roman"/>
                <w:color w:val="auto"/>
                <w:spacing w:val="-1"/>
                <w:sz w:val="24"/>
              </w:rPr>
              <w:t xml:space="preserve"> </w:t>
            </w:r>
            <w:r>
              <w:rPr>
                <w:rFonts w:cs="Times New Roman"/>
                <w:color w:val="auto"/>
                <w:sz w:val="24"/>
              </w:rPr>
              <w:t>м, средняя</w:t>
            </w:r>
            <w:r>
              <w:rPr>
                <w:rFonts w:cs="Times New Roman"/>
                <w:color w:val="auto"/>
                <w:spacing w:val="-1"/>
                <w:sz w:val="24"/>
              </w:rPr>
              <w:t xml:space="preserve"> </w:t>
            </w:r>
            <w:r>
              <w:rPr>
                <w:rFonts w:cs="Times New Roman"/>
                <w:color w:val="auto"/>
                <w:sz w:val="24"/>
              </w:rPr>
              <w:t>–</w:t>
            </w:r>
            <w:r>
              <w:rPr>
                <w:rFonts w:cs="Times New Roman"/>
                <w:color w:val="auto"/>
                <w:spacing w:val="-1"/>
                <w:sz w:val="24"/>
              </w:rPr>
              <w:t xml:space="preserve"> </w:t>
            </w:r>
            <w:r>
              <w:rPr>
                <w:rFonts w:cs="Times New Roman"/>
                <w:color w:val="auto"/>
                <w:sz w:val="24"/>
              </w:rPr>
              <w:t xml:space="preserve">6 </w:t>
            </w:r>
            <w:r>
              <w:rPr>
                <w:rFonts w:cs="Times New Roman"/>
                <w:color w:val="auto"/>
                <w:spacing w:val="-5"/>
                <w:sz w:val="24"/>
              </w:rPr>
              <w:t>м.</w:t>
            </w:r>
            <w:r>
              <w:rPr>
                <w:rFonts w:cs="Times New Roman"/>
                <w:color w:val="auto"/>
                <w:sz w:val="24"/>
              </w:rPr>
              <w:t xml:space="preserve"> По общей оценке, прогнозные ресурсы месторождения по категории Р</w:t>
            </w:r>
            <w:proofErr w:type="gramStart"/>
            <w:r>
              <w:rPr>
                <w:rFonts w:cs="Times New Roman"/>
                <w:color w:val="auto"/>
                <w:sz w:val="24"/>
              </w:rPr>
              <w:t>1</w:t>
            </w:r>
            <w:proofErr w:type="gramEnd"/>
            <w:r>
              <w:rPr>
                <w:rFonts w:cs="Times New Roman"/>
                <w:color w:val="auto"/>
                <w:sz w:val="24"/>
              </w:rPr>
              <w:t xml:space="preserve"> с</w:t>
            </w:r>
            <w:r>
              <w:rPr>
                <w:rFonts w:cs="Times New Roman"/>
                <w:color w:val="auto"/>
                <w:sz w:val="24"/>
              </w:rPr>
              <w:t>оставляют 5,0 млн. т. При потребности эти запасы могут быть увеличены в несколько раз. Балансовые запасы диатомитов по Пионерскому месторождению по состоянию на 01.01.2016 г. составили по категории</w:t>
            </w:r>
            <w:proofErr w:type="gramStart"/>
            <w:r>
              <w:rPr>
                <w:rFonts w:cs="Times New Roman"/>
                <w:color w:val="auto"/>
                <w:sz w:val="24"/>
              </w:rPr>
              <w:t xml:space="preserve"> А</w:t>
            </w:r>
            <w:proofErr w:type="gramEnd"/>
            <w:r>
              <w:rPr>
                <w:rFonts w:cs="Times New Roman"/>
                <w:color w:val="auto"/>
                <w:sz w:val="24"/>
              </w:rPr>
              <w:t>+В+С1 – 869,1 тыс. т.</w:t>
            </w:r>
          </w:p>
          <w:p w:rsidR="002B3513" w:rsidRDefault="00C2542D">
            <w:pPr>
              <w:pStyle w:val="af5"/>
              <w:spacing w:line="240" w:lineRule="auto"/>
              <w:ind w:right="6" w:firstLine="0"/>
              <w:rPr>
                <w:rFonts w:cs="Times New Roman"/>
                <w:color w:val="auto"/>
                <w:sz w:val="24"/>
              </w:rPr>
            </w:pPr>
            <w:r>
              <w:rPr>
                <w:rFonts w:cs="Times New Roman"/>
                <w:i/>
                <w:iCs/>
                <w:color w:val="auto"/>
                <w:sz w:val="24"/>
              </w:rPr>
              <w:t>При добавке 15% диатомитов пуццолан</w:t>
            </w:r>
            <w:r>
              <w:rPr>
                <w:rFonts w:cs="Times New Roman"/>
                <w:i/>
                <w:iCs/>
                <w:color w:val="auto"/>
                <w:sz w:val="24"/>
              </w:rPr>
              <w:t>овому портландцементному клинкеру получается</w:t>
            </w:r>
            <w:r>
              <w:rPr>
                <w:rFonts w:cs="Times New Roman"/>
                <w:i/>
                <w:iCs/>
                <w:color w:val="auto"/>
                <w:spacing w:val="23"/>
                <w:sz w:val="24"/>
              </w:rPr>
              <w:t xml:space="preserve"> </w:t>
            </w:r>
            <w:r>
              <w:rPr>
                <w:rFonts w:cs="Times New Roman"/>
                <w:i/>
                <w:iCs/>
                <w:color w:val="auto"/>
                <w:sz w:val="24"/>
              </w:rPr>
              <w:t>высшая</w:t>
            </w:r>
            <w:r>
              <w:rPr>
                <w:rFonts w:cs="Times New Roman"/>
                <w:i/>
                <w:iCs/>
                <w:color w:val="auto"/>
                <w:spacing w:val="26"/>
                <w:sz w:val="24"/>
              </w:rPr>
              <w:t xml:space="preserve"> </w:t>
            </w:r>
            <w:r>
              <w:rPr>
                <w:rFonts w:cs="Times New Roman"/>
                <w:i/>
                <w:iCs/>
                <w:color w:val="auto"/>
                <w:sz w:val="24"/>
              </w:rPr>
              <w:t>марка</w:t>
            </w:r>
            <w:r>
              <w:rPr>
                <w:rFonts w:cs="Times New Roman"/>
                <w:i/>
                <w:iCs/>
                <w:color w:val="auto"/>
                <w:spacing w:val="23"/>
                <w:sz w:val="24"/>
              </w:rPr>
              <w:t xml:space="preserve"> </w:t>
            </w:r>
            <w:r>
              <w:rPr>
                <w:rFonts w:cs="Times New Roman"/>
                <w:i/>
                <w:iCs/>
                <w:color w:val="auto"/>
                <w:sz w:val="24"/>
              </w:rPr>
              <w:t>пуццоланового</w:t>
            </w:r>
            <w:r>
              <w:rPr>
                <w:rFonts w:cs="Times New Roman"/>
                <w:i/>
                <w:iCs/>
                <w:color w:val="auto"/>
                <w:spacing w:val="24"/>
                <w:sz w:val="24"/>
              </w:rPr>
              <w:t xml:space="preserve"> </w:t>
            </w:r>
            <w:r>
              <w:rPr>
                <w:rFonts w:cs="Times New Roman"/>
                <w:i/>
                <w:iCs/>
                <w:color w:val="auto"/>
                <w:sz w:val="24"/>
              </w:rPr>
              <w:t>портландцемента</w:t>
            </w:r>
            <w:r>
              <w:rPr>
                <w:rFonts w:cs="Times New Roman"/>
                <w:i/>
                <w:iCs/>
                <w:color w:val="auto"/>
                <w:spacing w:val="22"/>
                <w:sz w:val="24"/>
              </w:rPr>
              <w:t xml:space="preserve"> </w:t>
            </w:r>
            <w:r>
              <w:rPr>
                <w:rFonts w:cs="Times New Roman"/>
                <w:i/>
                <w:iCs/>
                <w:color w:val="auto"/>
                <w:sz w:val="24"/>
              </w:rPr>
              <w:t>марки</w:t>
            </w:r>
            <w:r>
              <w:rPr>
                <w:rFonts w:cs="Times New Roman"/>
                <w:i/>
                <w:iCs/>
                <w:color w:val="auto"/>
                <w:spacing w:val="30"/>
                <w:sz w:val="24"/>
              </w:rPr>
              <w:t xml:space="preserve"> </w:t>
            </w:r>
            <w:r>
              <w:rPr>
                <w:rFonts w:cs="Times New Roman"/>
                <w:i/>
                <w:iCs/>
                <w:color w:val="auto"/>
                <w:sz w:val="24"/>
              </w:rPr>
              <w:t>«500»,</w:t>
            </w:r>
            <w:r>
              <w:rPr>
                <w:rFonts w:cs="Times New Roman"/>
                <w:i/>
                <w:iCs/>
                <w:color w:val="auto"/>
                <w:spacing w:val="24"/>
                <w:sz w:val="24"/>
              </w:rPr>
              <w:t xml:space="preserve"> </w:t>
            </w:r>
            <w:r>
              <w:rPr>
                <w:rFonts w:cs="Times New Roman"/>
                <w:i/>
                <w:iCs/>
                <w:color w:val="auto"/>
                <w:sz w:val="24"/>
              </w:rPr>
              <w:t>при</w:t>
            </w:r>
            <w:r>
              <w:rPr>
                <w:rFonts w:cs="Times New Roman"/>
                <w:i/>
                <w:iCs/>
                <w:color w:val="auto"/>
                <w:spacing w:val="25"/>
                <w:sz w:val="24"/>
              </w:rPr>
              <w:t xml:space="preserve"> </w:t>
            </w:r>
            <w:r>
              <w:rPr>
                <w:rFonts w:cs="Times New Roman"/>
                <w:i/>
                <w:iCs/>
                <w:color w:val="auto"/>
                <w:sz w:val="24"/>
              </w:rPr>
              <w:t>добавке</w:t>
            </w:r>
            <w:r>
              <w:rPr>
                <w:rFonts w:cs="Times New Roman"/>
                <w:i/>
                <w:iCs/>
                <w:color w:val="auto"/>
                <w:spacing w:val="23"/>
                <w:sz w:val="24"/>
              </w:rPr>
              <w:t xml:space="preserve"> </w:t>
            </w:r>
            <w:r>
              <w:rPr>
                <w:rFonts w:cs="Times New Roman"/>
                <w:i/>
                <w:iCs/>
                <w:color w:val="auto"/>
                <w:spacing w:val="-5"/>
                <w:sz w:val="24"/>
              </w:rPr>
              <w:t>30</w:t>
            </w:r>
            <w:r>
              <w:rPr>
                <w:rFonts w:cs="Times New Roman"/>
                <w:i/>
                <w:iCs/>
                <w:color w:val="auto"/>
                <w:sz w:val="24"/>
              </w:rPr>
              <w:t>%</w:t>
            </w:r>
            <w:r>
              <w:rPr>
                <w:rFonts w:cs="Times New Roman"/>
                <w:i/>
                <w:iCs/>
                <w:color w:val="auto"/>
                <w:spacing w:val="-5"/>
                <w:sz w:val="24"/>
              </w:rPr>
              <w:t xml:space="preserve"> </w:t>
            </w:r>
            <w:r>
              <w:rPr>
                <w:rFonts w:cs="Times New Roman"/>
                <w:i/>
                <w:iCs/>
                <w:color w:val="auto"/>
                <w:sz w:val="24"/>
              </w:rPr>
              <w:t>диатомита</w:t>
            </w:r>
            <w:r>
              <w:rPr>
                <w:rFonts w:cs="Times New Roman"/>
                <w:i/>
                <w:iCs/>
                <w:color w:val="auto"/>
                <w:spacing w:val="-2"/>
                <w:sz w:val="24"/>
              </w:rPr>
              <w:t xml:space="preserve"> </w:t>
            </w:r>
            <w:r>
              <w:rPr>
                <w:rFonts w:cs="Times New Roman"/>
                <w:i/>
                <w:iCs/>
                <w:color w:val="auto"/>
                <w:sz w:val="24"/>
              </w:rPr>
              <w:t>-</w:t>
            </w:r>
            <w:r>
              <w:rPr>
                <w:rFonts w:cs="Times New Roman"/>
                <w:i/>
                <w:iCs/>
                <w:color w:val="auto"/>
                <w:spacing w:val="-2"/>
                <w:sz w:val="24"/>
              </w:rPr>
              <w:t xml:space="preserve"> </w:t>
            </w:r>
            <w:r>
              <w:rPr>
                <w:rFonts w:cs="Times New Roman"/>
                <w:i/>
                <w:iCs/>
                <w:color w:val="auto"/>
                <w:sz w:val="24"/>
              </w:rPr>
              <w:t>получается</w:t>
            </w:r>
            <w:r>
              <w:rPr>
                <w:rFonts w:cs="Times New Roman"/>
                <w:i/>
                <w:iCs/>
                <w:color w:val="auto"/>
                <w:spacing w:val="-1"/>
                <w:sz w:val="24"/>
              </w:rPr>
              <w:t xml:space="preserve"> </w:t>
            </w:r>
            <w:r>
              <w:rPr>
                <w:rFonts w:cs="Times New Roman"/>
                <w:i/>
                <w:iCs/>
                <w:color w:val="auto"/>
                <w:sz w:val="24"/>
              </w:rPr>
              <w:t>марка</w:t>
            </w:r>
            <w:r>
              <w:rPr>
                <w:rFonts w:cs="Times New Roman"/>
                <w:i/>
                <w:iCs/>
                <w:color w:val="auto"/>
                <w:spacing w:val="2"/>
                <w:sz w:val="24"/>
              </w:rPr>
              <w:t xml:space="preserve"> </w:t>
            </w:r>
            <w:r>
              <w:rPr>
                <w:rFonts w:cs="Times New Roman"/>
                <w:i/>
                <w:iCs/>
                <w:color w:val="auto"/>
                <w:sz w:val="24"/>
              </w:rPr>
              <w:t>«400», а</w:t>
            </w:r>
            <w:r>
              <w:rPr>
                <w:rFonts w:cs="Times New Roman"/>
                <w:i/>
                <w:iCs/>
                <w:color w:val="auto"/>
                <w:spacing w:val="-2"/>
                <w:sz w:val="24"/>
              </w:rPr>
              <w:t xml:space="preserve"> </w:t>
            </w:r>
            <w:r>
              <w:rPr>
                <w:rFonts w:cs="Times New Roman"/>
                <w:i/>
                <w:iCs/>
                <w:color w:val="auto"/>
                <w:sz w:val="24"/>
              </w:rPr>
              <w:t>при добавке</w:t>
            </w:r>
            <w:r>
              <w:rPr>
                <w:rFonts w:cs="Times New Roman"/>
                <w:i/>
                <w:iCs/>
                <w:color w:val="auto"/>
                <w:spacing w:val="-2"/>
                <w:sz w:val="24"/>
              </w:rPr>
              <w:t xml:space="preserve"> </w:t>
            </w:r>
            <w:r>
              <w:rPr>
                <w:rFonts w:cs="Times New Roman"/>
                <w:i/>
                <w:iCs/>
                <w:color w:val="auto"/>
                <w:sz w:val="24"/>
              </w:rPr>
              <w:t>40</w:t>
            </w:r>
            <w:r>
              <w:rPr>
                <w:rFonts w:cs="Times New Roman"/>
                <w:i/>
                <w:iCs/>
                <w:color w:val="auto"/>
                <w:spacing w:val="-1"/>
                <w:sz w:val="24"/>
              </w:rPr>
              <w:t xml:space="preserve"> </w:t>
            </w:r>
            <w:r>
              <w:rPr>
                <w:rFonts w:cs="Times New Roman"/>
                <w:i/>
                <w:iCs/>
                <w:color w:val="auto"/>
                <w:sz w:val="24"/>
              </w:rPr>
              <w:t>%</w:t>
            </w:r>
            <w:r>
              <w:rPr>
                <w:rFonts w:cs="Times New Roman"/>
                <w:i/>
                <w:iCs/>
                <w:color w:val="auto"/>
                <w:spacing w:val="-2"/>
                <w:sz w:val="24"/>
              </w:rPr>
              <w:t xml:space="preserve"> </w:t>
            </w:r>
            <w:r>
              <w:rPr>
                <w:rFonts w:cs="Times New Roman"/>
                <w:i/>
                <w:iCs/>
                <w:color w:val="auto"/>
                <w:sz w:val="24"/>
              </w:rPr>
              <w:t>-</w:t>
            </w:r>
            <w:r>
              <w:rPr>
                <w:rFonts w:cs="Times New Roman"/>
                <w:i/>
                <w:iCs/>
                <w:color w:val="auto"/>
                <w:spacing w:val="-2"/>
                <w:sz w:val="24"/>
              </w:rPr>
              <w:t xml:space="preserve"> марка «200». </w:t>
            </w:r>
            <w:r>
              <w:rPr>
                <w:rFonts w:cs="Times New Roman"/>
                <w:i/>
                <w:iCs/>
                <w:color w:val="auto"/>
                <w:sz w:val="24"/>
              </w:rPr>
              <w:t xml:space="preserve">Технологическими испытаниями установлено, что диатомиты с добавкой </w:t>
            </w:r>
            <w:r>
              <w:rPr>
                <w:rFonts w:cs="Times New Roman"/>
                <w:i/>
                <w:iCs/>
                <w:color w:val="auto"/>
                <w:sz w:val="24"/>
              </w:rPr>
              <w:t>опилок 1:2 пригодны для изготовления легкоплавкого кирпича.</w:t>
            </w:r>
          </w:p>
        </w:tc>
      </w:tr>
      <w:tr w:rsidR="002B3513">
        <w:tc>
          <w:tcPr>
            <w:tcW w:w="1980" w:type="dxa"/>
          </w:tcPr>
          <w:p w:rsidR="002B3513" w:rsidRDefault="00C2542D">
            <w:pPr>
              <w:pStyle w:val="11"/>
              <w:tabs>
                <w:tab w:val="left" w:pos="709"/>
              </w:tabs>
              <w:spacing w:line="240" w:lineRule="auto"/>
              <w:ind w:firstLine="0"/>
              <w:jc w:val="center"/>
              <w:rPr>
                <w:rFonts w:cs="Times New Roman"/>
              </w:rPr>
            </w:pPr>
            <w:r>
              <w:rPr>
                <w:rFonts w:cs="Times New Roman"/>
              </w:rPr>
              <w:t xml:space="preserve">Карьер </w:t>
            </w:r>
            <w:r>
              <w:rPr>
                <w:rFonts w:cs="Times New Roman"/>
              </w:rPr>
              <w:lastRenderedPageBreak/>
              <w:t xml:space="preserve">«Ключевой» - </w:t>
            </w:r>
            <w:proofErr w:type="spellStart"/>
            <w:r>
              <w:rPr>
                <w:rFonts w:cs="Times New Roman"/>
              </w:rPr>
              <w:t>выветрелые</w:t>
            </w:r>
            <w:proofErr w:type="spellEnd"/>
            <w:r>
              <w:rPr>
                <w:rFonts w:cs="Times New Roman"/>
              </w:rPr>
              <w:t xml:space="preserve"> граниты</w:t>
            </w:r>
          </w:p>
        </w:tc>
        <w:tc>
          <w:tcPr>
            <w:tcW w:w="7371" w:type="dxa"/>
          </w:tcPr>
          <w:p w:rsidR="002B3513" w:rsidRDefault="00C2542D">
            <w:pPr>
              <w:pStyle w:val="11"/>
              <w:tabs>
                <w:tab w:val="left" w:pos="709"/>
              </w:tabs>
              <w:spacing w:line="240" w:lineRule="auto"/>
              <w:ind w:firstLine="0"/>
              <w:jc w:val="both"/>
              <w:rPr>
                <w:rFonts w:cs="Times New Roman"/>
              </w:rPr>
            </w:pPr>
            <w:r>
              <w:rPr>
                <w:rFonts w:cs="Times New Roman"/>
              </w:rPr>
              <w:lastRenderedPageBreak/>
              <w:t xml:space="preserve">Расположен на 2 км автодороги Вольно-Надеждинское – </w:t>
            </w:r>
            <w:proofErr w:type="gramStart"/>
            <w:r>
              <w:rPr>
                <w:rFonts w:cs="Times New Roman"/>
              </w:rPr>
              <w:t>Ключевое</w:t>
            </w:r>
            <w:proofErr w:type="gramEnd"/>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lastRenderedPageBreak/>
              <w:t xml:space="preserve">Разрабатывается более 15 лет. </w:t>
            </w:r>
          </w:p>
          <w:p w:rsidR="002B3513" w:rsidRDefault="00C2542D">
            <w:pPr>
              <w:pStyle w:val="af5"/>
              <w:spacing w:line="240" w:lineRule="auto"/>
              <w:ind w:right="6" w:firstLine="0"/>
              <w:rPr>
                <w:rFonts w:cs="Times New Roman"/>
                <w:color w:val="auto"/>
                <w:sz w:val="24"/>
              </w:rPr>
            </w:pPr>
            <w:proofErr w:type="gramStart"/>
            <w:r>
              <w:rPr>
                <w:rFonts w:cs="Times New Roman"/>
                <w:color w:val="auto"/>
                <w:sz w:val="24"/>
              </w:rPr>
              <w:t xml:space="preserve">Вскрытая мощность </w:t>
            </w:r>
            <w:proofErr w:type="spellStart"/>
            <w:r>
              <w:rPr>
                <w:rFonts w:cs="Times New Roman"/>
                <w:color w:val="auto"/>
                <w:sz w:val="24"/>
              </w:rPr>
              <w:t>выветрелых</w:t>
            </w:r>
            <w:proofErr w:type="spellEnd"/>
            <w:r>
              <w:rPr>
                <w:rFonts w:cs="Times New Roman"/>
                <w:color w:val="auto"/>
                <w:sz w:val="24"/>
              </w:rPr>
              <w:t xml:space="preserve"> гранитов</w:t>
            </w:r>
            <w:r>
              <w:rPr>
                <w:rFonts w:cs="Times New Roman"/>
                <w:color w:val="auto"/>
                <w:spacing w:val="-3"/>
                <w:sz w:val="24"/>
              </w:rPr>
              <w:t xml:space="preserve"> </w:t>
            </w:r>
            <w:r>
              <w:rPr>
                <w:rFonts w:cs="Times New Roman"/>
                <w:color w:val="auto"/>
                <w:sz w:val="24"/>
              </w:rPr>
              <w:t>на</w:t>
            </w:r>
            <w:r>
              <w:rPr>
                <w:rFonts w:cs="Times New Roman"/>
                <w:color w:val="auto"/>
                <w:spacing w:val="-1"/>
                <w:sz w:val="24"/>
              </w:rPr>
              <w:t xml:space="preserve"> </w:t>
            </w:r>
            <w:r>
              <w:rPr>
                <w:rFonts w:cs="Times New Roman"/>
                <w:color w:val="auto"/>
                <w:sz w:val="24"/>
              </w:rPr>
              <w:t xml:space="preserve">площади месторождения </w:t>
            </w:r>
            <w:r>
              <w:rPr>
                <w:rFonts w:cs="Times New Roman"/>
                <w:color w:val="auto"/>
                <w:sz w:val="24"/>
              </w:rPr>
              <w:t xml:space="preserve">достигает 15 м. Кора выветривания гранитов представлена дресвой и </w:t>
            </w:r>
            <w:proofErr w:type="spellStart"/>
            <w:r>
              <w:rPr>
                <w:rFonts w:cs="Times New Roman"/>
                <w:color w:val="auto"/>
                <w:sz w:val="24"/>
              </w:rPr>
              <w:t>выветрелыми</w:t>
            </w:r>
            <w:proofErr w:type="spellEnd"/>
            <w:r>
              <w:rPr>
                <w:rFonts w:cs="Times New Roman"/>
                <w:color w:val="auto"/>
                <w:sz w:val="24"/>
              </w:rPr>
              <w:t xml:space="preserve"> </w:t>
            </w:r>
            <w:proofErr w:type="spellStart"/>
            <w:r>
              <w:rPr>
                <w:rFonts w:cs="Times New Roman"/>
                <w:color w:val="auto"/>
                <w:sz w:val="24"/>
              </w:rPr>
              <w:t>малопрочными</w:t>
            </w:r>
            <w:proofErr w:type="spellEnd"/>
            <w:r>
              <w:rPr>
                <w:rFonts w:cs="Times New Roman"/>
                <w:color w:val="auto"/>
                <w:sz w:val="24"/>
              </w:rPr>
              <w:t xml:space="preserve"> гранитами мощностью 3,0–8,0 м. Оценка</w:t>
            </w:r>
            <w:r>
              <w:rPr>
                <w:rFonts w:cs="Times New Roman"/>
                <w:color w:val="auto"/>
                <w:spacing w:val="29"/>
                <w:sz w:val="24"/>
              </w:rPr>
              <w:t xml:space="preserve"> </w:t>
            </w:r>
            <w:r>
              <w:rPr>
                <w:rFonts w:cs="Times New Roman"/>
                <w:color w:val="auto"/>
                <w:sz w:val="24"/>
              </w:rPr>
              <w:t>качества</w:t>
            </w:r>
            <w:r>
              <w:rPr>
                <w:rFonts w:cs="Times New Roman"/>
                <w:color w:val="auto"/>
                <w:spacing w:val="31"/>
                <w:sz w:val="24"/>
              </w:rPr>
              <w:t xml:space="preserve"> </w:t>
            </w:r>
            <w:r>
              <w:rPr>
                <w:rFonts w:cs="Times New Roman"/>
                <w:color w:val="auto"/>
                <w:sz w:val="24"/>
              </w:rPr>
              <w:t>природного</w:t>
            </w:r>
            <w:r>
              <w:rPr>
                <w:rFonts w:cs="Times New Roman"/>
                <w:color w:val="auto"/>
                <w:spacing w:val="31"/>
                <w:sz w:val="24"/>
              </w:rPr>
              <w:t xml:space="preserve"> </w:t>
            </w:r>
            <w:r>
              <w:rPr>
                <w:rFonts w:cs="Times New Roman"/>
                <w:color w:val="auto"/>
                <w:sz w:val="24"/>
              </w:rPr>
              <w:t>сырья</w:t>
            </w:r>
            <w:r>
              <w:rPr>
                <w:rFonts w:cs="Times New Roman"/>
                <w:color w:val="auto"/>
                <w:spacing w:val="32"/>
                <w:sz w:val="24"/>
              </w:rPr>
              <w:t xml:space="preserve"> </w:t>
            </w:r>
            <w:r>
              <w:rPr>
                <w:rFonts w:cs="Times New Roman"/>
                <w:color w:val="auto"/>
                <w:sz w:val="24"/>
              </w:rPr>
              <w:t>выполнена</w:t>
            </w:r>
            <w:r>
              <w:rPr>
                <w:rFonts w:cs="Times New Roman"/>
                <w:color w:val="auto"/>
                <w:spacing w:val="31"/>
                <w:sz w:val="24"/>
              </w:rPr>
              <w:t xml:space="preserve"> </w:t>
            </w:r>
            <w:r>
              <w:rPr>
                <w:rFonts w:cs="Times New Roman"/>
                <w:color w:val="auto"/>
                <w:sz w:val="24"/>
              </w:rPr>
              <w:t>по</w:t>
            </w:r>
            <w:r>
              <w:rPr>
                <w:rFonts w:cs="Times New Roman"/>
                <w:color w:val="auto"/>
                <w:spacing w:val="32"/>
                <w:sz w:val="24"/>
              </w:rPr>
              <w:t xml:space="preserve"> </w:t>
            </w:r>
            <w:r>
              <w:rPr>
                <w:rFonts w:cs="Times New Roman"/>
                <w:color w:val="auto"/>
                <w:sz w:val="24"/>
              </w:rPr>
              <w:t>действующему</w:t>
            </w:r>
            <w:r>
              <w:rPr>
                <w:rFonts w:cs="Times New Roman"/>
                <w:color w:val="auto"/>
                <w:spacing w:val="28"/>
                <w:sz w:val="24"/>
              </w:rPr>
              <w:t xml:space="preserve"> </w:t>
            </w:r>
            <w:r>
              <w:rPr>
                <w:rFonts w:cs="Times New Roman"/>
                <w:color w:val="auto"/>
                <w:sz w:val="24"/>
              </w:rPr>
              <w:t>ГОСТ</w:t>
            </w:r>
            <w:r>
              <w:rPr>
                <w:rFonts w:cs="Times New Roman"/>
                <w:color w:val="auto"/>
                <w:spacing w:val="32"/>
                <w:sz w:val="24"/>
              </w:rPr>
              <w:t xml:space="preserve"> </w:t>
            </w:r>
            <w:r>
              <w:rPr>
                <w:rFonts w:cs="Times New Roman"/>
                <w:color w:val="auto"/>
                <w:sz w:val="24"/>
              </w:rPr>
              <w:t>25607–83</w:t>
            </w:r>
            <w:r>
              <w:rPr>
                <w:rFonts w:cs="Times New Roman"/>
                <w:color w:val="auto"/>
                <w:spacing w:val="-5"/>
                <w:sz w:val="24"/>
              </w:rPr>
              <w:t>.</w:t>
            </w:r>
            <w:proofErr w:type="gramEnd"/>
            <w:r>
              <w:rPr>
                <w:rFonts w:cs="Times New Roman"/>
                <w:color w:val="auto"/>
                <w:spacing w:val="-5"/>
                <w:sz w:val="24"/>
              </w:rPr>
              <w:t xml:space="preserve"> </w:t>
            </w:r>
            <w:r>
              <w:rPr>
                <w:rFonts w:cs="Times New Roman"/>
                <w:color w:val="auto"/>
                <w:sz w:val="24"/>
              </w:rPr>
              <w:t xml:space="preserve">«Материалы нерудные для щебеночных и гравийных оснований и </w:t>
            </w:r>
            <w:proofErr w:type="gramStart"/>
            <w:r>
              <w:rPr>
                <w:rFonts w:cs="Times New Roman"/>
                <w:color w:val="auto"/>
                <w:sz w:val="24"/>
              </w:rPr>
              <w:t>п</w:t>
            </w:r>
            <w:r>
              <w:rPr>
                <w:rFonts w:cs="Times New Roman"/>
                <w:color w:val="auto"/>
                <w:sz w:val="24"/>
              </w:rPr>
              <w:t>окрытий</w:t>
            </w:r>
            <w:proofErr w:type="gramEnd"/>
            <w:r>
              <w:rPr>
                <w:rFonts w:cs="Times New Roman"/>
                <w:color w:val="auto"/>
                <w:sz w:val="24"/>
              </w:rPr>
              <w:t xml:space="preserve"> автомобильных дорог. Технические условия». Балансовые запасы по состоянию на 01.01.2016 г. в целом по Ключевому месторождению составляют по категории С</w:t>
            </w:r>
            <w:proofErr w:type="gramStart"/>
            <w:r>
              <w:rPr>
                <w:rFonts w:cs="Times New Roman"/>
                <w:color w:val="auto"/>
                <w:sz w:val="24"/>
                <w:vertAlign w:val="subscript"/>
              </w:rPr>
              <w:t>2</w:t>
            </w:r>
            <w:proofErr w:type="gramEnd"/>
            <w:r>
              <w:rPr>
                <w:rFonts w:cs="Times New Roman"/>
                <w:color w:val="auto"/>
                <w:sz w:val="24"/>
              </w:rPr>
              <w:t xml:space="preserve"> – 4094 тыс. м</w:t>
            </w:r>
            <w:r>
              <w:rPr>
                <w:rFonts w:cs="Times New Roman"/>
                <w:color w:val="auto"/>
                <w:sz w:val="24"/>
                <w:vertAlign w:val="superscript"/>
              </w:rPr>
              <w:t>3</w:t>
            </w:r>
            <w:r>
              <w:rPr>
                <w:rFonts w:cs="Times New Roman"/>
                <w:color w:val="auto"/>
                <w:sz w:val="24"/>
              </w:rPr>
              <w:t>.</w:t>
            </w:r>
          </w:p>
          <w:p w:rsidR="002B3513" w:rsidRDefault="00C2542D">
            <w:pPr>
              <w:pStyle w:val="af5"/>
              <w:spacing w:line="240" w:lineRule="auto"/>
              <w:ind w:right="6" w:firstLine="0"/>
              <w:rPr>
                <w:rFonts w:cs="Times New Roman"/>
                <w:color w:val="auto"/>
              </w:rPr>
            </w:pPr>
            <w:r>
              <w:rPr>
                <w:rFonts w:cs="Times New Roman"/>
                <w:i/>
                <w:iCs/>
                <w:color w:val="auto"/>
                <w:sz w:val="24"/>
              </w:rPr>
              <w:t>Граниты карьера Ключевой различной степени выветривания могут быть использованы</w:t>
            </w:r>
            <w:r>
              <w:rPr>
                <w:rFonts w:cs="Times New Roman"/>
                <w:i/>
                <w:iCs/>
                <w:color w:val="auto"/>
                <w:sz w:val="24"/>
              </w:rPr>
              <w:t xml:space="preserve"> для устройства покрытий переходного типа, при строительстве дорожных одежд, оснований автомобильных дорог I–V категорий и отсыпки обочин</w:t>
            </w:r>
            <w:r>
              <w:rPr>
                <w:rFonts w:cs="Times New Roman"/>
                <w:color w:val="auto"/>
                <w:sz w:val="24"/>
              </w:rPr>
              <w:t xml:space="preserve">. </w:t>
            </w:r>
          </w:p>
        </w:tc>
      </w:tr>
      <w:tr w:rsidR="002B3513">
        <w:tc>
          <w:tcPr>
            <w:tcW w:w="1980" w:type="dxa"/>
          </w:tcPr>
          <w:p w:rsidR="002B3513" w:rsidRDefault="00C2542D">
            <w:pPr>
              <w:pStyle w:val="11"/>
              <w:tabs>
                <w:tab w:val="left" w:pos="709"/>
              </w:tabs>
              <w:spacing w:line="240" w:lineRule="auto"/>
              <w:ind w:firstLine="0"/>
              <w:jc w:val="center"/>
              <w:rPr>
                <w:rFonts w:cs="Times New Roman"/>
              </w:rPr>
            </w:pPr>
            <w:r>
              <w:rPr>
                <w:rFonts w:cs="Times New Roman"/>
              </w:rPr>
              <w:lastRenderedPageBreak/>
              <w:t xml:space="preserve">Месторождение алевролитов – Карьер </w:t>
            </w:r>
            <w:proofErr w:type="spellStart"/>
            <w:r>
              <w:rPr>
                <w:rFonts w:cs="Times New Roman"/>
              </w:rPr>
              <w:t>Винивитиново</w:t>
            </w:r>
            <w:proofErr w:type="spellEnd"/>
          </w:p>
        </w:tc>
        <w:tc>
          <w:tcPr>
            <w:tcW w:w="7371" w:type="dxa"/>
          </w:tcPr>
          <w:p w:rsidR="002B3513" w:rsidRDefault="00C2542D">
            <w:pPr>
              <w:pStyle w:val="11"/>
              <w:tabs>
                <w:tab w:val="left" w:pos="709"/>
              </w:tabs>
              <w:spacing w:line="240" w:lineRule="auto"/>
              <w:ind w:firstLine="0"/>
              <w:jc w:val="both"/>
              <w:rPr>
                <w:rFonts w:cs="Times New Roman"/>
                <w:i/>
                <w:iCs/>
              </w:rPr>
            </w:pPr>
            <w:r>
              <w:rPr>
                <w:rFonts w:cs="Times New Roman"/>
                <w:i/>
                <w:iCs/>
              </w:rPr>
              <w:t xml:space="preserve">Расположен в 1,2 км севернее ж. д. ст. </w:t>
            </w:r>
            <w:proofErr w:type="spellStart"/>
            <w:r>
              <w:rPr>
                <w:rFonts w:cs="Times New Roman"/>
                <w:i/>
                <w:iCs/>
              </w:rPr>
              <w:t>Винивитиново</w:t>
            </w:r>
            <w:proofErr w:type="spellEnd"/>
            <w:r>
              <w:rPr>
                <w:rFonts w:cs="Times New Roman"/>
                <w:i/>
                <w:iCs/>
              </w:rPr>
              <w:t>, в 3,5 км южнее</w:t>
            </w:r>
            <w:r>
              <w:rPr>
                <w:rFonts w:cs="Times New Roman"/>
                <w:i/>
                <w:iCs/>
              </w:rPr>
              <w:t xml:space="preserve"> с. </w:t>
            </w:r>
            <w:proofErr w:type="spellStart"/>
            <w:r>
              <w:rPr>
                <w:rFonts w:cs="Times New Roman"/>
                <w:i/>
                <w:iCs/>
              </w:rPr>
              <w:t>Нежино</w:t>
            </w:r>
            <w:proofErr w:type="spellEnd"/>
            <w:r>
              <w:rPr>
                <w:rFonts w:cs="Times New Roman"/>
                <w:i/>
                <w:iCs/>
              </w:rPr>
              <w:t>, на небольшой сопке, вытянутой с юго-востока на северо-запад.</w:t>
            </w:r>
          </w:p>
          <w:p w:rsidR="002B3513" w:rsidRDefault="00C2542D">
            <w:pPr>
              <w:pStyle w:val="af5"/>
              <w:spacing w:line="240" w:lineRule="auto"/>
              <w:ind w:right="6" w:firstLine="0"/>
              <w:rPr>
                <w:rFonts w:cs="Times New Roman"/>
                <w:color w:val="auto"/>
                <w:sz w:val="24"/>
              </w:rPr>
            </w:pPr>
            <w:r>
              <w:rPr>
                <w:rFonts w:cs="Times New Roman"/>
                <w:color w:val="auto"/>
                <w:sz w:val="24"/>
              </w:rPr>
              <w:t>Гидрогеологические и горнотехнические условия карьера простые. Подсчет</w:t>
            </w:r>
            <w:r>
              <w:rPr>
                <w:rFonts w:cs="Times New Roman"/>
                <w:color w:val="auto"/>
                <w:spacing w:val="40"/>
                <w:sz w:val="24"/>
              </w:rPr>
              <w:t xml:space="preserve"> </w:t>
            </w:r>
            <w:r>
              <w:rPr>
                <w:rFonts w:cs="Times New Roman"/>
                <w:color w:val="auto"/>
                <w:sz w:val="24"/>
              </w:rPr>
              <w:t>запасов произведен по категории С</w:t>
            </w:r>
            <w:proofErr w:type="gramStart"/>
            <w:r>
              <w:rPr>
                <w:rFonts w:cs="Times New Roman"/>
                <w:color w:val="auto"/>
                <w:sz w:val="24"/>
                <w:vertAlign w:val="subscript"/>
              </w:rPr>
              <w:t>1</w:t>
            </w:r>
            <w:proofErr w:type="gramEnd"/>
            <w:r>
              <w:rPr>
                <w:rFonts w:cs="Times New Roman"/>
                <w:color w:val="auto"/>
                <w:spacing w:val="24"/>
                <w:sz w:val="24"/>
              </w:rPr>
              <w:t xml:space="preserve"> </w:t>
            </w:r>
            <w:r>
              <w:rPr>
                <w:rFonts w:cs="Times New Roman"/>
                <w:color w:val="auto"/>
                <w:sz w:val="24"/>
              </w:rPr>
              <w:t>в пределах контура горного отвода до горизонта +35 м методом вертикальных сеч</w:t>
            </w:r>
            <w:r>
              <w:rPr>
                <w:rFonts w:cs="Times New Roman"/>
                <w:color w:val="auto"/>
                <w:sz w:val="24"/>
              </w:rPr>
              <w:t>ений по состоянию на 01.09.2002 г. Запасы грунта утверждены ТКЗ протоколом № 374 от 17.04.2003 г. в количестве 135,2 тыс. м3, в том числе: дресвяного грунта с супесчаным заполнителем 22,1 тыс. м3, скального – 113,1 тыс. м</w:t>
            </w:r>
            <w:r>
              <w:rPr>
                <w:rFonts w:cs="Times New Roman"/>
                <w:color w:val="auto"/>
                <w:sz w:val="24"/>
                <w:vertAlign w:val="superscript"/>
              </w:rPr>
              <w:t>3</w:t>
            </w:r>
            <w:r>
              <w:rPr>
                <w:rFonts w:cs="Times New Roman"/>
                <w:color w:val="auto"/>
                <w:sz w:val="24"/>
              </w:rPr>
              <w:t xml:space="preserve">, </w:t>
            </w:r>
            <w:r>
              <w:rPr>
                <w:rFonts w:cs="Times New Roman"/>
                <w:i/>
                <w:iCs/>
                <w:color w:val="auto"/>
                <w:sz w:val="24"/>
              </w:rPr>
              <w:t>для использования насыпей, земля</w:t>
            </w:r>
            <w:r>
              <w:rPr>
                <w:rFonts w:cs="Times New Roman"/>
                <w:i/>
                <w:iCs/>
                <w:color w:val="auto"/>
                <w:sz w:val="24"/>
              </w:rPr>
              <w:t>ного полотна и обочин автомобильных дорог.</w:t>
            </w:r>
          </w:p>
          <w:p w:rsidR="002B3513" w:rsidRDefault="00C2542D">
            <w:pPr>
              <w:pStyle w:val="af5"/>
              <w:spacing w:line="240" w:lineRule="auto"/>
              <w:ind w:right="6" w:firstLine="0"/>
              <w:rPr>
                <w:rFonts w:cs="Times New Roman"/>
                <w:color w:val="auto"/>
              </w:rPr>
            </w:pPr>
            <w:r>
              <w:rPr>
                <w:rFonts w:cs="Times New Roman"/>
                <w:color w:val="auto"/>
                <w:sz w:val="24"/>
              </w:rPr>
              <w:t>Объём почвенно-растительного слоя учтён в количестве 3,0 тыс. м</w:t>
            </w:r>
            <w:r>
              <w:rPr>
                <w:rFonts w:cs="Times New Roman"/>
                <w:color w:val="auto"/>
                <w:sz w:val="24"/>
                <w:vertAlign w:val="superscript"/>
              </w:rPr>
              <w:t>3</w:t>
            </w:r>
            <w:r>
              <w:rPr>
                <w:rFonts w:cs="Times New Roman"/>
                <w:color w:val="auto"/>
                <w:sz w:val="24"/>
              </w:rPr>
              <w:t xml:space="preserve">. </w:t>
            </w:r>
            <w:proofErr w:type="spellStart"/>
            <w:r>
              <w:rPr>
                <w:rFonts w:cs="Times New Roman"/>
                <w:color w:val="auto"/>
                <w:sz w:val="24"/>
              </w:rPr>
              <w:t>Забалансовые</w:t>
            </w:r>
            <w:proofErr w:type="spellEnd"/>
            <w:r>
              <w:rPr>
                <w:rFonts w:cs="Times New Roman"/>
                <w:color w:val="auto"/>
                <w:spacing w:val="-2"/>
                <w:sz w:val="24"/>
              </w:rPr>
              <w:t xml:space="preserve"> </w:t>
            </w:r>
            <w:r>
              <w:rPr>
                <w:rFonts w:cs="Times New Roman"/>
                <w:color w:val="auto"/>
                <w:sz w:val="24"/>
              </w:rPr>
              <w:t>запасы</w:t>
            </w:r>
            <w:r>
              <w:rPr>
                <w:rFonts w:cs="Times New Roman"/>
                <w:color w:val="auto"/>
                <w:spacing w:val="-2"/>
                <w:sz w:val="24"/>
              </w:rPr>
              <w:t xml:space="preserve"> </w:t>
            </w:r>
            <w:r>
              <w:rPr>
                <w:rFonts w:cs="Times New Roman"/>
                <w:color w:val="auto"/>
                <w:sz w:val="24"/>
              </w:rPr>
              <w:t>грунта</w:t>
            </w:r>
            <w:r>
              <w:rPr>
                <w:rFonts w:cs="Times New Roman"/>
                <w:color w:val="auto"/>
                <w:spacing w:val="-2"/>
                <w:sz w:val="24"/>
              </w:rPr>
              <w:t xml:space="preserve"> </w:t>
            </w:r>
            <w:r>
              <w:rPr>
                <w:rFonts w:cs="Times New Roman"/>
                <w:color w:val="auto"/>
                <w:sz w:val="24"/>
              </w:rPr>
              <w:t>по</w:t>
            </w:r>
            <w:r>
              <w:rPr>
                <w:rFonts w:cs="Times New Roman"/>
                <w:color w:val="auto"/>
                <w:spacing w:val="-1"/>
                <w:sz w:val="24"/>
              </w:rPr>
              <w:t xml:space="preserve"> </w:t>
            </w:r>
            <w:r>
              <w:rPr>
                <w:rFonts w:cs="Times New Roman"/>
                <w:color w:val="auto"/>
                <w:sz w:val="24"/>
              </w:rPr>
              <w:t>состоянию</w:t>
            </w:r>
            <w:r>
              <w:rPr>
                <w:rFonts w:cs="Times New Roman"/>
                <w:color w:val="auto"/>
                <w:spacing w:val="-1"/>
                <w:sz w:val="24"/>
              </w:rPr>
              <w:t xml:space="preserve"> </w:t>
            </w:r>
            <w:r>
              <w:rPr>
                <w:rFonts w:cs="Times New Roman"/>
                <w:color w:val="auto"/>
                <w:sz w:val="24"/>
              </w:rPr>
              <w:t>на</w:t>
            </w:r>
            <w:r>
              <w:rPr>
                <w:rFonts w:cs="Times New Roman"/>
                <w:color w:val="auto"/>
                <w:spacing w:val="-5"/>
                <w:sz w:val="24"/>
              </w:rPr>
              <w:t xml:space="preserve"> </w:t>
            </w:r>
            <w:r>
              <w:rPr>
                <w:rFonts w:cs="Times New Roman"/>
                <w:color w:val="auto"/>
                <w:sz w:val="24"/>
              </w:rPr>
              <w:t>01.01.2007</w:t>
            </w:r>
            <w:r>
              <w:rPr>
                <w:rFonts w:cs="Times New Roman"/>
                <w:color w:val="auto"/>
                <w:spacing w:val="-1"/>
                <w:sz w:val="24"/>
              </w:rPr>
              <w:t xml:space="preserve"> </w:t>
            </w:r>
            <w:r>
              <w:rPr>
                <w:rFonts w:cs="Times New Roman"/>
                <w:color w:val="auto"/>
                <w:sz w:val="24"/>
              </w:rPr>
              <w:t>г.</w:t>
            </w:r>
            <w:r>
              <w:rPr>
                <w:rFonts w:cs="Times New Roman"/>
                <w:color w:val="auto"/>
                <w:spacing w:val="-1"/>
                <w:sz w:val="24"/>
              </w:rPr>
              <w:t xml:space="preserve"> </w:t>
            </w:r>
            <w:r>
              <w:rPr>
                <w:rFonts w:cs="Times New Roman"/>
                <w:color w:val="auto"/>
                <w:sz w:val="24"/>
              </w:rPr>
              <w:t>составили 305</w:t>
            </w:r>
            <w:r>
              <w:rPr>
                <w:rFonts w:cs="Times New Roman"/>
                <w:color w:val="auto"/>
                <w:spacing w:val="-1"/>
                <w:sz w:val="24"/>
              </w:rPr>
              <w:t xml:space="preserve"> </w:t>
            </w:r>
            <w:r>
              <w:rPr>
                <w:rFonts w:cs="Times New Roman"/>
                <w:color w:val="auto"/>
                <w:sz w:val="24"/>
              </w:rPr>
              <w:t>тыс.</w:t>
            </w:r>
            <w:r>
              <w:rPr>
                <w:rFonts w:cs="Times New Roman"/>
                <w:color w:val="auto"/>
                <w:spacing w:val="-1"/>
                <w:sz w:val="24"/>
              </w:rPr>
              <w:t xml:space="preserve"> </w:t>
            </w:r>
            <w:r>
              <w:rPr>
                <w:rFonts w:cs="Times New Roman"/>
                <w:color w:val="auto"/>
                <w:spacing w:val="-5"/>
                <w:sz w:val="24"/>
              </w:rPr>
              <w:t>м</w:t>
            </w:r>
            <w:r>
              <w:rPr>
                <w:rFonts w:cs="Times New Roman"/>
                <w:color w:val="auto"/>
                <w:spacing w:val="-5"/>
                <w:sz w:val="24"/>
                <w:vertAlign w:val="superscript"/>
              </w:rPr>
              <w:t>3</w:t>
            </w:r>
            <w:r>
              <w:rPr>
                <w:rFonts w:cs="Times New Roman"/>
                <w:color w:val="auto"/>
                <w:spacing w:val="-5"/>
                <w:sz w:val="24"/>
              </w:rPr>
              <w:t>.</w:t>
            </w:r>
          </w:p>
        </w:tc>
      </w:tr>
    </w:tbl>
    <w:p w:rsidR="002B3513" w:rsidRDefault="002B3513">
      <w:pPr>
        <w:spacing w:after="0" w:line="240" w:lineRule="auto"/>
        <w:ind w:right="6" w:firstLine="567"/>
        <w:jc w:val="both"/>
        <w:rPr>
          <w:rFonts w:ascii="Times New Roman" w:hAnsi="Times New Roman" w:cs="Times New Roman"/>
          <w:b/>
          <w:i/>
          <w:sz w:val="24"/>
          <w:szCs w:val="24"/>
        </w:rPr>
      </w:pPr>
    </w:p>
    <w:p w:rsidR="002B3513" w:rsidRDefault="00C2542D">
      <w:pPr>
        <w:tabs>
          <w:tab w:val="left" w:pos="2655"/>
        </w:tabs>
        <w:spacing w:after="0" w:line="240" w:lineRule="auto"/>
        <w:ind w:right="6"/>
        <w:rPr>
          <w:rFonts w:ascii="Times New Roman" w:hAnsi="Times New Roman" w:cs="Times New Roman"/>
          <w:i/>
          <w:iCs/>
          <w:sz w:val="24"/>
          <w:szCs w:val="24"/>
        </w:rPr>
      </w:pPr>
      <w:r>
        <w:rPr>
          <w:rFonts w:ascii="Times New Roman" w:hAnsi="Times New Roman" w:cs="Times New Roman"/>
          <w:i/>
          <w:iCs/>
          <w:sz w:val="24"/>
          <w:szCs w:val="24"/>
        </w:rPr>
        <w:t>Таблица 3 – Пески и песчаники</w:t>
      </w:r>
    </w:p>
    <w:tbl>
      <w:tblPr>
        <w:tblStyle w:val="aff2"/>
        <w:tblW w:w="9351" w:type="dxa"/>
        <w:tblLook w:val="04A0" w:firstRow="1" w:lastRow="0" w:firstColumn="1" w:lastColumn="0" w:noHBand="0" w:noVBand="1"/>
      </w:tblPr>
      <w:tblGrid>
        <w:gridCol w:w="2122"/>
        <w:gridCol w:w="7229"/>
      </w:tblGrid>
      <w:tr w:rsidR="002B3513">
        <w:tc>
          <w:tcPr>
            <w:tcW w:w="2122" w:type="dxa"/>
          </w:tcPr>
          <w:p w:rsidR="002B3513" w:rsidRDefault="00C2542D">
            <w:pPr>
              <w:pStyle w:val="11"/>
              <w:tabs>
                <w:tab w:val="left" w:pos="709"/>
              </w:tabs>
              <w:spacing w:line="240" w:lineRule="auto"/>
              <w:ind w:firstLine="0"/>
              <w:jc w:val="center"/>
              <w:rPr>
                <w:rFonts w:cs="Times New Roman"/>
                <w:i/>
                <w:iCs/>
              </w:rPr>
            </w:pPr>
            <w:r>
              <w:rPr>
                <w:rFonts w:cs="Times New Roman"/>
                <w:i/>
                <w:iCs/>
              </w:rPr>
              <w:t>Месторождение</w:t>
            </w:r>
          </w:p>
        </w:tc>
        <w:tc>
          <w:tcPr>
            <w:tcW w:w="7229" w:type="dxa"/>
          </w:tcPr>
          <w:p w:rsidR="002B3513" w:rsidRDefault="00C2542D">
            <w:pPr>
              <w:pStyle w:val="11"/>
              <w:tabs>
                <w:tab w:val="left" w:pos="709"/>
              </w:tabs>
              <w:spacing w:line="240" w:lineRule="auto"/>
              <w:ind w:firstLine="0"/>
              <w:jc w:val="center"/>
              <w:rPr>
                <w:rFonts w:cs="Times New Roman"/>
                <w:i/>
                <w:iCs/>
              </w:rPr>
            </w:pPr>
            <w:r>
              <w:rPr>
                <w:rFonts w:cs="Times New Roman"/>
                <w:i/>
                <w:iCs/>
              </w:rPr>
              <w:t xml:space="preserve">Характеристики </w:t>
            </w:r>
            <w:r>
              <w:rPr>
                <w:rFonts w:cs="Times New Roman"/>
                <w:i/>
                <w:iCs/>
              </w:rPr>
              <w:t>месторождения. Направления использования</w:t>
            </w:r>
          </w:p>
        </w:tc>
      </w:tr>
      <w:tr w:rsidR="002B3513">
        <w:tc>
          <w:tcPr>
            <w:tcW w:w="2122" w:type="dxa"/>
          </w:tcPr>
          <w:p w:rsidR="002B3513" w:rsidRDefault="00C2542D">
            <w:pPr>
              <w:pStyle w:val="11"/>
              <w:tabs>
                <w:tab w:val="left" w:pos="709"/>
              </w:tabs>
              <w:spacing w:line="240" w:lineRule="auto"/>
              <w:ind w:firstLine="0"/>
              <w:jc w:val="center"/>
              <w:rPr>
                <w:rFonts w:cs="Times New Roman"/>
              </w:rPr>
            </w:pPr>
            <w:proofErr w:type="spellStart"/>
            <w:r>
              <w:rPr>
                <w:rFonts w:cs="Times New Roman"/>
              </w:rPr>
              <w:t>Раздольненское</w:t>
            </w:r>
            <w:proofErr w:type="spellEnd"/>
            <w:r>
              <w:rPr>
                <w:rFonts w:cs="Times New Roman"/>
              </w:rPr>
              <w:t xml:space="preserve"> месторождение песков</w:t>
            </w:r>
          </w:p>
        </w:tc>
        <w:tc>
          <w:tcPr>
            <w:tcW w:w="7229" w:type="dxa"/>
          </w:tcPr>
          <w:p w:rsidR="002B3513" w:rsidRDefault="00C2542D">
            <w:pPr>
              <w:pStyle w:val="af5"/>
              <w:spacing w:line="240" w:lineRule="auto"/>
              <w:ind w:firstLine="0"/>
              <w:rPr>
                <w:rFonts w:cs="Times New Roman"/>
                <w:i/>
                <w:iCs/>
                <w:color w:val="auto"/>
                <w:sz w:val="24"/>
              </w:rPr>
            </w:pPr>
            <w:r>
              <w:rPr>
                <w:rFonts w:cs="Times New Roman"/>
                <w:i/>
                <w:iCs/>
                <w:color w:val="auto"/>
                <w:sz w:val="24"/>
              </w:rPr>
              <w:t xml:space="preserve">Расположено в 1–7 км к северо-западу от ж/д станции </w:t>
            </w:r>
            <w:proofErr w:type="gramStart"/>
            <w:r>
              <w:rPr>
                <w:rFonts w:cs="Times New Roman"/>
                <w:i/>
                <w:iCs/>
                <w:color w:val="auto"/>
                <w:sz w:val="24"/>
              </w:rPr>
              <w:t>Раздольное</w:t>
            </w:r>
            <w:proofErr w:type="gramEnd"/>
            <w:r>
              <w:rPr>
                <w:rFonts w:cs="Times New Roman"/>
                <w:i/>
                <w:iCs/>
                <w:color w:val="auto"/>
                <w:sz w:val="24"/>
              </w:rPr>
              <w:t>.</w:t>
            </w:r>
          </w:p>
          <w:p w:rsidR="002B3513" w:rsidRDefault="00C2542D">
            <w:pPr>
              <w:pStyle w:val="af5"/>
              <w:spacing w:line="240" w:lineRule="auto"/>
              <w:ind w:firstLine="0"/>
              <w:rPr>
                <w:rFonts w:cs="Times New Roman"/>
                <w:color w:val="auto"/>
                <w:sz w:val="24"/>
              </w:rPr>
            </w:pPr>
            <w:r>
              <w:rPr>
                <w:rFonts w:cs="Times New Roman"/>
                <w:color w:val="auto"/>
                <w:sz w:val="24"/>
              </w:rPr>
              <w:t>Месторождение известно с 1903 г. Детальная разведка проводилась с 1949 г.  Из 18 разведанных участков в разработке</w:t>
            </w:r>
            <w:r>
              <w:rPr>
                <w:rFonts w:cs="Times New Roman"/>
                <w:color w:val="auto"/>
                <w:sz w:val="24"/>
              </w:rPr>
              <w:t xml:space="preserve"> находятся 8 (остальные выработаны):</w:t>
            </w:r>
          </w:p>
          <w:p w:rsidR="002B3513" w:rsidRDefault="00C2542D">
            <w:pPr>
              <w:pStyle w:val="af5"/>
              <w:spacing w:line="240" w:lineRule="auto"/>
              <w:ind w:firstLine="0"/>
              <w:rPr>
                <w:rFonts w:cs="Times New Roman"/>
                <w:i/>
                <w:iCs/>
                <w:color w:val="auto"/>
                <w:sz w:val="24"/>
              </w:rPr>
            </w:pPr>
            <w:r>
              <w:rPr>
                <w:rFonts w:cs="Times New Roman"/>
                <w:i/>
                <w:iCs/>
                <w:color w:val="auto"/>
                <w:sz w:val="24"/>
              </w:rPr>
              <w:t>Участок №8 – пески для бетона,</w:t>
            </w:r>
          </w:p>
          <w:p w:rsidR="002B3513" w:rsidRDefault="00C2542D">
            <w:pPr>
              <w:pStyle w:val="af5"/>
              <w:spacing w:line="240" w:lineRule="auto"/>
              <w:ind w:firstLine="0"/>
              <w:rPr>
                <w:rFonts w:cs="Times New Roman"/>
                <w:i/>
                <w:iCs/>
                <w:color w:val="auto"/>
                <w:sz w:val="24"/>
              </w:rPr>
            </w:pPr>
            <w:r>
              <w:rPr>
                <w:rFonts w:cs="Times New Roman"/>
                <w:i/>
                <w:iCs/>
                <w:color w:val="auto"/>
                <w:sz w:val="24"/>
              </w:rPr>
              <w:t>Участки №№7, 8, 16, 17, 18 – пески для силикатных изделий,</w:t>
            </w:r>
          </w:p>
          <w:p w:rsidR="002B3513" w:rsidRDefault="00C2542D">
            <w:pPr>
              <w:pStyle w:val="af5"/>
              <w:spacing w:line="240" w:lineRule="auto"/>
              <w:ind w:firstLine="0"/>
              <w:rPr>
                <w:rFonts w:cs="Times New Roman"/>
                <w:i/>
                <w:iCs/>
                <w:color w:val="auto"/>
                <w:sz w:val="24"/>
              </w:rPr>
            </w:pPr>
            <w:r>
              <w:rPr>
                <w:rFonts w:cs="Times New Roman"/>
                <w:i/>
                <w:iCs/>
                <w:color w:val="auto"/>
                <w:sz w:val="24"/>
              </w:rPr>
              <w:t>Участки №№ 9, 10, 5 – пески для строительных работ.</w:t>
            </w:r>
          </w:p>
          <w:p w:rsidR="002B3513" w:rsidRDefault="00C2542D">
            <w:pPr>
              <w:pStyle w:val="af5"/>
              <w:spacing w:line="240" w:lineRule="auto"/>
              <w:ind w:right="6" w:firstLine="0"/>
              <w:rPr>
                <w:rFonts w:cs="Times New Roman"/>
                <w:color w:val="auto"/>
                <w:sz w:val="24"/>
              </w:rPr>
            </w:pPr>
            <w:r>
              <w:rPr>
                <w:rFonts w:cs="Times New Roman"/>
                <w:color w:val="auto"/>
                <w:sz w:val="24"/>
              </w:rPr>
              <w:t xml:space="preserve">Балансовые запасы песка по </w:t>
            </w:r>
            <w:proofErr w:type="spellStart"/>
            <w:r>
              <w:rPr>
                <w:rFonts w:cs="Times New Roman"/>
                <w:color w:val="auto"/>
                <w:sz w:val="24"/>
              </w:rPr>
              <w:t>Раздольненскому</w:t>
            </w:r>
            <w:proofErr w:type="spellEnd"/>
            <w:r>
              <w:rPr>
                <w:rFonts w:cs="Times New Roman"/>
                <w:color w:val="auto"/>
                <w:sz w:val="24"/>
              </w:rPr>
              <w:t xml:space="preserve"> месторождению в целом по состоянию</w:t>
            </w:r>
            <w:r>
              <w:rPr>
                <w:rFonts w:cs="Times New Roman"/>
                <w:color w:val="auto"/>
                <w:sz w:val="24"/>
              </w:rPr>
              <w:t xml:space="preserve"> на 01.01.2007 г. составили по категории А+В+С1: для</w:t>
            </w:r>
            <w:r>
              <w:rPr>
                <w:rFonts w:cs="Times New Roman"/>
                <w:color w:val="auto"/>
                <w:spacing w:val="-1"/>
                <w:sz w:val="24"/>
              </w:rPr>
              <w:t xml:space="preserve"> </w:t>
            </w:r>
            <w:r>
              <w:rPr>
                <w:rFonts w:cs="Times New Roman"/>
                <w:color w:val="auto"/>
                <w:sz w:val="24"/>
              </w:rPr>
              <w:t>бетона</w:t>
            </w:r>
            <w:r>
              <w:rPr>
                <w:rFonts w:cs="Times New Roman"/>
                <w:color w:val="auto"/>
                <w:spacing w:val="-1"/>
                <w:sz w:val="24"/>
              </w:rPr>
              <w:t xml:space="preserve"> </w:t>
            </w:r>
            <w:r>
              <w:rPr>
                <w:rFonts w:cs="Times New Roman"/>
                <w:color w:val="auto"/>
                <w:sz w:val="24"/>
              </w:rPr>
              <w:t xml:space="preserve">– 796 </w:t>
            </w:r>
            <w:r>
              <w:rPr>
                <w:rFonts w:cs="Times New Roman"/>
                <w:color w:val="auto"/>
                <w:spacing w:val="-2"/>
                <w:sz w:val="24"/>
              </w:rPr>
              <w:t>тыс</w:t>
            </w:r>
            <w:proofErr w:type="gramStart"/>
            <w:r>
              <w:rPr>
                <w:rFonts w:cs="Times New Roman"/>
                <w:color w:val="auto"/>
                <w:spacing w:val="-2"/>
                <w:sz w:val="24"/>
              </w:rPr>
              <w:t>.м</w:t>
            </w:r>
            <w:proofErr w:type="gramEnd"/>
            <w:r>
              <w:rPr>
                <w:rFonts w:cs="Times New Roman"/>
                <w:color w:val="auto"/>
                <w:spacing w:val="-2"/>
                <w:sz w:val="24"/>
                <w:vertAlign w:val="superscript"/>
              </w:rPr>
              <w:t>3</w:t>
            </w:r>
            <w:r>
              <w:rPr>
                <w:rFonts w:cs="Times New Roman"/>
                <w:color w:val="auto"/>
                <w:spacing w:val="-2"/>
                <w:sz w:val="24"/>
              </w:rPr>
              <w:t xml:space="preserve">, </w:t>
            </w:r>
            <w:r>
              <w:rPr>
                <w:rFonts w:cs="Times New Roman"/>
                <w:color w:val="auto"/>
                <w:sz w:val="24"/>
              </w:rPr>
              <w:t>для</w:t>
            </w:r>
            <w:r>
              <w:rPr>
                <w:rFonts w:cs="Times New Roman"/>
                <w:color w:val="auto"/>
                <w:spacing w:val="-1"/>
                <w:sz w:val="24"/>
              </w:rPr>
              <w:t xml:space="preserve"> </w:t>
            </w:r>
            <w:r>
              <w:rPr>
                <w:rFonts w:cs="Times New Roman"/>
                <w:color w:val="auto"/>
                <w:sz w:val="24"/>
              </w:rPr>
              <w:t>силикатных</w:t>
            </w:r>
            <w:r>
              <w:rPr>
                <w:rFonts w:cs="Times New Roman"/>
                <w:color w:val="auto"/>
                <w:spacing w:val="-1"/>
                <w:sz w:val="24"/>
              </w:rPr>
              <w:t xml:space="preserve"> </w:t>
            </w:r>
            <w:r>
              <w:rPr>
                <w:rFonts w:cs="Times New Roman"/>
                <w:color w:val="auto"/>
                <w:sz w:val="24"/>
              </w:rPr>
              <w:t>изделий –</w:t>
            </w:r>
            <w:r>
              <w:rPr>
                <w:rFonts w:cs="Times New Roman"/>
                <w:color w:val="auto"/>
                <w:spacing w:val="-1"/>
                <w:sz w:val="24"/>
              </w:rPr>
              <w:t xml:space="preserve"> </w:t>
            </w:r>
            <w:r>
              <w:rPr>
                <w:rFonts w:cs="Times New Roman"/>
                <w:color w:val="auto"/>
                <w:sz w:val="24"/>
              </w:rPr>
              <w:t>16234,2</w:t>
            </w:r>
            <w:r>
              <w:rPr>
                <w:rFonts w:cs="Times New Roman"/>
                <w:color w:val="auto"/>
                <w:spacing w:val="-1"/>
                <w:sz w:val="24"/>
              </w:rPr>
              <w:t xml:space="preserve"> </w:t>
            </w:r>
            <w:r>
              <w:rPr>
                <w:rFonts w:cs="Times New Roman"/>
                <w:color w:val="auto"/>
                <w:spacing w:val="-2"/>
                <w:sz w:val="24"/>
              </w:rPr>
              <w:t>тыс.м</w:t>
            </w:r>
            <w:r>
              <w:rPr>
                <w:rFonts w:cs="Times New Roman"/>
                <w:color w:val="auto"/>
                <w:spacing w:val="-2"/>
                <w:sz w:val="24"/>
                <w:vertAlign w:val="superscript"/>
              </w:rPr>
              <w:t>3</w:t>
            </w:r>
            <w:r>
              <w:rPr>
                <w:rFonts w:cs="Times New Roman"/>
                <w:color w:val="auto"/>
                <w:spacing w:val="-2"/>
                <w:sz w:val="24"/>
              </w:rPr>
              <w:t xml:space="preserve">, </w:t>
            </w:r>
            <w:r>
              <w:rPr>
                <w:rFonts w:cs="Times New Roman"/>
                <w:color w:val="auto"/>
                <w:sz w:val="24"/>
              </w:rPr>
              <w:t>для</w:t>
            </w:r>
            <w:r>
              <w:rPr>
                <w:rFonts w:cs="Times New Roman"/>
                <w:color w:val="auto"/>
                <w:spacing w:val="-2"/>
                <w:sz w:val="24"/>
              </w:rPr>
              <w:t xml:space="preserve"> </w:t>
            </w:r>
            <w:r>
              <w:rPr>
                <w:rFonts w:cs="Times New Roman"/>
                <w:color w:val="auto"/>
                <w:sz w:val="24"/>
              </w:rPr>
              <w:t>строительных работ</w:t>
            </w:r>
            <w:r>
              <w:rPr>
                <w:rFonts w:cs="Times New Roman"/>
                <w:color w:val="auto"/>
                <w:spacing w:val="-2"/>
                <w:sz w:val="24"/>
              </w:rPr>
              <w:t xml:space="preserve"> </w:t>
            </w:r>
            <w:r>
              <w:rPr>
                <w:rFonts w:cs="Times New Roman"/>
                <w:color w:val="auto"/>
                <w:sz w:val="24"/>
              </w:rPr>
              <w:t>–</w:t>
            </w:r>
            <w:r>
              <w:rPr>
                <w:rFonts w:cs="Times New Roman"/>
                <w:color w:val="auto"/>
                <w:spacing w:val="-2"/>
                <w:sz w:val="24"/>
              </w:rPr>
              <w:t xml:space="preserve"> </w:t>
            </w:r>
            <w:r>
              <w:rPr>
                <w:rFonts w:cs="Times New Roman"/>
                <w:color w:val="auto"/>
                <w:sz w:val="24"/>
              </w:rPr>
              <w:t>10942,2</w:t>
            </w:r>
            <w:r>
              <w:rPr>
                <w:rFonts w:cs="Times New Roman"/>
                <w:color w:val="auto"/>
                <w:spacing w:val="-1"/>
                <w:sz w:val="24"/>
              </w:rPr>
              <w:t xml:space="preserve"> </w:t>
            </w:r>
            <w:r>
              <w:rPr>
                <w:rFonts w:cs="Times New Roman"/>
                <w:color w:val="auto"/>
                <w:spacing w:val="-2"/>
                <w:sz w:val="24"/>
              </w:rPr>
              <w:t>тыс.м</w:t>
            </w:r>
            <w:r>
              <w:rPr>
                <w:rFonts w:cs="Times New Roman"/>
                <w:color w:val="auto"/>
                <w:spacing w:val="-2"/>
                <w:sz w:val="24"/>
                <w:vertAlign w:val="superscript"/>
              </w:rPr>
              <w:t>3</w:t>
            </w:r>
            <w:r>
              <w:rPr>
                <w:rFonts w:cs="Times New Roman"/>
                <w:color w:val="auto"/>
                <w:spacing w:val="-2"/>
                <w:sz w:val="24"/>
              </w:rPr>
              <w:t xml:space="preserve">. </w:t>
            </w:r>
            <w:r>
              <w:rPr>
                <w:rFonts w:cs="Times New Roman"/>
                <w:color w:val="auto"/>
                <w:sz w:val="24"/>
              </w:rPr>
              <w:t xml:space="preserve">Суммарные запасы песка по </w:t>
            </w:r>
            <w:proofErr w:type="spellStart"/>
            <w:r>
              <w:rPr>
                <w:rFonts w:cs="Times New Roman"/>
                <w:color w:val="auto"/>
                <w:sz w:val="24"/>
              </w:rPr>
              <w:t>Раздольненскому</w:t>
            </w:r>
            <w:proofErr w:type="spellEnd"/>
            <w:r>
              <w:rPr>
                <w:rFonts w:cs="Times New Roman"/>
                <w:color w:val="auto"/>
                <w:sz w:val="24"/>
              </w:rPr>
              <w:t xml:space="preserve"> месторождению по состоянию на 01.01.2007 г. по категории</w:t>
            </w:r>
            <w:proofErr w:type="gramStart"/>
            <w:r>
              <w:rPr>
                <w:rFonts w:cs="Times New Roman"/>
                <w:color w:val="auto"/>
                <w:sz w:val="24"/>
              </w:rPr>
              <w:t xml:space="preserve"> </w:t>
            </w:r>
            <w:r>
              <w:rPr>
                <w:rFonts w:cs="Times New Roman"/>
                <w:color w:val="auto"/>
                <w:sz w:val="24"/>
              </w:rPr>
              <w:t>А</w:t>
            </w:r>
            <w:proofErr w:type="gramEnd"/>
            <w:r>
              <w:rPr>
                <w:rFonts w:cs="Times New Roman"/>
                <w:color w:val="auto"/>
                <w:sz w:val="24"/>
              </w:rPr>
              <w:t>+В+С1 составили 27972,4 тыс. м</w:t>
            </w:r>
            <w:r>
              <w:rPr>
                <w:rFonts w:cs="Times New Roman"/>
                <w:color w:val="auto"/>
                <w:sz w:val="24"/>
                <w:vertAlign w:val="superscript"/>
              </w:rPr>
              <w:t>3</w:t>
            </w:r>
            <w:r>
              <w:rPr>
                <w:rFonts w:cs="Times New Roman"/>
                <w:color w:val="auto"/>
                <w:sz w:val="24"/>
              </w:rPr>
              <w:t>.</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Кипарисовое месторождение кварцевых песчаников</w:t>
            </w:r>
          </w:p>
        </w:tc>
        <w:tc>
          <w:tcPr>
            <w:tcW w:w="7229" w:type="dxa"/>
          </w:tcPr>
          <w:p w:rsidR="002B3513" w:rsidRDefault="00C2542D">
            <w:pPr>
              <w:pStyle w:val="af5"/>
              <w:spacing w:line="240" w:lineRule="auto"/>
              <w:ind w:right="6" w:firstLine="0"/>
              <w:rPr>
                <w:color w:val="auto"/>
                <w:sz w:val="24"/>
              </w:rPr>
            </w:pPr>
            <w:r>
              <w:rPr>
                <w:rFonts w:cs="Times New Roman"/>
                <w:i/>
                <w:iCs/>
                <w:color w:val="auto"/>
                <w:sz w:val="24"/>
              </w:rPr>
              <w:t xml:space="preserve">Расположено в 4,5–5,0 км юго-восточнее ж/д станции </w:t>
            </w:r>
            <w:proofErr w:type="spellStart"/>
            <w:r>
              <w:rPr>
                <w:rFonts w:cs="Times New Roman"/>
                <w:i/>
                <w:iCs/>
                <w:color w:val="auto"/>
                <w:sz w:val="24"/>
              </w:rPr>
              <w:t>Кипарисово</w:t>
            </w:r>
            <w:proofErr w:type="spellEnd"/>
            <w:r>
              <w:rPr>
                <w:rFonts w:cs="Times New Roman"/>
                <w:i/>
                <w:iCs/>
                <w:color w:val="auto"/>
                <w:sz w:val="24"/>
              </w:rPr>
              <w:t>.</w:t>
            </w:r>
            <w:r>
              <w:rPr>
                <w:rFonts w:cs="Times New Roman"/>
                <w:color w:val="auto"/>
                <w:sz w:val="24"/>
              </w:rPr>
              <w:t xml:space="preserve"> </w:t>
            </w:r>
            <w:r>
              <w:rPr>
                <w:i/>
                <w:iCs/>
                <w:color w:val="auto"/>
                <w:sz w:val="24"/>
              </w:rPr>
              <w:t>Технологические испытания показали, что песчаники в естественном виде не пригодны для использования в производс</w:t>
            </w:r>
            <w:r>
              <w:rPr>
                <w:i/>
                <w:iCs/>
                <w:color w:val="auto"/>
                <w:sz w:val="24"/>
              </w:rPr>
              <w:t>тве оконного стекла и могут применяться только для производства темно-зеленой бутылки.</w:t>
            </w:r>
          </w:p>
          <w:p w:rsidR="002B3513" w:rsidRDefault="00C2542D">
            <w:pPr>
              <w:pStyle w:val="af5"/>
              <w:spacing w:line="240" w:lineRule="auto"/>
              <w:ind w:right="6" w:firstLine="0"/>
              <w:rPr>
                <w:rFonts w:cs="Times New Roman"/>
                <w:color w:val="auto"/>
                <w:sz w:val="24"/>
              </w:rPr>
            </w:pPr>
            <w:r>
              <w:rPr>
                <w:color w:val="auto"/>
                <w:sz w:val="24"/>
              </w:rPr>
              <w:t xml:space="preserve">Балансовые запасы кварцсодержащего сырья по </w:t>
            </w:r>
            <w:proofErr w:type="spellStart"/>
            <w:r>
              <w:rPr>
                <w:color w:val="auto"/>
                <w:sz w:val="24"/>
              </w:rPr>
              <w:t>Кипарисовскому</w:t>
            </w:r>
            <w:proofErr w:type="spellEnd"/>
            <w:r>
              <w:rPr>
                <w:color w:val="auto"/>
                <w:sz w:val="24"/>
              </w:rPr>
              <w:t xml:space="preserve"> месторождению по состоянию на 01.01.2016 г. по категории</w:t>
            </w:r>
            <w:proofErr w:type="gramStart"/>
            <w:r>
              <w:rPr>
                <w:color w:val="auto"/>
                <w:sz w:val="24"/>
              </w:rPr>
              <w:t xml:space="preserve"> </w:t>
            </w:r>
            <w:r>
              <w:rPr>
                <w:color w:val="auto"/>
                <w:sz w:val="24"/>
              </w:rPr>
              <w:lastRenderedPageBreak/>
              <w:t>А</w:t>
            </w:r>
            <w:proofErr w:type="gramEnd"/>
            <w:r>
              <w:rPr>
                <w:color w:val="auto"/>
                <w:sz w:val="24"/>
              </w:rPr>
              <w:t>+В+С1 (остаток запасов) составляют 26 тыс. м</w:t>
            </w:r>
            <w:r>
              <w:rPr>
                <w:color w:val="auto"/>
                <w:sz w:val="24"/>
                <w:vertAlign w:val="superscript"/>
              </w:rPr>
              <w:t>3</w:t>
            </w:r>
            <w:r>
              <w:rPr>
                <w:color w:val="auto"/>
                <w:sz w:val="24"/>
              </w:rPr>
              <w:t xml:space="preserve"> и учте</w:t>
            </w:r>
            <w:r>
              <w:rPr>
                <w:color w:val="auto"/>
                <w:sz w:val="24"/>
              </w:rPr>
              <w:t>ны как государственный резерв.</w:t>
            </w:r>
          </w:p>
        </w:tc>
      </w:tr>
    </w:tbl>
    <w:p w:rsidR="002B3513" w:rsidRDefault="002B3513">
      <w:pPr>
        <w:tabs>
          <w:tab w:val="left" w:pos="2655"/>
        </w:tabs>
        <w:spacing w:after="0" w:line="240" w:lineRule="auto"/>
        <w:ind w:right="6"/>
        <w:rPr>
          <w:rFonts w:ascii="Times New Roman" w:hAnsi="Times New Roman" w:cs="Times New Roman"/>
          <w:sz w:val="24"/>
          <w:szCs w:val="24"/>
        </w:rPr>
      </w:pPr>
    </w:p>
    <w:p w:rsidR="002B3513" w:rsidRDefault="00C2542D">
      <w:pPr>
        <w:tabs>
          <w:tab w:val="left" w:pos="2655"/>
        </w:tabs>
        <w:spacing w:after="0" w:line="240" w:lineRule="auto"/>
        <w:ind w:right="6"/>
        <w:rPr>
          <w:rFonts w:ascii="Times New Roman" w:hAnsi="Times New Roman" w:cs="Times New Roman"/>
          <w:i/>
          <w:iCs/>
          <w:sz w:val="24"/>
          <w:szCs w:val="24"/>
        </w:rPr>
      </w:pPr>
      <w:r>
        <w:rPr>
          <w:rFonts w:ascii="Times New Roman" w:hAnsi="Times New Roman" w:cs="Times New Roman"/>
          <w:i/>
          <w:iCs/>
          <w:sz w:val="24"/>
          <w:szCs w:val="24"/>
        </w:rPr>
        <w:t>Таблица 4 – Глины: кирпичные глины</w:t>
      </w:r>
    </w:p>
    <w:tbl>
      <w:tblPr>
        <w:tblStyle w:val="aff2"/>
        <w:tblW w:w="9351" w:type="dxa"/>
        <w:tblLook w:val="04A0" w:firstRow="1" w:lastRow="0" w:firstColumn="1" w:lastColumn="0" w:noHBand="0" w:noVBand="1"/>
      </w:tblPr>
      <w:tblGrid>
        <w:gridCol w:w="2122"/>
        <w:gridCol w:w="7229"/>
      </w:tblGrid>
      <w:tr w:rsidR="002B3513">
        <w:tc>
          <w:tcPr>
            <w:tcW w:w="2122" w:type="dxa"/>
          </w:tcPr>
          <w:p w:rsidR="002B3513" w:rsidRDefault="00C2542D">
            <w:pPr>
              <w:pStyle w:val="11"/>
              <w:tabs>
                <w:tab w:val="left" w:pos="709"/>
              </w:tabs>
              <w:spacing w:line="240" w:lineRule="auto"/>
              <w:ind w:firstLine="0"/>
              <w:jc w:val="center"/>
              <w:rPr>
                <w:rFonts w:cs="Times New Roman"/>
                <w:i/>
                <w:iCs/>
              </w:rPr>
            </w:pPr>
            <w:r>
              <w:rPr>
                <w:rFonts w:cs="Times New Roman"/>
                <w:i/>
                <w:iCs/>
              </w:rPr>
              <w:t>Месторождение</w:t>
            </w:r>
          </w:p>
        </w:tc>
        <w:tc>
          <w:tcPr>
            <w:tcW w:w="7229" w:type="dxa"/>
          </w:tcPr>
          <w:p w:rsidR="002B3513" w:rsidRDefault="00C2542D">
            <w:pPr>
              <w:pStyle w:val="11"/>
              <w:tabs>
                <w:tab w:val="left" w:pos="709"/>
              </w:tabs>
              <w:spacing w:line="240" w:lineRule="auto"/>
              <w:ind w:firstLine="0"/>
              <w:jc w:val="center"/>
              <w:rPr>
                <w:rFonts w:cs="Times New Roman"/>
                <w:i/>
                <w:iCs/>
              </w:rPr>
            </w:pPr>
            <w:r>
              <w:rPr>
                <w:rFonts w:cs="Times New Roman"/>
                <w:i/>
                <w:iCs/>
              </w:rPr>
              <w:t>Характеристики месторождения. Направления использования</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Придорожное месторождение кирпичных глин</w:t>
            </w:r>
          </w:p>
        </w:tc>
        <w:tc>
          <w:tcPr>
            <w:tcW w:w="7229" w:type="dxa"/>
          </w:tcPr>
          <w:p w:rsidR="002B3513" w:rsidRDefault="00C2542D">
            <w:pPr>
              <w:pStyle w:val="af5"/>
              <w:spacing w:line="240" w:lineRule="auto"/>
              <w:ind w:right="6" w:firstLine="0"/>
              <w:rPr>
                <w:rFonts w:cs="Times New Roman"/>
                <w:i/>
                <w:iCs/>
                <w:color w:val="auto"/>
                <w:sz w:val="24"/>
              </w:rPr>
            </w:pPr>
            <w:r>
              <w:rPr>
                <w:rFonts w:cs="Times New Roman"/>
                <w:i/>
                <w:iCs/>
                <w:color w:val="auto"/>
                <w:sz w:val="24"/>
              </w:rPr>
              <w:t xml:space="preserve">Расположено в 4 км западнее ж/д станции </w:t>
            </w:r>
            <w:proofErr w:type="gramStart"/>
            <w:r>
              <w:rPr>
                <w:rFonts w:cs="Times New Roman"/>
                <w:i/>
                <w:iCs/>
                <w:color w:val="auto"/>
                <w:sz w:val="24"/>
              </w:rPr>
              <w:t>Угловая</w:t>
            </w:r>
            <w:proofErr w:type="gramEnd"/>
            <w:r>
              <w:rPr>
                <w:rFonts w:cs="Times New Roman"/>
                <w:i/>
                <w:iCs/>
                <w:color w:val="auto"/>
                <w:sz w:val="24"/>
              </w:rPr>
              <w:t xml:space="preserve">, в 2 км северо-восточнее с. </w:t>
            </w:r>
            <w:r>
              <w:rPr>
                <w:rFonts w:cs="Times New Roman"/>
                <w:i/>
                <w:iCs/>
                <w:color w:val="auto"/>
                <w:sz w:val="24"/>
              </w:rPr>
              <w:t>Прохладное.</w:t>
            </w:r>
          </w:p>
          <w:p w:rsidR="002B3513" w:rsidRDefault="00C2542D">
            <w:pPr>
              <w:pStyle w:val="af5"/>
              <w:spacing w:line="240" w:lineRule="auto"/>
              <w:ind w:right="6" w:firstLine="0"/>
              <w:rPr>
                <w:rFonts w:cs="Times New Roman"/>
                <w:color w:val="auto"/>
                <w:sz w:val="24"/>
              </w:rPr>
            </w:pPr>
            <w:r>
              <w:rPr>
                <w:rFonts w:cs="Times New Roman"/>
                <w:color w:val="auto"/>
                <w:sz w:val="24"/>
              </w:rPr>
              <w:t>По состоянию на 01.01.2016 г. балансовые запасы глин по категории</w:t>
            </w:r>
            <w:proofErr w:type="gramStart"/>
            <w:r>
              <w:rPr>
                <w:rFonts w:cs="Times New Roman"/>
                <w:color w:val="auto"/>
                <w:sz w:val="24"/>
              </w:rPr>
              <w:t xml:space="preserve"> А</w:t>
            </w:r>
            <w:proofErr w:type="gramEnd"/>
            <w:r>
              <w:rPr>
                <w:rFonts w:cs="Times New Roman"/>
                <w:color w:val="auto"/>
                <w:sz w:val="24"/>
              </w:rPr>
              <w:t>+В+С1 составляют 1770 тыс. м</w:t>
            </w:r>
            <w:r>
              <w:rPr>
                <w:rFonts w:cs="Times New Roman"/>
                <w:color w:val="auto"/>
                <w:sz w:val="24"/>
                <w:vertAlign w:val="superscript"/>
              </w:rPr>
              <w:t>3</w:t>
            </w:r>
            <w:r>
              <w:rPr>
                <w:rFonts w:cs="Times New Roman"/>
                <w:color w:val="auto"/>
                <w:sz w:val="24"/>
              </w:rPr>
              <w:t>, в том числе по категории А – 345 тыс. м</w:t>
            </w:r>
            <w:r>
              <w:rPr>
                <w:rFonts w:cs="Times New Roman"/>
                <w:color w:val="auto"/>
                <w:sz w:val="24"/>
                <w:vertAlign w:val="superscript"/>
              </w:rPr>
              <w:t>3</w:t>
            </w:r>
            <w:r>
              <w:rPr>
                <w:rFonts w:cs="Times New Roman"/>
                <w:color w:val="auto"/>
                <w:sz w:val="24"/>
              </w:rPr>
              <w:t>, по категории В – 692 тыс. м</w:t>
            </w:r>
            <w:r>
              <w:rPr>
                <w:rFonts w:cs="Times New Roman"/>
                <w:color w:val="auto"/>
                <w:sz w:val="24"/>
                <w:vertAlign w:val="superscript"/>
              </w:rPr>
              <w:t>3</w:t>
            </w:r>
            <w:r>
              <w:rPr>
                <w:rFonts w:cs="Times New Roman"/>
                <w:color w:val="auto"/>
                <w:sz w:val="24"/>
              </w:rPr>
              <w:t>, по категории С1 – 733 тыс. м</w:t>
            </w:r>
            <w:r>
              <w:rPr>
                <w:rFonts w:cs="Times New Roman"/>
                <w:color w:val="auto"/>
                <w:sz w:val="24"/>
                <w:vertAlign w:val="superscript"/>
              </w:rPr>
              <w:t>3</w:t>
            </w:r>
            <w:r>
              <w:rPr>
                <w:rFonts w:cs="Times New Roman"/>
                <w:color w:val="auto"/>
                <w:sz w:val="24"/>
              </w:rPr>
              <w:t>.</w:t>
            </w:r>
          </w:p>
          <w:p w:rsidR="002B3513" w:rsidRDefault="00C2542D">
            <w:pPr>
              <w:pStyle w:val="af5"/>
              <w:spacing w:line="240" w:lineRule="auto"/>
              <w:ind w:right="6" w:firstLine="0"/>
              <w:rPr>
                <w:rFonts w:cs="Times New Roman"/>
                <w:color w:val="auto"/>
                <w:sz w:val="24"/>
              </w:rPr>
            </w:pPr>
            <w:r>
              <w:rPr>
                <w:rFonts w:cs="Times New Roman"/>
                <w:color w:val="auto"/>
                <w:sz w:val="24"/>
              </w:rPr>
              <w:t>Придорожное месторождение глин учтено госуд</w:t>
            </w:r>
            <w:r>
              <w:rPr>
                <w:rFonts w:cs="Times New Roman"/>
                <w:color w:val="auto"/>
                <w:sz w:val="24"/>
              </w:rPr>
              <w:t>арственным кадастром месторождений и проявлений полезных ископаемых и государственным балансом запасов в нераспределенном фонде.</w:t>
            </w:r>
          </w:p>
          <w:p w:rsidR="002B3513" w:rsidRDefault="00C2542D">
            <w:pPr>
              <w:pStyle w:val="af5"/>
              <w:spacing w:line="240" w:lineRule="auto"/>
              <w:ind w:right="6" w:firstLine="0"/>
              <w:rPr>
                <w:rFonts w:cs="Times New Roman"/>
                <w:i/>
                <w:iCs/>
                <w:color w:val="auto"/>
                <w:sz w:val="24"/>
              </w:rPr>
            </w:pPr>
            <w:r>
              <w:rPr>
                <w:rFonts w:cs="Times New Roman"/>
                <w:i/>
                <w:iCs/>
                <w:color w:val="auto"/>
                <w:sz w:val="24"/>
              </w:rPr>
              <w:t>Исследования показали, что глинистое сырье пригодно для производства красного строительного кирпича марок «100» и «125» методом</w:t>
            </w:r>
            <w:r>
              <w:rPr>
                <w:rFonts w:cs="Times New Roman"/>
                <w:i/>
                <w:iCs/>
                <w:color w:val="auto"/>
                <w:sz w:val="24"/>
              </w:rPr>
              <w:t xml:space="preserve"> пластического формования.</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Придорожное-</w:t>
            </w:r>
            <w:proofErr w:type="gramStart"/>
            <w:r>
              <w:rPr>
                <w:rFonts w:cs="Times New Roman"/>
                <w:lang w:val="en-US"/>
              </w:rPr>
              <w:t>II</w:t>
            </w:r>
            <w:proofErr w:type="gramEnd"/>
            <w:r>
              <w:rPr>
                <w:rFonts w:cs="Times New Roman"/>
              </w:rPr>
              <w:t xml:space="preserve"> месторождение кирпичных глин</w:t>
            </w:r>
          </w:p>
        </w:tc>
        <w:tc>
          <w:tcPr>
            <w:tcW w:w="7229" w:type="dxa"/>
          </w:tcPr>
          <w:p w:rsidR="002B3513" w:rsidRDefault="00C2542D">
            <w:pPr>
              <w:pStyle w:val="af5"/>
              <w:spacing w:line="240" w:lineRule="auto"/>
              <w:ind w:right="6" w:firstLine="0"/>
              <w:rPr>
                <w:rFonts w:cs="Times New Roman"/>
                <w:i/>
                <w:iCs/>
                <w:color w:val="auto"/>
                <w:sz w:val="24"/>
              </w:rPr>
            </w:pPr>
            <w:r>
              <w:rPr>
                <w:rFonts w:cs="Times New Roman"/>
                <w:i/>
                <w:iCs/>
                <w:color w:val="auto"/>
                <w:sz w:val="24"/>
              </w:rPr>
              <w:t xml:space="preserve">Расположено в 4 км западнее ж/д станции </w:t>
            </w:r>
            <w:proofErr w:type="gramStart"/>
            <w:r>
              <w:rPr>
                <w:rFonts w:cs="Times New Roman"/>
                <w:i/>
                <w:iCs/>
                <w:color w:val="auto"/>
                <w:sz w:val="24"/>
              </w:rPr>
              <w:t>Угловая</w:t>
            </w:r>
            <w:proofErr w:type="gramEnd"/>
            <w:r>
              <w:rPr>
                <w:rFonts w:cs="Times New Roman"/>
                <w:i/>
                <w:iCs/>
                <w:color w:val="auto"/>
                <w:sz w:val="24"/>
              </w:rPr>
              <w:t>, в 2 км северо-восточнее с. Прохладное.</w:t>
            </w:r>
          </w:p>
          <w:p w:rsidR="002B3513" w:rsidRDefault="00C2542D">
            <w:pPr>
              <w:pStyle w:val="af5"/>
              <w:spacing w:line="240" w:lineRule="auto"/>
              <w:ind w:right="6" w:firstLine="0"/>
              <w:rPr>
                <w:color w:val="auto"/>
                <w:spacing w:val="-2"/>
                <w:sz w:val="24"/>
              </w:rPr>
            </w:pPr>
            <w:r>
              <w:rPr>
                <w:color w:val="auto"/>
                <w:sz w:val="24"/>
              </w:rPr>
              <w:t>Запасы глин подсчитаны по категории</w:t>
            </w:r>
            <w:proofErr w:type="gramStart"/>
            <w:r>
              <w:rPr>
                <w:color w:val="auto"/>
                <w:sz w:val="24"/>
              </w:rPr>
              <w:t xml:space="preserve"> А</w:t>
            </w:r>
            <w:proofErr w:type="gramEnd"/>
            <w:r>
              <w:rPr>
                <w:color w:val="auto"/>
                <w:sz w:val="24"/>
              </w:rPr>
              <w:t>+В+С1 в количестве 1259,3 тыс. м</w:t>
            </w:r>
            <w:r>
              <w:rPr>
                <w:color w:val="auto"/>
                <w:sz w:val="24"/>
                <w:vertAlign w:val="superscript"/>
              </w:rPr>
              <w:t>3</w:t>
            </w:r>
            <w:r>
              <w:rPr>
                <w:color w:val="auto"/>
                <w:sz w:val="24"/>
              </w:rPr>
              <w:t>, в том числе по категории</w:t>
            </w:r>
            <w:r>
              <w:rPr>
                <w:color w:val="auto"/>
                <w:sz w:val="24"/>
              </w:rPr>
              <w:t xml:space="preserve"> А – 190,1 тыс. м</w:t>
            </w:r>
            <w:r>
              <w:rPr>
                <w:color w:val="auto"/>
                <w:sz w:val="24"/>
                <w:vertAlign w:val="superscript"/>
              </w:rPr>
              <w:t>3</w:t>
            </w:r>
            <w:r>
              <w:rPr>
                <w:color w:val="auto"/>
                <w:sz w:val="24"/>
              </w:rPr>
              <w:t>, по категории В – 390,7 тыс. м</w:t>
            </w:r>
            <w:r>
              <w:rPr>
                <w:color w:val="auto"/>
                <w:sz w:val="24"/>
                <w:vertAlign w:val="superscript"/>
              </w:rPr>
              <w:t>3</w:t>
            </w:r>
            <w:r>
              <w:rPr>
                <w:color w:val="auto"/>
                <w:sz w:val="24"/>
              </w:rPr>
              <w:t>, по категории С1 – 678,9 тыс. м</w:t>
            </w:r>
            <w:r>
              <w:rPr>
                <w:color w:val="auto"/>
                <w:sz w:val="24"/>
                <w:vertAlign w:val="superscript"/>
              </w:rPr>
              <w:t>3</w:t>
            </w:r>
            <w:r>
              <w:rPr>
                <w:color w:val="auto"/>
                <w:sz w:val="24"/>
              </w:rPr>
              <w:t>. Запасы</w:t>
            </w:r>
            <w:r>
              <w:rPr>
                <w:color w:val="auto"/>
                <w:spacing w:val="54"/>
                <w:sz w:val="24"/>
              </w:rPr>
              <w:t xml:space="preserve"> </w:t>
            </w:r>
            <w:r>
              <w:rPr>
                <w:color w:val="auto"/>
                <w:sz w:val="24"/>
              </w:rPr>
              <w:t>глин</w:t>
            </w:r>
            <w:r>
              <w:rPr>
                <w:color w:val="auto"/>
                <w:spacing w:val="-1"/>
                <w:sz w:val="24"/>
              </w:rPr>
              <w:t xml:space="preserve"> </w:t>
            </w:r>
            <w:r>
              <w:rPr>
                <w:color w:val="auto"/>
                <w:sz w:val="24"/>
              </w:rPr>
              <w:t>не утверждались.</w:t>
            </w:r>
            <w:r>
              <w:rPr>
                <w:color w:val="auto"/>
                <w:spacing w:val="-2"/>
                <w:sz w:val="24"/>
              </w:rPr>
              <w:t xml:space="preserve"> </w:t>
            </w:r>
            <w:r>
              <w:rPr>
                <w:color w:val="auto"/>
                <w:sz w:val="24"/>
              </w:rPr>
              <w:t>Месторождение</w:t>
            </w:r>
            <w:r>
              <w:rPr>
                <w:color w:val="auto"/>
                <w:spacing w:val="-2"/>
                <w:sz w:val="24"/>
              </w:rPr>
              <w:t xml:space="preserve"> </w:t>
            </w:r>
            <w:r>
              <w:rPr>
                <w:color w:val="auto"/>
                <w:sz w:val="24"/>
              </w:rPr>
              <w:t>не</w:t>
            </w:r>
            <w:r>
              <w:rPr>
                <w:color w:val="auto"/>
                <w:spacing w:val="-2"/>
                <w:sz w:val="24"/>
              </w:rPr>
              <w:t xml:space="preserve"> отрабатывалось.</w:t>
            </w:r>
          </w:p>
          <w:p w:rsidR="002B3513" w:rsidRDefault="00C2542D">
            <w:pPr>
              <w:pStyle w:val="af5"/>
              <w:spacing w:line="240" w:lineRule="auto"/>
              <w:ind w:right="6" w:firstLine="0"/>
              <w:rPr>
                <w:rFonts w:cs="Times New Roman"/>
                <w:i/>
                <w:iCs/>
                <w:color w:val="auto"/>
                <w:sz w:val="24"/>
              </w:rPr>
            </w:pPr>
            <w:r>
              <w:rPr>
                <w:i/>
                <w:iCs/>
                <w:color w:val="auto"/>
                <w:sz w:val="24"/>
              </w:rPr>
              <w:t xml:space="preserve">По результатам лабораторно-технологических и полузаводских исследований сделан вывод согласно ГОСТ 530–80 о </w:t>
            </w:r>
            <w:r>
              <w:rPr>
                <w:i/>
                <w:iCs/>
                <w:color w:val="auto"/>
                <w:sz w:val="24"/>
              </w:rPr>
              <w:t>пригодности глинистого сырья для производства кирпича</w:t>
            </w:r>
            <w:r>
              <w:rPr>
                <w:i/>
                <w:iCs/>
                <w:color w:val="auto"/>
                <w:spacing w:val="46"/>
                <w:sz w:val="24"/>
              </w:rPr>
              <w:t xml:space="preserve"> </w:t>
            </w:r>
            <w:r>
              <w:rPr>
                <w:i/>
                <w:iCs/>
                <w:color w:val="auto"/>
                <w:sz w:val="24"/>
              </w:rPr>
              <w:t>глиняного</w:t>
            </w:r>
            <w:r>
              <w:rPr>
                <w:i/>
                <w:iCs/>
                <w:color w:val="auto"/>
                <w:spacing w:val="47"/>
                <w:sz w:val="24"/>
              </w:rPr>
              <w:t xml:space="preserve"> </w:t>
            </w:r>
            <w:r>
              <w:rPr>
                <w:i/>
                <w:iCs/>
                <w:color w:val="auto"/>
                <w:sz w:val="24"/>
              </w:rPr>
              <w:t>обыкновенного</w:t>
            </w:r>
            <w:r>
              <w:rPr>
                <w:i/>
                <w:iCs/>
                <w:color w:val="auto"/>
                <w:spacing w:val="48"/>
                <w:sz w:val="24"/>
              </w:rPr>
              <w:t xml:space="preserve"> </w:t>
            </w:r>
            <w:r>
              <w:rPr>
                <w:i/>
                <w:iCs/>
                <w:color w:val="auto"/>
                <w:sz w:val="24"/>
              </w:rPr>
              <w:t>методом</w:t>
            </w:r>
            <w:r>
              <w:rPr>
                <w:i/>
                <w:iCs/>
                <w:color w:val="auto"/>
                <w:spacing w:val="46"/>
                <w:sz w:val="24"/>
              </w:rPr>
              <w:t xml:space="preserve"> </w:t>
            </w:r>
            <w:r>
              <w:rPr>
                <w:i/>
                <w:iCs/>
                <w:color w:val="auto"/>
                <w:sz w:val="24"/>
              </w:rPr>
              <w:t>пластического</w:t>
            </w:r>
            <w:r>
              <w:rPr>
                <w:i/>
                <w:iCs/>
                <w:color w:val="auto"/>
                <w:spacing w:val="47"/>
                <w:sz w:val="24"/>
              </w:rPr>
              <w:t xml:space="preserve"> </w:t>
            </w:r>
            <w:r>
              <w:rPr>
                <w:i/>
                <w:iCs/>
                <w:color w:val="auto"/>
                <w:sz w:val="24"/>
              </w:rPr>
              <w:t>формования</w:t>
            </w:r>
            <w:r>
              <w:rPr>
                <w:i/>
                <w:iCs/>
                <w:color w:val="auto"/>
                <w:spacing w:val="48"/>
                <w:sz w:val="24"/>
              </w:rPr>
              <w:t xml:space="preserve"> </w:t>
            </w:r>
            <w:r>
              <w:rPr>
                <w:i/>
                <w:iCs/>
                <w:color w:val="auto"/>
                <w:sz w:val="24"/>
              </w:rPr>
              <w:t>марки</w:t>
            </w:r>
            <w:r>
              <w:rPr>
                <w:i/>
                <w:iCs/>
                <w:color w:val="auto"/>
                <w:spacing w:val="48"/>
                <w:sz w:val="24"/>
              </w:rPr>
              <w:t xml:space="preserve"> </w:t>
            </w:r>
            <w:r>
              <w:rPr>
                <w:i/>
                <w:iCs/>
                <w:color w:val="auto"/>
                <w:sz w:val="24"/>
              </w:rPr>
              <w:t>не</w:t>
            </w:r>
            <w:r>
              <w:rPr>
                <w:i/>
                <w:iCs/>
                <w:color w:val="auto"/>
                <w:spacing w:val="47"/>
                <w:sz w:val="24"/>
              </w:rPr>
              <w:t xml:space="preserve"> </w:t>
            </w:r>
            <w:r>
              <w:rPr>
                <w:i/>
                <w:iCs/>
                <w:color w:val="auto"/>
                <w:spacing w:val="-4"/>
                <w:sz w:val="24"/>
              </w:rPr>
              <w:t xml:space="preserve">ниже </w:t>
            </w:r>
            <w:r>
              <w:rPr>
                <w:i/>
                <w:iCs/>
                <w:color w:val="auto"/>
                <w:spacing w:val="-2"/>
                <w:sz w:val="24"/>
              </w:rPr>
              <w:t>«100».</w:t>
            </w:r>
          </w:p>
        </w:tc>
      </w:tr>
      <w:tr w:rsidR="002B3513">
        <w:tc>
          <w:tcPr>
            <w:tcW w:w="2122" w:type="dxa"/>
          </w:tcPr>
          <w:p w:rsidR="002B3513" w:rsidRDefault="00C2542D">
            <w:pPr>
              <w:pStyle w:val="11"/>
              <w:tabs>
                <w:tab w:val="left" w:pos="709"/>
              </w:tabs>
              <w:spacing w:line="240" w:lineRule="auto"/>
              <w:ind w:firstLine="0"/>
              <w:jc w:val="center"/>
              <w:rPr>
                <w:rFonts w:cs="Times New Roman"/>
              </w:rPr>
            </w:pPr>
            <w:proofErr w:type="spellStart"/>
            <w:r>
              <w:rPr>
                <w:rFonts w:cs="Times New Roman"/>
              </w:rPr>
              <w:t>Раздольненское</w:t>
            </w:r>
            <w:proofErr w:type="spellEnd"/>
            <w:r>
              <w:rPr>
                <w:rFonts w:cs="Times New Roman"/>
              </w:rPr>
              <w:t>-</w:t>
            </w:r>
            <w:proofErr w:type="gramStart"/>
            <w:r>
              <w:rPr>
                <w:rFonts w:cs="Times New Roman"/>
                <w:lang w:val="en-US"/>
              </w:rPr>
              <w:t>I</w:t>
            </w:r>
            <w:proofErr w:type="gramEnd"/>
            <w:r>
              <w:rPr>
                <w:rFonts w:cs="Times New Roman"/>
              </w:rPr>
              <w:t xml:space="preserve"> месторождение кирпичных глин</w:t>
            </w:r>
          </w:p>
        </w:tc>
        <w:tc>
          <w:tcPr>
            <w:tcW w:w="7229" w:type="dxa"/>
          </w:tcPr>
          <w:p w:rsidR="002B3513" w:rsidRDefault="00C2542D">
            <w:pPr>
              <w:pStyle w:val="af5"/>
              <w:spacing w:line="240" w:lineRule="auto"/>
              <w:ind w:right="6" w:firstLine="0"/>
              <w:rPr>
                <w:rFonts w:cs="Times New Roman"/>
                <w:i/>
                <w:iCs/>
                <w:color w:val="auto"/>
                <w:sz w:val="24"/>
              </w:rPr>
            </w:pPr>
            <w:r>
              <w:rPr>
                <w:rFonts w:cs="Times New Roman"/>
                <w:i/>
                <w:iCs/>
                <w:color w:val="auto"/>
                <w:sz w:val="24"/>
              </w:rPr>
              <w:t xml:space="preserve">Расположено в 2,5 км северо-восточнее п. </w:t>
            </w:r>
            <w:proofErr w:type="gramStart"/>
            <w:r>
              <w:rPr>
                <w:rFonts w:cs="Times New Roman"/>
                <w:i/>
                <w:iCs/>
                <w:color w:val="auto"/>
                <w:sz w:val="24"/>
              </w:rPr>
              <w:t>Раздольное</w:t>
            </w:r>
            <w:proofErr w:type="gramEnd"/>
            <w:r>
              <w:rPr>
                <w:rFonts w:cs="Times New Roman"/>
                <w:i/>
                <w:iCs/>
                <w:color w:val="auto"/>
                <w:sz w:val="24"/>
              </w:rPr>
              <w:t>.</w:t>
            </w:r>
          </w:p>
          <w:p w:rsidR="002B3513" w:rsidRDefault="00C2542D">
            <w:pPr>
              <w:pStyle w:val="af5"/>
              <w:spacing w:line="240" w:lineRule="auto"/>
              <w:ind w:right="27" w:firstLine="0"/>
              <w:rPr>
                <w:color w:val="auto"/>
                <w:sz w:val="24"/>
              </w:rPr>
            </w:pPr>
            <w:r>
              <w:rPr>
                <w:color w:val="auto"/>
                <w:sz w:val="24"/>
              </w:rPr>
              <w:t xml:space="preserve">Балансовые запасы глины </w:t>
            </w:r>
            <w:r>
              <w:rPr>
                <w:color w:val="auto"/>
                <w:sz w:val="24"/>
              </w:rPr>
              <w:t xml:space="preserve">по состоянию на 01.01.2016 г. по месторождению </w:t>
            </w:r>
            <w:proofErr w:type="spellStart"/>
            <w:r>
              <w:rPr>
                <w:color w:val="auto"/>
                <w:sz w:val="24"/>
              </w:rPr>
              <w:t>Раздольненское</w:t>
            </w:r>
            <w:proofErr w:type="spellEnd"/>
            <w:r>
              <w:rPr>
                <w:color w:val="auto"/>
                <w:sz w:val="24"/>
              </w:rPr>
              <w:t>-I по категории</w:t>
            </w:r>
            <w:proofErr w:type="gramStart"/>
            <w:r>
              <w:rPr>
                <w:color w:val="auto"/>
                <w:sz w:val="24"/>
              </w:rPr>
              <w:t xml:space="preserve"> В</w:t>
            </w:r>
            <w:proofErr w:type="gramEnd"/>
            <w:r>
              <w:rPr>
                <w:color w:val="auto"/>
                <w:sz w:val="24"/>
              </w:rPr>
              <w:t>+С</w:t>
            </w:r>
            <w:r>
              <w:rPr>
                <w:color w:val="auto"/>
                <w:sz w:val="24"/>
                <w:vertAlign w:val="subscript"/>
              </w:rPr>
              <w:t>1</w:t>
            </w:r>
            <w:r>
              <w:rPr>
                <w:color w:val="auto"/>
                <w:sz w:val="24"/>
              </w:rPr>
              <w:t xml:space="preserve"> составили 1965 тыс. м</w:t>
            </w:r>
            <w:r>
              <w:rPr>
                <w:color w:val="auto"/>
                <w:sz w:val="24"/>
                <w:vertAlign w:val="superscript"/>
              </w:rPr>
              <w:t>3</w:t>
            </w:r>
            <w:r>
              <w:rPr>
                <w:color w:val="auto"/>
                <w:sz w:val="24"/>
              </w:rPr>
              <w:t>.</w:t>
            </w:r>
          </w:p>
          <w:p w:rsidR="002B3513" w:rsidRDefault="00C2542D">
            <w:pPr>
              <w:pStyle w:val="af5"/>
              <w:spacing w:line="240" w:lineRule="auto"/>
              <w:ind w:right="6" w:firstLine="0"/>
              <w:rPr>
                <w:rFonts w:cs="Times New Roman"/>
                <w:color w:val="auto"/>
                <w:sz w:val="24"/>
              </w:rPr>
            </w:pPr>
            <w:r>
              <w:rPr>
                <w:i/>
                <w:iCs/>
                <w:color w:val="auto"/>
                <w:sz w:val="24"/>
              </w:rPr>
              <w:t>По результатам исследований установлено, что глинистое сырье отвечает техническим требованиям в качестве добавки в песок для силикатного кирпича. Глин</w:t>
            </w:r>
            <w:r>
              <w:rPr>
                <w:i/>
                <w:iCs/>
                <w:color w:val="auto"/>
                <w:sz w:val="24"/>
              </w:rPr>
              <w:t>истое сырье попутно испытывалось на пригодность его для изготовления кирпича глиняного обыкновенного. По физическим свойствам сырье соответствует требованиям ГОСТ 9169–59.</w:t>
            </w:r>
          </w:p>
        </w:tc>
      </w:tr>
      <w:tr w:rsidR="002B3513">
        <w:tc>
          <w:tcPr>
            <w:tcW w:w="2122" w:type="dxa"/>
          </w:tcPr>
          <w:p w:rsidR="002B3513" w:rsidRDefault="00C2542D">
            <w:pPr>
              <w:pStyle w:val="11"/>
              <w:tabs>
                <w:tab w:val="left" w:pos="709"/>
              </w:tabs>
              <w:spacing w:line="240" w:lineRule="auto"/>
              <w:ind w:firstLine="0"/>
              <w:jc w:val="center"/>
              <w:rPr>
                <w:rFonts w:cs="Times New Roman"/>
              </w:rPr>
            </w:pPr>
            <w:proofErr w:type="spellStart"/>
            <w:r>
              <w:rPr>
                <w:rFonts w:cs="Times New Roman"/>
              </w:rPr>
              <w:t>Раздольненское</w:t>
            </w:r>
            <w:proofErr w:type="spellEnd"/>
            <w:r>
              <w:rPr>
                <w:rFonts w:cs="Times New Roman"/>
              </w:rPr>
              <w:t>-</w:t>
            </w:r>
            <w:proofErr w:type="gramStart"/>
            <w:r>
              <w:rPr>
                <w:rFonts w:cs="Times New Roman"/>
                <w:lang w:val="en-US"/>
              </w:rPr>
              <w:t>II</w:t>
            </w:r>
            <w:proofErr w:type="gramEnd"/>
            <w:r>
              <w:rPr>
                <w:rFonts w:cs="Times New Roman"/>
              </w:rPr>
              <w:t xml:space="preserve"> месторождение кирпичных глин</w:t>
            </w:r>
          </w:p>
        </w:tc>
        <w:tc>
          <w:tcPr>
            <w:tcW w:w="7229" w:type="dxa"/>
          </w:tcPr>
          <w:p w:rsidR="002B3513" w:rsidRDefault="00C2542D">
            <w:pPr>
              <w:pStyle w:val="af5"/>
              <w:spacing w:line="240" w:lineRule="auto"/>
              <w:ind w:right="6" w:firstLine="0"/>
              <w:rPr>
                <w:rFonts w:cs="Times New Roman"/>
                <w:i/>
                <w:iCs/>
                <w:color w:val="auto"/>
                <w:sz w:val="24"/>
              </w:rPr>
            </w:pPr>
            <w:r>
              <w:rPr>
                <w:rFonts w:cs="Times New Roman"/>
                <w:i/>
                <w:iCs/>
                <w:color w:val="auto"/>
                <w:sz w:val="24"/>
              </w:rPr>
              <w:t xml:space="preserve">Расположено в 3 км северо-восточнее </w:t>
            </w:r>
            <w:r>
              <w:rPr>
                <w:rFonts w:cs="Times New Roman"/>
                <w:i/>
                <w:iCs/>
                <w:color w:val="auto"/>
                <w:sz w:val="24"/>
              </w:rPr>
              <w:t xml:space="preserve">п. </w:t>
            </w:r>
            <w:proofErr w:type="gramStart"/>
            <w:r>
              <w:rPr>
                <w:rFonts w:cs="Times New Roman"/>
                <w:i/>
                <w:iCs/>
                <w:color w:val="auto"/>
                <w:sz w:val="24"/>
              </w:rPr>
              <w:t>Раздольное</w:t>
            </w:r>
            <w:proofErr w:type="gramEnd"/>
            <w:r>
              <w:rPr>
                <w:rFonts w:cs="Times New Roman"/>
                <w:i/>
                <w:iCs/>
                <w:color w:val="auto"/>
                <w:sz w:val="24"/>
              </w:rPr>
              <w:t>.</w:t>
            </w:r>
          </w:p>
          <w:p w:rsidR="002B3513" w:rsidRDefault="00C2542D">
            <w:pPr>
              <w:pStyle w:val="af5"/>
              <w:spacing w:line="240" w:lineRule="auto"/>
              <w:ind w:right="6" w:firstLine="0"/>
              <w:rPr>
                <w:color w:val="auto"/>
                <w:sz w:val="24"/>
              </w:rPr>
            </w:pPr>
            <w:r>
              <w:rPr>
                <w:color w:val="auto"/>
                <w:sz w:val="24"/>
              </w:rPr>
              <w:t xml:space="preserve">Балансовые запасы глин по </w:t>
            </w:r>
            <w:proofErr w:type="spellStart"/>
            <w:r>
              <w:rPr>
                <w:color w:val="auto"/>
                <w:sz w:val="24"/>
              </w:rPr>
              <w:t>Раздольненскому</w:t>
            </w:r>
            <w:proofErr w:type="spellEnd"/>
            <w:r>
              <w:rPr>
                <w:color w:val="auto"/>
                <w:sz w:val="24"/>
              </w:rPr>
              <w:t xml:space="preserve"> II месторождению по состоянию на</w:t>
            </w:r>
            <w:r>
              <w:rPr>
                <w:color w:val="auto"/>
                <w:spacing w:val="80"/>
                <w:sz w:val="24"/>
              </w:rPr>
              <w:t xml:space="preserve"> </w:t>
            </w:r>
            <w:r>
              <w:rPr>
                <w:color w:val="auto"/>
                <w:sz w:val="24"/>
              </w:rPr>
              <w:t>01.01.2016 г. составили по категориям</w:t>
            </w:r>
            <w:proofErr w:type="gramStart"/>
            <w:r>
              <w:rPr>
                <w:color w:val="auto"/>
                <w:sz w:val="24"/>
              </w:rPr>
              <w:t xml:space="preserve"> А</w:t>
            </w:r>
            <w:proofErr w:type="gramEnd"/>
            <w:r>
              <w:rPr>
                <w:color w:val="auto"/>
                <w:sz w:val="24"/>
              </w:rPr>
              <w:t>+В+С1 – 1203 тыс. м</w:t>
            </w:r>
            <w:r>
              <w:rPr>
                <w:color w:val="auto"/>
                <w:sz w:val="24"/>
                <w:vertAlign w:val="superscript"/>
              </w:rPr>
              <w:t>3</w:t>
            </w:r>
            <w:r>
              <w:rPr>
                <w:color w:val="auto"/>
                <w:sz w:val="24"/>
              </w:rPr>
              <w:t>, по С</w:t>
            </w:r>
            <w:r>
              <w:rPr>
                <w:color w:val="auto"/>
                <w:sz w:val="24"/>
                <w:vertAlign w:val="subscript"/>
              </w:rPr>
              <w:t>2</w:t>
            </w:r>
            <w:r>
              <w:rPr>
                <w:color w:val="auto"/>
                <w:sz w:val="24"/>
              </w:rPr>
              <w:t xml:space="preserve"> – 118 тыс. м</w:t>
            </w:r>
            <w:r>
              <w:rPr>
                <w:color w:val="auto"/>
                <w:sz w:val="24"/>
                <w:vertAlign w:val="superscript"/>
              </w:rPr>
              <w:t>3</w:t>
            </w:r>
            <w:r>
              <w:rPr>
                <w:color w:val="auto"/>
                <w:sz w:val="24"/>
              </w:rPr>
              <w:t>. Горнотехнические условия отработки месторождения простые. Прирост</w:t>
            </w:r>
            <w:r>
              <w:rPr>
                <w:color w:val="auto"/>
                <w:spacing w:val="-2"/>
                <w:sz w:val="24"/>
              </w:rPr>
              <w:t xml:space="preserve"> </w:t>
            </w:r>
            <w:r>
              <w:rPr>
                <w:color w:val="auto"/>
                <w:sz w:val="24"/>
              </w:rPr>
              <w:t>запасов</w:t>
            </w:r>
            <w:r>
              <w:rPr>
                <w:color w:val="auto"/>
                <w:spacing w:val="-3"/>
                <w:sz w:val="24"/>
              </w:rPr>
              <w:t xml:space="preserve"> </w:t>
            </w:r>
            <w:r>
              <w:rPr>
                <w:color w:val="auto"/>
                <w:sz w:val="24"/>
              </w:rPr>
              <w:t>глин</w:t>
            </w:r>
            <w:r>
              <w:rPr>
                <w:color w:val="auto"/>
                <w:spacing w:val="-1"/>
                <w:sz w:val="24"/>
              </w:rPr>
              <w:t xml:space="preserve"> </w:t>
            </w:r>
            <w:r>
              <w:rPr>
                <w:color w:val="auto"/>
                <w:sz w:val="24"/>
              </w:rPr>
              <w:t>возмо</w:t>
            </w:r>
            <w:r>
              <w:rPr>
                <w:color w:val="auto"/>
                <w:sz w:val="24"/>
              </w:rPr>
              <w:t>жен</w:t>
            </w:r>
            <w:r>
              <w:rPr>
                <w:color w:val="auto"/>
                <w:spacing w:val="-1"/>
                <w:sz w:val="24"/>
              </w:rPr>
              <w:t xml:space="preserve"> </w:t>
            </w:r>
            <w:r>
              <w:rPr>
                <w:color w:val="auto"/>
                <w:sz w:val="24"/>
              </w:rPr>
              <w:t>в</w:t>
            </w:r>
            <w:r>
              <w:rPr>
                <w:color w:val="auto"/>
                <w:spacing w:val="-3"/>
                <w:sz w:val="24"/>
              </w:rPr>
              <w:t xml:space="preserve"> </w:t>
            </w:r>
            <w:r>
              <w:rPr>
                <w:color w:val="auto"/>
                <w:sz w:val="24"/>
              </w:rPr>
              <w:t>юго-западной</w:t>
            </w:r>
            <w:r>
              <w:rPr>
                <w:color w:val="auto"/>
                <w:spacing w:val="-1"/>
                <w:sz w:val="24"/>
              </w:rPr>
              <w:t xml:space="preserve"> </w:t>
            </w:r>
            <w:r>
              <w:rPr>
                <w:color w:val="auto"/>
                <w:sz w:val="24"/>
              </w:rPr>
              <w:t>части</w:t>
            </w:r>
            <w:r>
              <w:rPr>
                <w:color w:val="auto"/>
                <w:spacing w:val="-1"/>
                <w:sz w:val="24"/>
              </w:rPr>
              <w:t xml:space="preserve"> </w:t>
            </w:r>
            <w:r>
              <w:rPr>
                <w:color w:val="auto"/>
                <w:spacing w:val="-2"/>
                <w:sz w:val="24"/>
              </w:rPr>
              <w:t>месторождения.</w:t>
            </w:r>
            <w:r>
              <w:rPr>
                <w:color w:val="auto"/>
                <w:sz w:val="24"/>
              </w:rPr>
              <w:t xml:space="preserve"> </w:t>
            </w:r>
            <w:proofErr w:type="spellStart"/>
            <w:r>
              <w:rPr>
                <w:color w:val="auto"/>
                <w:sz w:val="24"/>
              </w:rPr>
              <w:t>Раздольненское</w:t>
            </w:r>
            <w:proofErr w:type="spellEnd"/>
            <w:r>
              <w:rPr>
                <w:color w:val="auto"/>
                <w:sz w:val="24"/>
              </w:rPr>
              <w:t>-</w:t>
            </w:r>
            <w:proofErr w:type="gramStart"/>
            <w:r>
              <w:rPr>
                <w:color w:val="auto"/>
                <w:sz w:val="24"/>
              </w:rPr>
              <w:t>II</w:t>
            </w:r>
            <w:proofErr w:type="gramEnd"/>
            <w:r>
              <w:rPr>
                <w:color w:val="auto"/>
                <w:spacing w:val="-1"/>
                <w:sz w:val="24"/>
              </w:rPr>
              <w:t xml:space="preserve"> </w:t>
            </w:r>
            <w:r>
              <w:rPr>
                <w:color w:val="auto"/>
                <w:sz w:val="24"/>
              </w:rPr>
              <w:t xml:space="preserve">месторождение глин предусматривается отрабатывать открытым </w:t>
            </w:r>
            <w:r>
              <w:rPr>
                <w:color w:val="auto"/>
                <w:spacing w:val="-2"/>
                <w:sz w:val="24"/>
              </w:rPr>
              <w:t>способом.</w:t>
            </w:r>
          </w:p>
          <w:p w:rsidR="002B3513" w:rsidRDefault="00C2542D">
            <w:pPr>
              <w:pStyle w:val="af5"/>
              <w:spacing w:line="240" w:lineRule="auto"/>
              <w:ind w:right="6" w:firstLine="0"/>
              <w:rPr>
                <w:rFonts w:cs="Times New Roman"/>
                <w:i/>
                <w:iCs/>
                <w:color w:val="auto"/>
                <w:sz w:val="24"/>
              </w:rPr>
            </w:pPr>
            <w:r>
              <w:rPr>
                <w:i/>
                <w:iCs/>
                <w:color w:val="auto"/>
                <w:sz w:val="24"/>
              </w:rPr>
              <w:t xml:space="preserve">Заводскими испытаниями, проведенными на участке № 1 Уссурийского комбината строительных материалов УПС, установлено, что глины </w:t>
            </w:r>
            <w:proofErr w:type="spellStart"/>
            <w:r>
              <w:rPr>
                <w:i/>
                <w:iCs/>
                <w:color w:val="auto"/>
                <w:sz w:val="24"/>
              </w:rPr>
              <w:t>Раздольненского</w:t>
            </w:r>
            <w:proofErr w:type="spellEnd"/>
            <w:r>
              <w:rPr>
                <w:i/>
                <w:iCs/>
                <w:color w:val="auto"/>
                <w:sz w:val="24"/>
              </w:rPr>
              <w:t>-</w:t>
            </w:r>
            <w:proofErr w:type="gramStart"/>
            <w:r>
              <w:rPr>
                <w:i/>
                <w:iCs/>
                <w:color w:val="auto"/>
                <w:sz w:val="24"/>
              </w:rPr>
              <w:t>II</w:t>
            </w:r>
            <w:proofErr w:type="gramEnd"/>
            <w:r>
              <w:rPr>
                <w:i/>
                <w:iCs/>
                <w:color w:val="auto"/>
                <w:sz w:val="24"/>
              </w:rPr>
              <w:t xml:space="preserve"> месторождения пригодны для производства кирпича глиняного обыкновенного методом пластического формования, удовлетворяющего требованиям ГОСТ-530-71 по всем показателям марки «125». Лабораторными испытаниями пригодности глин на изготовлени</w:t>
            </w:r>
            <w:r>
              <w:rPr>
                <w:i/>
                <w:iCs/>
                <w:color w:val="auto"/>
                <w:sz w:val="24"/>
              </w:rPr>
              <w:t xml:space="preserve">е </w:t>
            </w:r>
            <w:r>
              <w:rPr>
                <w:i/>
                <w:iCs/>
                <w:color w:val="auto"/>
                <w:sz w:val="24"/>
              </w:rPr>
              <w:lastRenderedPageBreak/>
              <w:t xml:space="preserve">керамзитового гравия установлено, что из глин </w:t>
            </w:r>
            <w:proofErr w:type="spellStart"/>
            <w:r>
              <w:rPr>
                <w:i/>
                <w:iCs/>
                <w:color w:val="auto"/>
                <w:sz w:val="24"/>
              </w:rPr>
              <w:t>Раздольненского</w:t>
            </w:r>
            <w:proofErr w:type="spellEnd"/>
            <w:r>
              <w:rPr>
                <w:i/>
                <w:iCs/>
                <w:color w:val="auto"/>
                <w:sz w:val="24"/>
              </w:rPr>
              <w:t>-</w:t>
            </w:r>
            <w:proofErr w:type="gramStart"/>
            <w:r>
              <w:rPr>
                <w:i/>
                <w:iCs/>
                <w:color w:val="auto"/>
                <w:sz w:val="24"/>
              </w:rPr>
              <w:t>II</w:t>
            </w:r>
            <w:proofErr w:type="gramEnd"/>
            <w:r>
              <w:rPr>
                <w:i/>
                <w:iCs/>
                <w:color w:val="auto"/>
                <w:sz w:val="24"/>
              </w:rPr>
              <w:t xml:space="preserve"> месторождения в природном виде можно получить керамзитовый гравий с объемным весом гранул от 0,79 г/см</w:t>
            </w:r>
            <w:r>
              <w:rPr>
                <w:i/>
                <w:iCs/>
                <w:color w:val="auto"/>
                <w:sz w:val="24"/>
                <w:vertAlign w:val="superscript"/>
              </w:rPr>
              <w:t>3</w:t>
            </w:r>
            <w:r>
              <w:rPr>
                <w:i/>
                <w:iCs/>
                <w:color w:val="auto"/>
                <w:sz w:val="24"/>
              </w:rPr>
              <w:t xml:space="preserve"> до 1,3 г/см</w:t>
            </w:r>
            <w:r>
              <w:rPr>
                <w:i/>
                <w:iCs/>
                <w:color w:val="auto"/>
                <w:sz w:val="24"/>
                <w:vertAlign w:val="superscript"/>
              </w:rPr>
              <w:t>3</w:t>
            </w:r>
            <w:r>
              <w:rPr>
                <w:i/>
                <w:iCs/>
                <w:color w:val="auto"/>
                <w:sz w:val="24"/>
              </w:rPr>
              <w:t xml:space="preserve">. Коэффициент вспучивания колеблется от 1,38 до 2,18. </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lastRenderedPageBreak/>
              <w:t>Клепочное месторо</w:t>
            </w:r>
            <w:r>
              <w:rPr>
                <w:rFonts w:cs="Times New Roman"/>
              </w:rPr>
              <w:t>ждение кирпичных глин</w:t>
            </w:r>
          </w:p>
        </w:tc>
        <w:tc>
          <w:tcPr>
            <w:tcW w:w="7229" w:type="dxa"/>
          </w:tcPr>
          <w:p w:rsidR="002B3513" w:rsidRDefault="00C2542D">
            <w:pPr>
              <w:pStyle w:val="af5"/>
              <w:spacing w:line="240" w:lineRule="auto"/>
              <w:ind w:right="6" w:firstLine="0"/>
              <w:rPr>
                <w:rFonts w:cs="Times New Roman"/>
                <w:color w:val="auto"/>
                <w:sz w:val="24"/>
              </w:rPr>
            </w:pPr>
            <w:r>
              <w:rPr>
                <w:rFonts w:cs="Times New Roman"/>
                <w:i/>
                <w:iCs/>
                <w:color w:val="auto"/>
                <w:sz w:val="24"/>
              </w:rPr>
              <w:t>Разработка</w:t>
            </w:r>
            <w:r>
              <w:rPr>
                <w:rFonts w:cs="Times New Roman"/>
                <w:i/>
                <w:iCs/>
                <w:color w:val="auto"/>
                <w:spacing w:val="-2"/>
                <w:sz w:val="24"/>
              </w:rPr>
              <w:t xml:space="preserve"> </w:t>
            </w:r>
            <w:r>
              <w:rPr>
                <w:rFonts w:cs="Times New Roman"/>
                <w:i/>
                <w:iCs/>
                <w:color w:val="auto"/>
                <w:sz w:val="24"/>
              </w:rPr>
              <w:t>месторождения прекращена</w:t>
            </w:r>
            <w:r>
              <w:rPr>
                <w:rFonts w:cs="Times New Roman"/>
                <w:color w:val="auto"/>
                <w:sz w:val="24"/>
              </w:rPr>
              <w:t xml:space="preserve">, так как запасы Клепочного месторождения глин оказались в пределах зоны 2 пояса санитарной охраны </w:t>
            </w:r>
            <w:proofErr w:type="spellStart"/>
            <w:r>
              <w:rPr>
                <w:rFonts w:cs="Times New Roman"/>
                <w:color w:val="auto"/>
                <w:sz w:val="24"/>
              </w:rPr>
              <w:t>Раздольненского</w:t>
            </w:r>
            <w:proofErr w:type="spellEnd"/>
            <w:r>
              <w:rPr>
                <w:rFonts w:cs="Times New Roman"/>
                <w:color w:val="auto"/>
                <w:sz w:val="24"/>
              </w:rPr>
              <w:t xml:space="preserve"> водозабора, в непосредственной близости от водозаборных скважин №№ ПР-103, ПР-179. О</w:t>
            </w:r>
            <w:r>
              <w:rPr>
                <w:rFonts w:cs="Times New Roman"/>
                <w:color w:val="auto"/>
                <w:sz w:val="24"/>
              </w:rPr>
              <w:t>сталось в недрах 268 тыс. т.  Кирпичных глин категории</w:t>
            </w:r>
            <w:proofErr w:type="gramStart"/>
            <w:r>
              <w:rPr>
                <w:rFonts w:cs="Times New Roman"/>
                <w:color w:val="auto"/>
                <w:sz w:val="24"/>
              </w:rPr>
              <w:t xml:space="preserve"> В</w:t>
            </w:r>
            <w:proofErr w:type="gramEnd"/>
            <w:r>
              <w:rPr>
                <w:rFonts w:cs="Times New Roman"/>
                <w:color w:val="auto"/>
                <w:sz w:val="24"/>
              </w:rPr>
              <w:t xml:space="preserve">+С1. Сняты с баланса постановлением № 240 от 19.10.1995 г. ТКЗ </w:t>
            </w:r>
            <w:proofErr w:type="spellStart"/>
            <w:r>
              <w:rPr>
                <w:rFonts w:cs="Times New Roman"/>
                <w:color w:val="auto"/>
                <w:sz w:val="24"/>
              </w:rPr>
              <w:t>Приморгеолкома</w:t>
            </w:r>
            <w:proofErr w:type="spellEnd"/>
            <w:r>
              <w:rPr>
                <w:rFonts w:cs="Times New Roman"/>
                <w:color w:val="auto"/>
                <w:sz w:val="24"/>
              </w:rPr>
              <w:t>.</w:t>
            </w:r>
          </w:p>
        </w:tc>
      </w:tr>
    </w:tbl>
    <w:p w:rsidR="002B3513" w:rsidRDefault="002B3513">
      <w:pPr>
        <w:tabs>
          <w:tab w:val="left" w:pos="2655"/>
        </w:tabs>
        <w:spacing w:after="0" w:line="240" w:lineRule="auto"/>
        <w:ind w:right="6"/>
        <w:rPr>
          <w:rFonts w:ascii="Times New Roman" w:hAnsi="Times New Roman" w:cs="Times New Roman"/>
          <w:i/>
          <w:iCs/>
          <w:sz w:val="24"/>
          <w:szCs w:val="24"/>
        </w:rPr>
      </w:pPr>
    </w:p>
    <w:p w:rsidR="002B3513" w:rsidRDefault="00C2542D">
      <w:pPr>
        <w:tabs>
          <w:tab w:val="left" w:pos="2655"/>
        </w:tabs>
        <w:spacing w:after="0" w:line="240" w:lineRule="auto"/>
        <w:ind w:right="6"/>
        <w:rPr>
          <w:rFonts w:ascii="Times New Roman" w:hAnsi="Times New Roman" w:cs="Times New Roman"/>
          <w:i/>
          <w:iCs/>
          <w:sz w:val="24"/>
          <w:szCs w:val="24"/>
        </w:rPr>
      </w:pPr>
      <w:r>
        <w:rPr>
          <w:rFonts w:ascii="Times New Roman" w:hAnsi="Times New Roman" w:cs="Times New Roman"/>
          <w:i/>
          <w:iCs/>
          <w:sz w:val="24"/>
          <w:szCs w:val="24"/>
        </w:rPr>
        <w:t>Таблица 5 – Глинистое сырье для производства керамзита</w:t>
      </w:r>
    </w:p>
    <w:tbl>
      <w:tblPr>
        <w:tblStyle w:val="aff2"/>
        <w:tblW w:w="9351" w:type="dxa"/>
        <w:tblLook w:val="04A0" w:firstRow="1" w:lastRow="0" w:firstColumn="1" w:lastColumn="0" w:noHBand="0" w:noVBand="1"/>
      </w:tblPr>
      <w:tblGrid>
        <w:gridCol w:w="2122"/>
        <w:gridCol w:w="7229"/>
      </w:tblGrid>
      <w:tr w:rsidR="002B3513">
        <w:tc>
          <w:tcPr>
            <w:tcW w:w="2122" w:type="dxa"/>
          </w:tcPr>
          <w:p w:rsidR="002B3513" w:rsidRDefault="00C2542D">
            <w:pPr>
              <w:pStyle w:val="11"/>
              <w:tabs>
                <w:tab w:val="left" w:pos="709"/>
              </w:tabs>
              <w:spacing w:line="240" w:lineRule="auto"/>
              <w:ind w:firstLine="0"/>
              <w:jc w:val="center"/>
              <w:rPr>
                <w:rFonts w:cs="Times New Roman"/>
                <w:i/>
                <w:iCs/>
              </w:rPr>
            </w:pPr>
            <w:r>
              <w:rPr>
                <w:rFonts w:cs="Times New Roman"/>
                <w:i/>
                <w:iCs/>
              </w:rPr>
              <w:t>Месторождение</w:t>
            </w:r>
          </w:p>
        </w:tc>
        <w:tc>
          <w:tcPr>
            <w:tcW w:w="7229" w:type="dxa"/>
          </w:tcPr>
          <w:p w:rsidR="002B3513" w:rsidRDefault="00C2542D">
            <w:pPr>
              <w:pStyle w:val="11"/>
              <w:tabs>
                <w:tab w:val="left" w:pos="709"/>
              </w:tabs>
              <w:spacing w:line="240" w:lineRule="auto"/>
              <w:ind w:firstLine="0"/>
              <w:jc w:val="center"/>
              <w:rPr>
                <w:rFonts w:cs="Times New Roman"/>
                <w:i/>
                <w:iCs/>
              </w:rPr>
            </w:pPr>
            <w:r>
              <w:rPr>
                <w:rFonts w:cs="Times New Roman"/>
                <w:i/>
                <w:iCs/>
              </w:rPr>
              <w:t>Характеристики месторождения. Направления использо</w:t>
            </w:r>
            <w:r>
              <w:rPr>
                <w:rFonts w:cs="Times New Roman"/>
                <w:i/>
                <w:iCs/>
              </w:rPr>
              <w:t>вания</w:t>
            </w:r>
          </w:p>
        </w:tc>
      </w:tr>
      <w:tr w:rsidR="002B3513">
        <w:tc>
          <w:tcPr>
            <w:tcW w:w="2122" w:type="dxa"/>
          </w:tcPr>
          <w:p w:rsidR="002B3513" w:rsidRDefault="00C2542D">
            <w:pPr>
              <w:pStyle w:val="11"/>
              <w:tabs>
                <w:tab w:val="left" w:pos="709"/>
              </w:tabs>
              <w:spacing w:line="240" w:lineRule="auto"/>
              <w:ind w:firstLine="0"/>
              <w:jc w:val="center"/>
              <w:rPr>
                <w:rFonts w:cs="Times New Roman"/>
              </w:rPr>
            </w:pPr>
            <w:proofErr w:type="spellStart"/>
            <w:r>
              <w:rPr>
                <w:rFonts w:cs="Times New Roman"/>
              </w:rPr>
              <w:t>Первореченское</w:t>
            </w:r>
            <w:proofErr w:type="spellEnd"/>
            <w:r>
              <w:rPr>
                <w:rFonts w:cs="Times New Roman"/>
              </w:rPr>
              <w:t xml:space="preserve"> проявление диатомитов</w:t>
            </w:r>
          </w:p>
        </w:tc>
        <w:tc>
          <w:tcPr>
            <w:tcW w:w="7229" w:type="dxa"/>
          </w:tcPr>
          <w:p w:rsidR="002B3513" w:rsidRDefault="00C2542D">
            <w:pPr>
              <w:pStyle w:val="af5"/>
              <w:spacing w:line="240" w:lineRule="auto"/>
              <w:ind w:right="6" w:firstLine="0"/>
              <w:rPr>
                <w:rFonts w:cs="Times New Roman"/>
                <w:color w:val="auto"/>
                <w:sz w:val="24"/>
              </w:rPr>
            </w:pPr>
            <w:r>
              <w:rPr>
                <w:rFonts w:cs="Times New Roman"/>
                <w:i/>
                <w:iCs/>
                <w:color w:val="auto"/>
                <w:sz w:val="24"/>
              </w:rPr>
              <w:t>Расположено в 0,3 км северо-западнее деревни Новый Мир, в левом борту реки Первая Речка.</w:t>
            </w:r>
          </w:p>
          <w:p w:rsidR="002B3513" w:rsidRDefault="00C2542D">
            <w:pPr>
              <w:pStyle w:val="af5"/>
              <w:spacing w:line="240" w:lineRule="auto"/>
              <w:ind w:firstLine="0"/>
              <w:rPr>
                <w:rFonts w:cs="Times New Roman"/>
                <w:color w:val="auto"/>
                <w:sz w:val="24"/>
              </w:rPr>
            </w:pPr>
            <w:r>
              <w:rPr>
                <w:rFonts w:cs="Times New Roman"/>
                <w:color w:val="auto"/>
                <w:sz w:val="24"/>
              </w:rPr>
              <w:t>Запасы</w:t>
            </w:r>
            <w:r>
              <w:rPr>
                <w:rFonts w:cs="Times New Roman"/>
                <w:color w:val="auto"/>
                <w:spacing w:val="-7"/>
                <w:sz w:val="24"/>
              </w:rPr>
              <w:t xml:space="preserve"> </w:t>
            </w:r>
            <w:proofErr w:type="spellStart"/>
            <w:r>
              <w:rPr>
                <w:rFonts w:cs="Times New Roman"/>
                <w:color w:val="auto"/>
                <w:sz w:val="24"/>
              </w:rPr>
              <w:t>туфодиатомитов</w:t>
            </w:r>
            <w:proofErr w:type="spellEnd"/>
            <w:r>
              <w:rPr>
                <w:rFonts w:cs="Times New Roman"/>
                <w:color w:val="auto"/>
                <w:spacing w:val="-7"/>
                <w:sz w:val="24"/>
              </w:rPr>
              <w:t xml:space="preserve"> </w:t>
            </w:r>
            <w:proofErr w:type="spellStart"/>
            <w:r>
              <w:rPr>
                <w:rFonts w:cs="Times New Roman"/>
                <w:color w:val="auto"/>
                <w:sz w:val="24"/>
              </w:rPr>
              <w:t>Первореченского</w:t>
            </w:r>
            <w:proofErr w:type="spellEnd"/>
            <w:r>
              <w:rPr>
                <w:rFonts w:cs="Times New Roman"/>
                <w:color w:val="auto"/>
                <w:spacing w:val="-6"/>
                <w:sz w:val="24"/>
              </w:rPr>
              <w:t xml:space="preserve"> </w:t>
            </w:r>
            <w:r>
              <w:rPr>
                <w:rFonts w:cs="Times New Roman"/>
                <w:color w:val="auto"/>
                <w:sz w:val="24"/>
              </w:rPr>
              <w:t>проявления</w:t>
            </w:r>
            <w:r>
              <w:rPr>
                <w:rFonts w:cs="Times New Roman"/>
                <w:color w:val="auto"/>
                <w:spacing w:val="-6"/>
                <w:sz w:val="24"/>
              </w:rPr>
              <w:t xml:space="preserve"> </w:t>
            </w:r>
            <w:r>
              <w:rPr>
                <w:rFonts w:cs="Times New Roman"/>
                <w:color w:val="auto"/>
                <w:sz w:val="24"/>
              </w:rPr>
              <w:t>оценены ориентировочно</w:t>
            </w:r>
            <w:r>
              <w:rPr>
                <w:rFonts w:cs="Times New Roman"/>
                <w:color w:val="auto"/>
                <w:spacing w:val="-6"/>
                <w:sz w:val="24"/>
              </w:rPr>
              <w:t xml:space="preserve"> </w:t>
            </w:r>
            <w:r>
              <w:rPr>
                <w:rFonts w:cs="Times New Roman"/>
                <w:color w:val="auto"/>
                <w:sz w:val="24"/>
              </w:rPr>
              <w:t xml:space="preserve">по результатам работ 1955 года в количестве 500 </w:t>
            </w:r>
            <w:r>
              <w:rPr>
                <w:rFonts w:cs="Times New Roman"/>
                <w:color w:val="auto"/>
                <w:sz w:val="24"/>
              </w:rPr>
              <w:t>тыс. м</w:t>
            </w:r>
            <w:r>
              <w:rPr>
                <w:rFonts w:cs="Times New Roman"/>
                <w:color w:val="auto"/>
                <w:sz w:val="24"/>
                <w:vertAlign w:val="superscript"/>
              </w:rPr>
              <w:t>3</w:t>
            </w:r>
            <w:r>
              <w:rPr>
                <w:rFonts w:cs="Times New Roman"/>
                <w:color w:val="auto"/>
                <w:sz w:val="24"/>
              </w:rPr>
              <w:t>.</w:t>
            </w:r>
          </w:p>
          <w:p w:rsidR="002B3513" w:rsidRDefault="00C2542D">
            <w:pPr>
              <w:pStyle w:val="af5"/>
              <w:spacing w:line="240" w:lineRule="auto"/>
              <w:ind w:firstLine="0"/>
              <w:rPr>
                <w:rFonts w:cs="Times New Roman"/>
                <w:i/>
                <w:iCs/>
                <w:color w:val="auto"/>
                <w:sz w:val="24"/>
              </w:rPr>
            </w:pPr>
            <w:r>
              <w:rPr>
                <w:rFonts w:cs="Times New Roman"/>
                <w:i/>
                <w:iCs/>
                <w:color w:val="auto"/>
                <w:sz w:val="24"/>
              </w:rPr>
              <w:t xml:space="preserve">Испытания </w:t>
            </w:r>
            <w:proofErr w:type="spellStart"/>
            <w:r>
              <w:rPr>
                <w:rFonts w:cs="Times New Roman"/>
                <w:i/>
                <w:iCs/>
                <w:color w:val="auto"/>
                <w:sz w:val="24"/>
              </w:rPr>
              <w:t>туфодиатомитов</w:t>
            </w:r>
            <w:proofErr w:type="spellEnd"/>
            <w:r>
              <w:rPr>
                <w:rFonts w:cs="Times New Roman"/>
                <w:i/>
                <w:iCs/>
                <w:color w:val="auto"/>
                <w:sz w:val="24"/>
              </w:rPr>
              <w:t xml:space="preserve"> в качестве сырья для получения керамзита показали, что без введения добавок породы имеют </w:t>
            </w:r>
            <w:proofErr w:type="gramStart"/>
            <w:r>
              <w:rPr>
                <w:rFonts w:cs="Times New Roman"/>
                <w:i/>
                <w:iCs/>
                <w:color w:val="auto"/>
                <w:sz w:val="24"/>
              </w:rPr>
              <w:t>низкую</w:t>
            </w:r>
            <w:proofErr w:type="gramEnd"/>
            <w:r>
              <w:rPr>
                <w:rFonts w:cs="Times New Roman"/>
                <w:i/>
                <w:iCs/>
                <w:color w:val="auto"/>
                <w:sz w:val="24"/>
              </w:rPr>
              <w:t xml:space="preserve"> </w:t>
            </w:r>
            <w:proofErr w:type="spellStart"/>
            <w:r>
              <w:rPr>
                <w:rFonts w:cs="Times New Roman"/>
                <w:i/>
                <w:iCs/>
                <w:color w:val="auto"/>
                <w:sz w:val="24"/>
              </w:rPr>
              <w:t>вспучиваемость</w:t>
            </w:r>
            <w:proofErr w:type="spellEnd"/>
            <w:r>
              <w:rPr>
                <w:rFonts w:cs="Times New Roman"/>
                <w:i/>
                <w:iCs/>
                <w:color w:val="auto"/>
                <w:sz w:val="24"/>
              </w:rPr>
              <w:t>. Для получения керамзита необходима их предварительная термообработка при температуре 200–300 градусов с введен</w:t>
            </w:r>
            <w:r>
              <w:rPr>
                <w:rFonts w:cs="Times New Roman"/>
                <w:i/>
                <w:iCs/>
                <w:color w:val="auto"/>
                <w:sz w:val="24"/>
              </w:rPr>
              <w:t>ием комплексной добавки – 1,5% соляра плюс 3% пиритных огарков.</w:t>
            </w:r>
            <w:r>
              <w:rPr>
                <w:rFonts w:cs="Times New Roman"/>
                <w:color w:val="auto"/>
                <w:sz w:val="24"/>
              </w:rPr>
              <w:t xml:space="preserve"> </w:t>
            </w:r>
            <w:r>
              <w:rPr>
                <w:rFonts w:cs="Times New Roman"/>
                <w:i/>
                <w:iCs/>
                <w:color w:val="auto"/>
                <w:sz w:val="24"/>
              </w:rPr>
              <w:t>При введении комплексной добавки снижается температура обжига до 1140–1110 градуса. Объемная насыпная плотность керамзита при этом колеблется от 230 кг/м</w:t>
            </w:r>
            <w:r>
              <w:rPr>
                <w:rFonts w:cs="Times New Roman"/>
                <w:i/>
                <w:iCs/>
                <w:color w:val="auto"/>
                <w:sz w:val="24"/>
                <w:vertAlign w:val="superscript"/>
              </w:rPr>
              <w:t>3</w:t>
            </w:r>
            <w:r>
              <w:rPr>
                <w:rFonts w:cs="Times New Roman"/>
                <w:i/>
                <w:iCs/>
                <w:color w:val="auto"/>
                <w:sz w:val="24"/>
              </w:rPr>
              <w:t xml:space="preserve"> до 336 кг/м</w:t>
            </w:r>
            <w:r>
              <w:rPr>
                <w:rFonts w:cs="Times New Roman"/>
                <w:i/>
                <w:iCs/>
                <w:color w:val="auto"/>
                <w:sz w:val="24"/>
                <w:vertAlign w:val="superscript"/>
              </w:rPr>
              <w:t>3</w:t>
            </w:r>
            <w:r>
              <w:rPr>
                <w:rFonts w:cs="Times New Roman"/>
                <w:i/>
                <w:iCs/>
                <w:color w:val="auto"/>
                <w:sz w:val="24"/>
              </w:rPr>
              <w:t>, что соответствует марка</w:t>
            </w:r>
            <w:r>
              <w:rPr>
                <w:rFonts w:cs="Times New Roman"/>
                <w:i/>
                <w:iCs/>
                <w:color w:val="auto"/>
                <w:sz w:val="24"/>
              </w:rPr>
              <w:t>м «250» - «350».</w:t>
            </w:r>
          </w:p>
        </w:tc>
      </w:tr>
      <w:tr w:rsidR="002B3513">
        <w:tc>
          <w:tcPr>
            <w:tcW w:w="2122" w:type="dxa"/>
          </w:tcPr>
          <w:p w:rsidR="002B3513" w:rsidRDefault="00C2542D">
            <w:pPr>
              <w:pStyle w:val="11"/>
              <w:tabs>
                <w:tab w:val="left" w:pos="709"/>
              </w:tabs>
              <w:spacing w:line="240" w:lineRule="auto"/>
              <w:ind w:firstLine="0"/>
              <w:jc w:val="center"/>
              <w:rPr>
                <w:rFonts w:cs="Times New Roman"/>
              </w:rPr>
            </w:pPr>
            <w:proofErr w:type="spellStart"/>
            <w:r>
              <w:rPr>
                <w:rFonts w:cs="Times New Roman"/>
              </w:rPr>
              <w:t>Второреченское</w:t>
            </w:r>
            <w:proofErr w:type="spellEnd"/>
            <w:r>
              <w:rPr>
                <w:rFonts w:cs="Times New Roman"/>
              </w:rPr>
              <w:t xml:space="preserve"> проявление </w:t>
            </w:r>
            <w:proofErr w:type="spellStart"/>
            <w:r>
              <w:rPr>
                <w:rFonts w:cs="Times New Roman"/>
              </w:rPr>
              <w:t>туфодиатомитов</w:t>
            </w:r>
            <w:proofErr w:type="spellEnd"/>
          </w:p>
        </w:tc>
        <w:tc>
          <w:tcPr>
            <w:tcW w:w="7229" w:type="dxa"/>
          </w:tcPr>
          <w:p w:rsidR="002B3513" w:rsidRDefault="00C2542D">
            <w:pPr>
              <w:pStyle w:val="af5"/>
              <w:spacing w:line="240" w:lineRule="auto"/>
              <w:ind w:right="6" w:firstLine="0"/>
              <w:rPr>
                <w:rFonts w:cs="Times New Roman"/>
                <w:i/>
                <w:iCs/>
                <w:color w:val="auto"/>
                <w:sz w:val="24"/>
              </w:rPr>
            </w:pPr>
            <w:r>
              <w:rPr>
                <w:rFonts w:cs="Times New Roman"/>
                <w:i/>
                <w:iCs/>
                <w:color w:val="auto"/>
                <w:sz w:val="24"/>
              </w:rPr>
              <w:t xml:space="preserve">Расположено на правом берегу р. </w:t>
            </w:r>
            <w:proofErr w:type="gramStart"/>
            <w:r>
              <w:rPr>
                <w:rFonts w:cs="Times New Roman"/>
                <w:i/>
                <w:iCs/>
                <w:color w:val="auto"/>
                <w:sz w:val="24"/>
              </w:rPr>
              <w:t>Раздольная</w:t>
            </w:r>
            <w:proofErr w:type="gramEnd"/>
            <w:r>
              <w:rPr>
                <w:rFonts w:cs="Times New Roman"/>
                <w:i/>
                <w:iCs/>
                <w:color w:val="auto"/>
                <w:sz w:val="24"/>
              </w:rPr>
              <w:t xml:space="preserve">, в 5 км севернее п. </w:t>
            </w:r>
            <w:proofErr w:type="spellStart"/>
            <w:r>
              <w:rPr>
                <w:rFonts w:cs="Times New Roman"/>
                <w:i/>
                <w:iCs/>
                <w:color w:val="auto"/>
                <w:sz w:val="24"/>
              </w:rPr>
              <w:t>Нежино</w:t>
            </w:r>
            <w:proofErr w:type="spellEnd"/>
            <w:r>
              <w:rPr>
                <w:rFonts w:cs="Times New Roman"/>
                <w:i/>
                <w:iCs/>
                <w:color w:val="auto"/>
                <w:sz w:val="24"/>
              </w:rPr>
              <w:t>.</w:t>
            </w:r>
          </w:p>
          <w:p w:rsidR="002B3513" w:rsidRDefault="00C2542D">
            <w:pPr>
              <w:pStyle w:val="af5"/>
              <w:spacing w:line="240" w:lineRule="auto"/>
              <w:ind w:firstLine="0"/>
              <w:rPr>
                <w:rFonts w:cs="Times New Roman"/>
                <w:color w:val="auto"/>
                <w:sz w:val="24"/>
              </w:rPr>
            </w:pPr>
            <w:r>
              <w:rPr>
                <w:rFonts w:cs="Times New Roman"/>
                <w:color w:val="auto"/>
                <w:sz w:val="24"/>
              </w:rPr>
              <w:t>Прогнозные</w:t>
            </w:r>
            <w:r>
              <w:rPr>
                <w:rFonts w:cs="Times New Roman"/>
                <w:color w:val="auto"/>
                <w:spacing w:val="-3"/>
                <w:sz w:val="24"/>
              </w:rPr>
              <w:t xml:space="preserve"> </w:t>
            </w:r>
            <w:r>
              <w:rPr>
                <w:rFonts w:cs="Times New Roman"/>
                <w:color w:val="auto"/>
                <w:sz w:val="24"/>
              </w:rPr>
              <w:t>ресурсы</w:t>
            </w:r>
            <w:r>
              <w:rPr>
                <w:rFonts w:cs="Times New Roman"/>
                <w:color w:val="auto"/>
                <w:spacing w:val="-3"/>
                <w:sz w:val="24"/>
              </w:rPr>
              <w:t xml:space="preserve"> </w:t>
            </w:r>
            <w:proofErr w:type="spellStart"/>
            <w:r>
              <w:rPr>
                <w:rFonts w:cs="Times New Roman"/>
                <w:color w:val="auto"/>
                <w:sz w:val="24"/>
              </w:rPr>
              <w:t>туфодиатомитов</w:t>
            </w:r>
            <w:proofErr w:type="spellEnd"/>
            <w:r>
              <w:rPr>
                <w:rFonts w:cs="Times New Roman"/>
                <w:color w:val="auto"/>
                <w:spacing w:val="-3"/>
                <w:sz w:val="24"/>
              </w:rPr>
              <w:t xml:space="preserve"> </w:t>
            </w:r>
            <w:r>
              <w:rPr>
                <w:rFonts w:cs="Times New Roman"/>
                <w:color w:val="auto"/>
                <w:sz w:val="24"/>
              </w:rPr>
              <w:t>оцениваются</w:t>
            </w:r>
            <w:r>
              <w:rPr>
                <w:rFonts w:cs="Times New Roman"/>
                <w:color w:val="auto"/>
                <w:spacing w:val="-2"/>
                <w:sz w:val="24"/>
              </w:rPr>
              <w:t xml:space="preserve"> </w:t>
            </w:r>
            <w:r>
              <w:rPr>
                <w:rFonts w:cs="Times New Roman"/>
                <w:color w:val="auto"/>
                <w:sz w:val="24"/>
              </w:rPr>
              <w:t>в</w:t>
            </w:r>
            <w:r>
              <w:rPr>
                <w:rFonts w:cs="Times New Roman"/>
                <w:color w:val="auto"/>
                <w:spacing w:val="-3"/>
                <w:sz w:val="24"/>
              </w:rPr>
              <w:t xml:space="preserve"> </w:t>
            </w:r>
            <w:r>
              <w:rPr>
                <w:rFonts w:cs="Times New Roman"/>
                <w:color w:val="auto"/>
                <w:sz w:val="24"/>
              </w:rPr>
              <w:t>57000</w:t>
            </w:r>
            <w:r>
              <w:rPr>
                <w:rFonts w:cs="Times New Roman"/>
                <w:color w:val="auto"/>
                <w:spacing w:val="-2"/>
                <w:sz w:val="24"/>
              </w:rPr>
              <w:t xml:space="preserve"> </w:t>
            </w:r>
            <w:r>
              <w:rPr>
                <w:rFonts w:cs="Times New Roman"/>
                <w:color w:val="auto"/>
                <w:sz w:val="24"/>
              </w:rPr>
              <w:t>тыс.</w:t>
            </w:r>
            <w:r>
              <w:rPr>
                <w:rFonts w:cs="Times New Roman"/>
                <w:color w:val="auto"/>
                <w:spacing w:val="-2"/>
                <w:sz w:val="24"/>
              </w:rPr>
              <w:t xml:space="preserve"> </w:t>
            </w:r>
            <w:r>
              <w:rPr>
                <w:rFonts w:cs="Times New Roman"/>
                <w:color w:val="auto"/>
                <w:spacing w:val="-5"/>
                <w:sz w:val="24"/>
              </w:rPr>
              <w:t>т.</w:t>
            </w:r>
          </w:p>
          <w:p w:rsidR="002B3513" w:rsidRDefault="00C2542D">
            <w:pPr>
              <w:pStyle w:val="af5"/>
              <w:spacing w:line="240" w:lineRule="auto"/>
              <w:ind w:right="6" w:firstLine="0"/>
              <w:rPr>
                <w:rFonts w:cs="Times New Roman"/>
                <w:i/>
                <w:iCs/>
                <w:color w:val="auto"/>
                <w:sz w:val="24"/>
              </w:rPr>
            </w:pPr>
            <w:r>
              <w:rPr>
                <w:rFonts w:cs="Times New Roman"/>
                <w:i/>
                <w:iCs/>
                <w:color w:val="auto"/>
                <w:sz w:val="24"/>
              </w:rPr>
              <w:t>Испытания при различных режимах обжига показали, что без введени</w:t>
            </w:r>
            <w:r>
              <w:rPr>
                <w:rFonts w:cs="Times New Roman"/>
                <w:i/>
                <w:iCs/>
                <w:color w:val="auto"/>
                <w:sz w:val="24"/>
              </w:rPr>
              <w:t xml:space="preserve">я добавок </w:t>
            </w:r>
            <w:proofErr w:type="spellStart"/>
            <w:r>
              <w:rPr>
                <w:rFonts w:cs="Times New Roman"/>
                <w:i/>
                <w:iCs/>
                <w:color w:val="auto"/>
                <w:sz w:val="24"/>
              </w:rPr>
              <w:t>туфодиатомиты</w:t>
            </w:r>
            <w:proofErr w:type="spellEnd"/>
            <w:r>
              <w:rPr>
                <w:rFonts w:cs="Times New Roman"/>
                <w:i/>
                <w:iCs/>
                <w:color w:val="auto"/>
                <w:sz w:val="24"/>
              </w:rPr>
              <w:t xml:space="preserve"> не вспучиваются.</w:t>
            </w:r>
          </w:p>
        </w:tc>
      </w:tr>
    </w:tbl>
    <w:p w:rsidR="002B3513" w:rsidRDefault="002B3513">
      <w:pPr>
        <w:tabs>
          <w:tab w:val="left" w:pos="2655"/>
        </w:tabs>
        <w:spacing w:after="0" w:line="240" w:lineRule="auto"/>
        <w:ind w:right="6"/>
        <w:rPr>
          <w:rFonts w:ascii="Times New Roman" w:hAnsi="Times New Roman" w:cs="Times New Roman"/>
          <w:i/>
          <w:iCs/>
          <w:sz w:val="24"/>
          <w:szCs w:val="24"/>
        </w:rPr>
      </w:pPr>
    </w:p>
    <w:p w:rsidR="002B3513" w:rsidRDefault="00C2542D">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Таблица 6 – Песчано-гравийные смеси</w:t>
      </w:r>
    </w:p>
    <w:tbl>
      <w:tblPr>
        <w:tblStyle w:val="aff2"/>
        <w:tblW w:w="9351" w:type="dxa"/>
        <w:tblLook w:val="04A0" w:firstRow="1" w:lastRow="0" w:firstColumn="1" w:lastColumn="0" w:noHBand="0" w:noVBand="1"/>
      </w:tblPr>
      <w:tblGrid>
        <w:gridCol w:w="2122"/>
        <w:gridCol w:w="7229"/>
      </w:tblGrid>
      <w:tr w:rsidR="002B3513">
        <w:tc>
          <w:tcPr>
            <w:tcW w:w="2122" w:type="dxa"/>
          </w:tcPr>
          <w:p w:rsidR="002B3513" w:rsidRDefault="00C2542D">
            <w:pPr>
              <w:pStyle w:val="11"/>
              <w:tabs>
                <w:tab w:val="left" w:pos="709"/>
              </w:tabs>
              <w:spacing w:line="240" w:lineRule="auto"/>
              <w:ind w:firstLine="0"/>
              <w:jc w:val="center"/>
              <w:rPr>
                <w:rFonts w:cs="Times New Roman"/>
                <w:i/>
                <w:iCs/>
              </w:rPr>
            </w:pPr>
            <w:r>
              <w:rPr>
                <w:rFonts w:cs="Times New Roman"/>
                <w:i/>
                <w:iCs/>
              </w:rPr>
              <w:t>Месторождение</w:t>
            </w:r>
          </w:p>
        </w:tc>
        <w:tc>
          <w:tcPr>
            <w:tcW w:w="7229" w:type="dxa"/>
          </w:tcPr>
          <w:p w:rsidR="002B3513" w:rsidRDefault="00C2542D">
            <w:pPr>
              <w:pStyle w:val="11"/>
              <w:tabs>
                <w:tab w:val="left" w:pos="709"/>
              </w:tabs>
              <w:spacing w:line="240" w:lineRule="auto"/>
              <w:ind w:firstLine="0"/>
              <w:jc w:val="center"/>
              <w:rPr>
                <w:rFonts w:cs="Times New Roman"/>
                <w:i/>
                <w:iCs/>
              </w:rPr>
            </w:pPr>
            <w:r>
              <w:rPr>
                <w:rFonts w:cs="Times New Roman"/>
                <w:i/>
                <w:iCs/>
              </w:rPr>
              <w:t>Характеристики месторождения. Направления использования</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Давыдовское месторождение песчано-гравийной смеси</w:t>
            </w:r>
          </w:p>
        </w:tc>
        <w:tc>
          <w:tcPr>
            <w:tcW w:w="7229" w:type="dxa"/>
          </w:tcPr>
          <w:p w:rsidR="002B3513" w:rsidRDefault="00C2542D">
            <w:pPr>
              <w:pStyle w:val="af5"/>
              <w:spacing w:line="240" w:lineRule="auto"/>
              <w:ind w:right="6" w:firstLine="0"/>
              <w:rPr>
                <w:rFonts w:cs="Times New Roman"/>
                <w:i/>
                <w:iCs/>
                <w:color w:val="auto"/>
                <w:sz w:val="24"/>
              </w:rPr>
            </w:pPr>
            <w:r>
              <w:rPr>
                <w:rFonts w:cs="Times New Roman"/>
                <w:i/>
                <w:iCs/>
                <w:color w:val="auto"/>
                <w:sz w:val="24"/>
              </w:rPr>
              <w:t>Расположено в долине реки Давыдовки.</w:t>
            </w:r>
          </w:p>
          <w:p w:rsidR="002B3513" w:rsidRDefault="00C2542D">
            <w:pPr>
              <w:pStyle w:val="af5"/>
              <w:spacing w:line="240" w:lineRule="auto"/>
              <w:ind w:firstLine="0"/>
              <w:rPr>
                <w:color w:val="auto"/>
                <w:sz w:val="24"/>
              </w:rPr>
            </w:pPr>
            <w:r>
              <w:rPr>
                <w:color w:val="auto"/>
                <w:sz w:val="24"/>
              </w:rPr>
              <w:t>Полезное ископаемое</w:t>
            </w:r>
            <w:r>
              <w:rPr>
                <w:color w:val="auto"/>
                <w:sz w:val="24"/>
              </w:rPr>
              <w:t xml:space="preserve"> представляет собой смесь гальки, гравия с</w:t>
            </w:r>
            <w:r>
              <w:rPr>
                <w:color w:val="auto"/>
                <w:spacing w:val="-1"/>
                <w:sz w:val="24"/>
              </w:rPr>
              <w:t xml:space="preserve"> </w:t>
            </w:r>
            <w:r>
              <w:rPr>
                <w:color w:val="auto"/>
                <w:sz w:val="24"/>
              </w:rPr>
              <w:t>крупно,- средне- и мелкозернистым песком с примесью пыли и глины. Песчано-гравийная смесь может рассматриваться как естественный заполнитель в бетонах всех марок только после обогащения полезного ископаемого.</w:t>
            </w:r>
          </w:p>
          <w:p w:rsidR="002B3513" w:rsidRDefault="00C2542D">
            <w:pPr>
              <w:pStyle w:val="af5"/>
              <w:spacing w:line="240" w:lineRule="auto"/>
              <w:ind w:firstLine="0"/>
              <w:rPr>
                <w:rFonts w:cs="Times New Roman"/>
                <w:color w:val="auto"/>
                <w:sz w:val="24"/>
              </w:rPr>
            </w:pPr>
            <w:r>
              <w:rPr>
                <w:color w:val="auto"/>
                <w:sz w:val="24"/>
              </w:rPr>
              <w:t>Подс</w:t>
            </w:r>
            <w:r>
              <w:rPr>
                <w:color w:val="auto"/>
                <w:sz w:val="24"/>
              </w:rPr>
              <w:t>чет</w:t>
            </w:r>
            <w:r>
              <w:rPr>
                <w:color w:val="auto"/>
                <w:spacing w:val="-2"/>
                <w:sz w:val="24"/>
              </w:rPr>
              <w:t xml:space="preserve"> </w:t>
            </w:r>
            <w:r>
              <w:rPr>
                <w:color w:val="auto"/>
                <w:sz w:val="24"/>
              </w:rPr>
              <w:t>запасов</w:t>
            </w:r>
            <w:r>
              <w:rPr>
                <w:color w:val="auto"/>
                <w:spacing w:val="-2"/>
                <w:sz w:val="24"/>
              </w:rPr>
              <w:t xml:space="preserve"> </w:t>
            </w:r>
            <w:r>
              <w:rPr>
                <w:color w:val="auto"/>
                <w:sz w:val="24"/>
              </w:rPr>
              <w:t>произведен по</w:t>
            </w:r>
            <w:r>
              <w:rPr>
                <w:color w:val="auto"/>
                <w:spacing w:val="-1"/>
                <w:sz w:val="24"/>
              </w:rPr>
              <w:t xml:space="preserve"> </w:t>
            </w:r>
            <w:r>
              <w:rPr>
                <w:color w:val="auto"/>
                <w:sz w:val="24"/>
              </w:rPr>
              <w:t>категории</w:t>
            </w:r>
            <w:r>
              <w:rPr>
                <w:color w:val="auto"/>
                <w:spacing w:val="-1"/>
                <w:sz w:val="24"/>
              </w:rPr>
              <w:t xml:space="preserve"> </w:t>
            </w:r>
            <w:r>
              <w:rPr>
                <w:color w:val="auto"/>
                <w:sz w:val="24"/>
              </w:rPr>
              <w:t>С</w:t>
            </w:r>
            <w:proofErr w:type="gramStart"/>
            <w:r>
              <w:rPr>
                <w:color w:val="auto"/>
                <w:sz w:val="24"/>
              </w:rPr>
              <w:t>1</w:t>
            </w:r>
            <w:proofErr w:type="gramEnd"/>
            <w:r>
              <w:rPr>
                <w:color w:val="auto"/>
                <w:spacing w:val="-1"/>
                <w:sz w:val="24"/>
              </w:rPr>
              <w:t xml:space="preserve"> </w:t>
            </w:r>
            <w:r>
              <w:rPr>
                <w:color w:val="auto"/>
                <w:sz w:val="24"/>
              </w:rPr>
              <w:t>в</w:t>
            </w:r>
            <w:r>
              <w:rPr>
                <w:color w:val="auto"/>
                <w:spacing w:val="-4"/>
                <w:sz w:val="24"/>
              </w:rPr>
              <w:t xml:space="preserve"> </w:t>
            </w:r>
            <w:r>
              <w:rPr>
                <w:color w:val="auto"/>
                <w:sz w:val="24"/>
              </w:rPr>
              <w:t>количестве</w:t>
            </w:r>
            <w:r>
              <w:rPr>
                <w:color w:val="auto"/>
                <w:spacing w:val="-2"/>
                <w:sz w:val="24"/>
              </w:rPr>
              <w:t xml:space="preserve"> </w:t>
            </w:r>
            <w:r>
              <w:rPr>
                <w:color w:val="auto"/>
                <w:sz w:val="24"/>
              </w:rPr>
              <w:t>2082</w:t>
            </w:r>
            <w:r>
              <w:rPr>
                <w:color w:val="auto"/>
                <w:spacing w:val="-1"/>
                <w:sz w:val="24"/>
              </w:rPr>
              <w:t xml:space="preserve"> </w:t>
            </w:r>
            <w:r>
              <w:rPr>
                <w:color w:val="auto"/>
                <w:spacing w:val="-2"/>
                <w:sz w:val="24"/>
              </w:rPr>
              <w:t>тыс. м</w:t>
            </w:r>
            <w:r>
              <w:rPr>
                <w:color w:val="auto"/>
                <w:spacing w:val="-2"/>
                <w:sz w:val="24"/>
                <w:vertAlign w:val="superscript"/>
              </w:rPr>
              <w:t>3</w:t>
            </w:r>
            <w:r>
              <w:rPr>
                <w:color w:val="auto"/>
                <w:spacing w:val="-2"/>
                <w:sz w:val="24"/>
              </w:rPr>
              <w:t xml:space="preserve">. Запасы </w:t>
            </w:r>
            <w:r>
              <w:rPr>
                <w:color w:val="auto"/>
                <w:spacing w:val="-6"/>
                <w:sz w:val="24"/>
              </w:rPr>
              <w:t xml:space="preserve">не </w:t>
            </w:r>
            <w:r>
              <w:rPr>
                <w:color w:val="auto"/>
                <w:spacing w:val="-2"/>
                <w:sz w:val="24"/>
              </w:rPr>
              <w:t>утверждались. Дальнейшие геологоразведочные работы</w:t>
            </w:r>
            <w:r>
              <w:rPr>
                <w:color w:val="auto"/>
                <w:sz w:val="24"/>
              </w:rPr>
              <w:t xml:space="preserve"> </w:t>
            </w:r>
            <w:r>
              <w:rPr>
                <w:color w:val="auto"/>
                <w:spacing w:val="-2"/>
                <w:sz w:val="24"/>
              </w:rPr>
              <w:t>проводить</w:t>
            </w:r>
            <w:r>
              <w:rPr>
                <w:color w:val="auto"/>
                <w:sz w:val="24"/>
              </w:rPr>
              <w:t xml:space="preserve"> </w:t>
            </w:r>
            <w:r>
              <w:rPr>
                <w:color w:val="auto"/>
                <w:spacing w:val="-6"/>
                <w:sz w:val="24"/>
              </w:rPr>
              <w:t xml:space="preserve">не </w:t>
            </w:r>
            <w:r>
              <w:rPr>
                <w:color w:val="auto"/>
                <w:sz w:val="24"/>
              </w:rPr>
              <w:t xml:space="preserve">рекомендовалось. </w:t>
            </w:r>
            <w:r>
              <w:rPr>
                <w:i/>
                <w:iCs/>
                <w:color w:val="auto"/>
                <w:sz w:val="24"/>
              </w:rPr>
              <w:t>Месторождение не отрабатывалось. В 1990 году объединение «</w:t>
            </w:r>
            <w:proofErr w:type="spellStart"/>
            <w:r>
              <w:rPr>
                <w:i/>
                <w:iCs/>
                <w:color w:val="auto"/>
                <w:sz w:val="24"/>
              </w:rPr>
              <w:t>Приморгеология</w:t>
            </w:r>
            <w:proofErr w:type="spellEnd"/>
            <w:r>
              <w:rPr>
                <w:i/>
                <w:iCs/>
                <w:color w:val="auto"/>
                <w:sz w:val="24"/>
              </w:rPr>
              <w:t xml:space="preserve">», рассмотрев заявку </w:t>
            </w:r>
            <w:r>
              <w:rPr>
                <w:i/>
                <w:iCs/>
                <w:color w:val="auto"/>
                <w:sz w:val="24"/>
              </w:rPr>
              <w:t>Приморского краевого производственно-технического управления связи Министерства связи РСФСР, дало разрешение на частичную застройку</w:t>
            </w:r>
            <w:r>
              <w:rPr>
                <w:i/>
                <w:iCs/>
                <w:color w:val="auto"/>
                <w:spacing w:val="-1"/>
                <w:sz w:val="24"/>
              </w:rPr>
              <w:t xml:space="preserve"> </w:t>
            </w:r>
            <w:r>
              <w:rPr>
                <w:i/>
                <w:iCs/>
                <w:color w:val="auto"/>
                <w:sz w:val="24"/>
              </w:rPr>
              <w:t>месторождения</w:t>
            </w:r>
            <w:r>
              <w:rPr>
                <w:i/>
                <w:iCs/>
                <w:color w:val="auto"/>
                <w:spacing w:val="40"/>
                <w:sz w:val="24"/>
              </w:rPr>
              <w:t xml:space="preserve"> </w:t>
            </w:r>
            <w:r>
              <w:rPr>
                <w:i/>
                <w:iCs/>
                <w:color w:val="auto"/>
                <w:sz w:val="24"/>
              </w:rPr>
              <w:t xml:space="preserve">очистными сооружениями типа </w:t>
            </w:r>
            <w:proofErr w:type="spellStart"/>
            <w:r>
              <w:rPr>
                <w:i/>
                <w:iCs/>
                <w:color w:val="auto"/>
                <w:sz w:val="24"/>
              </w:rPr>
              <w:t>Биокомпакт</w:t>
            </w:r>
            <w:proofErr w:type="spellEnd"/>
            <w:r>
              <w:rPr>
                <w:i/>
                <w:iCs/>
                <w:color w:val="auto"/>
                <w:sz w:val="24"/>
              </w:rPr>
              <w:t>, учитывая, что на данной площади уже построена канализационная система.</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bCs/>
                <w:iCs/>
              </w:rPr>
              <w:t xml:space="preserve">Перевальное </w:t>
            </w:r>
            <w:r>
              <w:rPr>
                <w:rFonts w:cs="Times New Roman"/>
                <w:bCs/>
                <w:iCs/>
              </w:rPr>
              <w:lastRenderedPageBreak/>
              <w:t>месторождение галечникового грунта</w:t>
            </w:r>
          </w:p>
        </w:tc>
        <w:tc>
          <w:tcPr>
            <w:tcW w:w="7229" w:type="dxa"/>
          </w:tcPr>
          <w:p w:rsidR="002B3513" w:rsidRDefault="00C2542D">
            <w:pPr>
              <w:pStyle w:val="af5"/>
              <w:spacing w:line="240" w:lineRule="auto"/>
              <w:ind w:right="6" w:firstLine="0"/>
              <w:rPr>
                <w:rFonts w:cs="Times New Roman"/>
                <w:i/>
                <w:iCs/>
                <w:color w:val="auto"/>
                <w:sz w:val="24"/>
              </w:rPr>
            </w:pPr>
            <w:r>
              <w:rPr>
                <w:rFonts w:cs="Times New Roman"/>
                <w:i/>
                <w:iCs/>
                <w:color w:val="auto"/>
                <w:sz w:val="24"/>
              </w:rPr>
              <w:lastRenderedPageBreak/>
              <w:t xml:space="preserve">Расположено в 2,5 км к северо-западу </w:t>
            </w:r>
            <w:proofErr w:type="gramStart"/>
            <w:r>
              <w:rPr>
                <w:rFonts w:cs="Times New Roman"/>
                <w:i/>
                <w:iCs/>
                <w:color w:val="auto"/>
                <w:sz w:val="24"/>
              </w:rPr>
              <w:t>от ж</w:t>
            </w:r>
            <w:proofErr w:type="gramEnd"/>
            <w:r>
              <w:rPr>
                <w:rFonts w:cs="Times New Roman"/>
                <w:i/>
                <w:iCs/>
                <w:color w:val="auto"/>
                <w:sz w:val="24"/>
              </w:rPr>
              <w:t xml:space="preserve">.-д. ст. </w:t>
            </w:r>
            <w:proofErr w:type="spellStart"/>
            <w:r>
              <w:rPr>
                <w:rFonts w:cs="Times New Roman"/>
                <w:i/>
                <w:iCs/>
                <w:color w:val="auto"/>
                <w:sz w:val="24"/>
              </w:rPr>
              <w:t>Надеждинская</w:t>
            </w:r>
            <w:proofErr w:type="spellEnd"/>
            <w:r>
              <w:rPr>
                <w:rFonts w:cs="Times New Roman"/>
                <w:i/>
                <w:iCs/>
                <w:color w:val="auto"/>
                <w:sz w:val="24"/>
              </w:rPr>
              <w:t xml:space="preserve">. </w:t>
            </w:r>
            <w:r>
              <w:rPr>
                <w:rFonts w:cs="Times New Roman"/>
                <w:i/>
                <w:iCs/>
                <w:color w:val="auto"/>
                <w:sz w:val="24"/>
              </w:rPr>
              <w:lastRenderedPageBreak/>
              <w:t xml:space="preserve">Месторождение разделено на два участка: </w:t>
            </w:r>
          </w:p>
          <w:p w:rsidR="002B3513" w:rsidRDefault="00C2542D">
            <w:pPr>
              <w:pStyle w:val="af5"/>
              <w:spacing w:line="240" w:lineRule="auto"/>
              <w:ind w:firstLine="0"/>
              <w:rPr>
                <w:rFonts w:cs="Times New Roman"/>
                <w:color w:val="auto"/>
                <w:sz w:val="24"/>
              </w:rPr>
            </w:pPr>
            <w:r>
              <w:rPr>
                <w:rFonts w:cs="Times New Roman"/>
                <w:bCs/>
                <w:color w:val="auto"/>
                <w:sz w:val="24"/>
              </w:rPr>
              <w:t xml:space="preserve">- </w:t>
            </w:r>
            <w:r>
              <w:rPr>
                <w:rFonts w:cs="Times New Roman"/>
                <w:bCs/>
                <w:i/>
                <w:iCs/>
                <w:color w:val="auto"/>
                <w:sz w:val="24"/>
              </w:rPr>
              <w:t>Участок № 1 находится в 1 км западнее с.Вольно-Надеждинское, в 400 м слева от автодороги Владивосток</w:t>
            </w:r>
            <w:r>
              <w:rPr>
                <w:rFonts w:cs="Times New Roman"/>
                <w:bCs/>
                <w:i/>
                <w:iCs/>
                <w:color w:val="auto"/>
                <w:sz w:val="24"/>
              </w:rPr>
              <w:t xml:space="preserve"> – Хабаровск.</w:t>
            </w:r>
            <w:r>
              <w:rPr>
                <w:rFonts w:cs="Times New Roman"/>
                <w:bCs/>
                <w:color w:val="auto"/>
                <w:sz w:val="24"/>
              </w:rPr>
              <w:t xml:space="preserve"> </w:t>
            </w:r>
            <w:r>
              <w:rPr>
                <w:rFonts w:cs="Times New Roman"/>
                <w:color w:val="auto"/>
                <w:sz w:val="24"/>
              </w:rPr>
              <w:t>Запасы</w:t>
            </w:r>
            <w:r>
              <w:rPr>
                <w:rFonts w:cs="Times New Roman"/>
                <w:color w:val="auto"/>
                <w:spacing w:val="43"/>
                <w:sz w:val="24"/>
              </w:rPr>
              <w:t xml:space="preserve"> </w:t>
            </w:r>
            <w:r>
              <w:rPr>
                <w:rFonts w:cs="Times New Roman"/>
                <w:color w:val="auto"/>
                <w:sz w:val="24"/>
              </w:rPr>
              <w:t>рассмотрены</w:t>
            </w:r>
            <w:r>
              <w:rPr>
                <w:rFonts w:cs="Times New Roman"/>
                <w:color w:val="auto"/>
                <w:spacing w:val="44"/>
                <w:sz w:val="24"/>
              </w:rPr>
              <w:t xml:space="preserve"> </w:t>
            </w:r>
            <w:r>
              <w:rPr>
                <w:rFonts w:cs="Times New Roman"/>
                <w:i/>
                <w:iCs/>
                <w:color w:val="auto"/>
                <w:sz w:val="24"/>
              </w:rPr>
              <w:t xml:space="preserve">как материал для отсыпки земляного полотна для дорог III-V категорий и </w:t>
            </w:r>
            <w:proofErr w:type="spellStart"/>
            <w:r>
              <w:rPr>
                <w:rFonts w:cs="Times New Roman"/>
                <w:i/>
                <w:iCs/>
                <w:color w:val="auto"/>
                <w:sz w:val="24"/>
              </w:rPr>
              <w:t>длядренажных</w:t>
            </w:r>
            <w:proofErr w:type="spellEnd"/>
            <w:r>
              <w:rPr>
                <w:rFonts w:cs="Times New Roman"/>
                <w:i/>
                <w:iCs/>
                <w:color w:val="auto"/>
                <w:sz w:val="24"/>
              </w:rPr>
              <w:t xml:space="preserve"> подушек под фундаменты искусственных сооружений, а также для дорожного покрытия на дорогах IV- V категорий</w:t>
            </w:r>
            <w:r>
              <w:rPr>
                <w:rFonts w:cs="Times New Roman"/>
                <w:color w:val="auto"/>
                <w:sz w:val="24"/>
              </w:rPr>
              <w:t>. Находится в государственном рез</w:t>
            </w:r>
            <w:r>
              <w:rPr>
                <w:rFonts w:cs="Times New Roman"/>
                <w:color w:val="auto"/>
                <w:sz w:val="24"/>
              </w:rPr>
              <w:t>ерве. Балансовые</w:t>
            </w:r>
            <w:r>
              <w:rPr>
                <w:rFonts w:cs="Times New Roman"/>
                <w:color w:val="auto"/>
                <w:spacing w:val="11"/>
                <w:sz w:val="24"/>
              </w:rPr>
              <w:t xml:space="preserve"> </w:t>
            </w:r>
            <w:r>
              <w:rPr>
                <w:rFonts w:cs="Times New Roman"/>
                <w:color w:val="auto"/>
                <w:sz w:val="24"/>
              </w:rPr>
              <w:t>запасы</w:t>
            </w:r>
            <w:r>
              <w:rPr>
                <w:rFonts w:cs="Times New Roman"/>
                <w:color w:val="auto"/>
                <w:spacing w:val="15"/>
                <w:sz w:val="24"/>
              </w:rPr>
              <w:t xml:space="preserve"> </w:t>
            </w:r>
            <w:r>
              <w:rPr>
                <w:rFonts w:cs="Times New Roman"/>
                <w:color w:val="auto"/>
                <w:sz w:val="24"/>
              </w:rPr>
              <w:t>ПГС</w:t>
            </w:r>
            <w:r>
              <w:rPr>
                <w:rFonts w:cs="Times New Roman"/>
                <w:color w:val="auto"/>
                <w:spacing w:val="16"/>
                <w:sz w:val="24"/>
              </w:rPr>
              <w:t xml:space="preserve"> </w:t>
            </w:r>
            <w:r>
              <w:rPr>
                <w:rFonts w:cs="Times New Roman"/>
                <w:color w:val="auto"/>
                <w:sz w:val="24"/>
              </w:rPr>
              <w:t>по</w:t>
            </w:r>
            <w:r>
              <w:rPr>
                <w:rFonts w:cs="Times New Roman"/>
                <w:color w:val="auto"/>
                <w:spacing w:val="15"/>
                <w:sz w:val="24"/>
              </w:rPr>
              <w:t xml:space="preserve"> </w:t>
            </w:r>
            <w:r>
              <w:rPr>
                <w:rFonts w:cs="Times New Roman"/>
                <w:color w:val="auto"/>
                <w:sz w:val="24"/>
              </w:rPr>
              <w:t>состоянию</w:t>
            </w:r>
            <w:r>
              <w:rPr>
                <w:rFonts w:cs="Times New Roman"/>
                <w:color w:val="auto"/>
                <w:spacing w:val="16"/>
                <w:sz w:val="24"/>
              </w:rPr>
              <w:t xml:space="preserve"> </w:t>
            </w:r>
            <w:r>
              <w:rPr>
                <w:rFonts w:cs="Times New Roman"/>
                <w:color w:val="auto"/>
                <w:sz w:val="24"/>
              </w:rPr>
              <w:t>на</w:t>
            </w:r>
            <w:r>
              <w:rPr>
                <w:rFonts w:cs="Times New Roman"/>
                <w:color w:val="auto"/>
                <w:spacing w:val="13"/>
                <w:sz w:val="24"/>
              </w:rPr>
              <w:t xml:space="preserve"> </w:t>
            </w:r>
            <w:r>
              <w:rPr>
                <w:rFonts w:cs="Times New Roman"/>
                <w:color w:val="auto"/>
                <w:sz w:val="24"/>
              </w:rPr>
              <w:t>01.01.2016</w:t>
            </w:r>
            <w:r>
              <w:rPr>
                <w:rFonts w:cs="Times New Roman"/>
                <w:color w:val="auto"/>
                <w:spacing w:val="15"/>
                <w:sz w:val="24"/>
              </w:rPr>
              <w:t xml:space="preserve"> </w:t>
            </w:r>
            <w:r>
              <w:rPr>
                <w:rFonts w:cs="Times New Roman"/>
                <w:color w:val="auto"/>
                <w:sz w:val="24"/>
              </w:rPr>
              <w:t>г.</w:t>
            </w:r>
            <w:r>
              <w:rPr>
                <w:rFonts w:cs="Times New Roman"/>
                <w:color w:val="auto"/>
                <w:spacing w:val="15"/>
                <w:sz w:val="24"/>
              </w:rPr>
              <w:t xml:space="preserve"> </w:t>
            </w:r>
            <w:r>
              <w:rPr>
                <w:rFonts w:cs="Times New Roman"/>
                <w:color w:val="auto"/>
                <w:sz w:val="24"/>
              </w:rPr>
              <w:t>по</w:t>
            </w:r>
            <w:r>
              <w:rPr>
                <w:rFonts w:cs="Times New Roman"/>
                <w:color w:val="auto"/>
                <w:spacing w:val="15"/>
                <w:sz w:val="24"/>
              </w:rPr>
              <w:t xml:space="preserve"> </w:t>
            </w:r>
            <w:r>
              <w:rPr>
                <w:rFonts w:cs="Times New Roman"/>
                <w:color w:val="auto"/>
                <w:sz w:val="24"/>
              </w:rPr>
              <w:t>категории</w:t>
            </w:r>
            <w:r>
              <w:rPr>
                <w:rFonts w:cs="Times New Roman"/>
                <w:color w:val="auto"/>
                <w:spacing w:val="14"/>
                <w:sz w:val="24"/>
              </w:rPr>
              <w:t xml:space="preserve"> </w:t>
            </w:r>
            <w:r>
              <w:rPr>
                <w:rFonts w:cs="Times New Roman"/>
                <w:color w:val="auto"/>
                <w:sz w:val="24"/>
              </w:rPr>
              <w:t>С</w:t>
            </w:r>
            <w:proofErr w:type="gramStart"/>
            <w:r>
              <w:rPr>
                <w:rFonts w:cs="Times New Roman"/>
                <w:color w:val="auto"/>
                <w:sz w:val="24"/>
              </w:rPr>
              <w:t>1</w:t>
            </w:r>
            <w:proofErr w:type="gramEnd"/>
            <w:r>
              <w:rPr>
                <w:rFonts w:cs="Times New Roman"/>
                <w:color w:val="auto"/>
                <w:spacing w:val="15"/>
                <w:sz w:val="24"/>
              </w:rPr>
              <w:t xml:space="preserve"> </w:t>
            </w:r>
            <w:r>
              <w:rPr>
                <w:rFonts w:cs="Times New Roman"/>
                <w:color w:val="auto"/>
                <w:spacing w:val="-2"/>
                <w:sz w:val="24"/>
              </w:rPr>
              <w:t xml:space="preserve">составили </w:t>
            </w:r>
            <w:r>
              <w:rPr>
                <w:rFonts w:cs="Times New Roman"/>
                <w:color w:val="auto"/>
                <w:sz w:val="24"/>
              </w:rPr>
              <w:t>217,5</w:t>
            </w:r>
            <w:r>
              <w:rPr>
                <w:rFonts w:cs="Times New Roman"/>
                <w:color w:val="auto"/>
                <w:spacing w:val="-1"/>
                <w:sz w:val="24"/>
              </w:rPr>
              <w:t xml:space="preserve"> </w:t>
            </w:r>
            <w:r>
              <w:rPr>
                <w:rFonts w:cs="Times New Roman"/>
                <w:color w:val="auto"/>
                <w:sz w:val="24"/>
              </w:rPr>
              <w:t>тыс.</w:t>
            </w:r>
            <w:r>
              <w:rPr>
                <w:rFonts w:cs="Times New Roman"/>
                <w:color w:val="auto"/>
                <w:spacing w:val="-1"/>
                <w:sz w:val="24"/>
              </w:rPr>
              <w:t xml:space="preserve"> </w:t>
            </w:r>
            <w:r>
              <w:rPr>
                <w:rFonts w:cs="Times New Roman"/>
                <w:color w:val="auto"/>
                <w:spacing w:val="-5"/>
                <w:sz w:val="24"/>
              </w:rPr>
              <w:t>м</w:t>
            </w:r>
            <w:r>
              <w:rPr>
                <w:rFonts w:cs="Times New Roman"/>
                <w:color w:val="auto"/>
                <w:spacing w:val="-5"/>
                <w:sz w:val="24"/>
                <w:vertAlign w:val="superscript"/>
              </w:rPr>
              <w:t>3</w:t>
            </w:r>
            <w:r>
              <w:rPr>
                <w:rFonts w:cs="Times New Roman"/>
                <w:color w:val="auto"/>
                <w:spacing w:val="-5"/>
                <w:sz w:val="24"/>
              </w:rPr>
              <w:t>.</w:t>
            </w:r>
          </w:p>
          <w:p w:rsidR="002B3513" w:rsidRDefault="00C2542D">
            <w:pPr>
              <w:pStyle w:val="af5"/>
              <w:spacing w:line="240" w:lineRule="auto"/>
              <w:ind w:right="27" w:firstLine="0"/>
              <w:rPr>
                <w:rFonts w:cs="Times New Roman"/>
                <w:color w:val="auto"/>
                <w:sz w:val="24"/>
              </w:rPr>
            </w:pPr>
            <w:r>
              <w:rPr>
                <w:rFonts w:cs="Times New Roman"/>
                <w:color w:val="auto"/>
                <w:sz w:val="24"/>
              </w:rPr>
              <w:t xml:space="preserve">- </w:t>
            </w:r>
            <w:r>
              <w:rPr>
                <w:rFonts w:cs="Times New Roman"/>
                <w:bCs/>
                <w:i/>
                <w:iCs/>
                <w:color w:val="auto"/>
                <w:sz w:val="24"/>
              </w:rPr>
              <w:t xml:space="preserve">Участок № 2 расположен </w:t>
            </w:r>
            <w:proofErr w:type="gramStart"/>
            <w:r>
              <w:rPr>
                <w:rFonts w:cs="Times New Roman"/>
                <w:bCs/>
                <w:i/>
                <w:iCs/>
                <w:color w:val="auto"/>
                <w:sz w:val="24"/>
              </w:rPr>
              <w:t>между ж</w:t>
            </w:r>
            <w:proofErr w:type="gramEnd"/>
            <w:r>
              <w:rPr>
                <w:rFonts w:cs="Times New Roman"/>
                <w:bCs/>
                <w:i/>
                <w:iCs/>
                <w:color w:val="auto"/>
                <w:sz w:val="24"/>
              </w:rPr>
              <w:t xml:space="preserve">.-д. ст. </w:t>
            </w:r>
            <w:proofErr w:type="spellStart"/>
            <w:r>
              <w:rPr>
                <w:rFonts w:cs="Times New Roman"/>
                <w:bCs/>
                <w:i/>
                <w:iCs/>
                <w:color w:val="auto"/>
                <w:sz w:val="24"/>
              </w:rPr>
              <w:t>Надеждинская</w:t>
            </w:r>
            <w:proofErr w:type="spellEnd"/>
            <w:r>
              <w:rPr>
                <w:rFonts w:cs="Times New Roman"/>
                <w:bCs/>
                <w:i/>
                <w:iCs/>
                <w:color w:val="auto"/>
                <w:sz w:val="24"/>
              </w:rPr>
              <w:t xml:space="preserve"> и разъездом </w:t>
            </w:r>
            <w:proofErr w:type="spellStart"/>
            <w:r>
              <w:rPr>
                <w:rFonts w:cs="Times New Roman"/>
                <w:bCs/>
                <w:i/>
                <w:iCs/>
                <w:color w:val="auto"/>
                <w:sz w:val="24"/>
              </w:rPr>
              <w:t>Кипарисово</w:t>
            </w:r>
            <w:proofErr w:type="spellEnd"/>
            <w:r>
              <w:rPr>
                <w:rFonts w:cs="Times New Roman"/>
                <w:bCs/>
                <w:i/>
                <w:iCs/>
                <w:color w:val="auto"/>
                <w:sz w:val="24"/>
              </w:rPr>
              <w:t>,</w:t>
            </w:r>
            <w:r>
              <w:rPr>
                <w:rFonts w:cs="Times New Roman"/>
                <w:bCs/>
                <w:i/>
                <w:iCs/>
                <w:color w:val="auto"/>
                <w:spacing w:val="80"/>
                <w:sz w:val="24"/>
              </w:rPr>
              <w:t xml:space="preserve"> </w:t>
            </w:r>
            <w:r>
              <w:rPr>
                <w:rFonts w:cs="Times New Roman"/>
                <w:bCs/>
                <w:i/>
                <w:iCs/>
                <w:color w:val="auto"/>
                <w:sz w:val="24"/>
              </w:rPr>
              <w:t>в 50 м от поворота автодороги на п. Тавричанка.</w:t>
            </w:r>
            <w:r>
              <w:rPr>
                <w:rFonts w:cs="Times New Roman"/>
                <w:bCs/>
                <w:color w:val="auto"/>
                <w:sz w:val="24"/>
              </w:rPr>
              <w:t xml:space="preserve"> </w:t>
            </w:r>
            <w:r>
              <w:rPr>
                <w:rFonts w:cs="Times New Roman"/>
                <w:color w:val="auto"/>
                <w:sz w:val="24"/>
              </w:rPr>
              <w:t>Балансовые</w:t>
            </w:r>
            <w:r>
              <w:rPr>
                <w:rFonts w:cs="Times New Roman"/>
                <w:color w:val="auto"/>
                <w:spacing w:val="80"/>
                <w:w w:val="150"/>
                <w:sz w:val="24"/>
              </w:rPr>
              <w:t xml:space="preserve"> </w:t>
            </w:r>
            <w:r>
              <w:rPr>
                <w:rFonts w:cs="Times New Roman"/>
                <w:color w:val="auto"/>
                <w:sz w:val="24"/>
              </w:rPr>
              <w:t>запасы</w:t>
            </w:r>
            <w:r>
              <w:rPr>
                <w:rFonts w:cs="Times New Roman"/>
                <w:color w:val="auto"/>
                <w:spacing w:val="80"/>
                <w:w w:val="150"/>
                <w:sz w:val="24"/>
              </w:rPr>
              <w:t xml:space="preserve"> </w:t>
            </w:r>
            <w:r>
              <w:rPr>
                <w:rFonts w:cs="Times New Roman"/>
                <w:color w:val="auto"/>
                <w:sz w:val="24"/>
              </w:rPr>
              <w:t>ПГС</w:t>
            </w:r>
            <w:r>
              <w:rPr>
                <w:rFonts w:cs="Times New Roman"/>
                <w:color w:val="auto"/>
                <w:spacing w:val="80"/>
                <w:w w:val="150"/>
                <w:sz w:val="24"/>
              </w:rPr>
              <w:t xml:space="preserve"> </w:t>
            </w:r>
            <w:r>
              <w:rPr>
                <w:rFonts w:cs="Times New Roman"/>
                <w:color w:val="auto"/>
                <w:sz w:val="24"/>
              </w:rPr>
              <w:t>по</w:t>
            </w:r>
            <w:r>
              <w:rPr>
                <w:rFonts w:cs="Times New Roman"/>
                <w:color w:val="auto"/>
                <w:spacing w:val="80"/>
                <w:w w:val="150"/>
                <w:sz w:val="24"/>
              </w:rPr>
              <w:t xml:space="preserve"> </w:t>
            </w:r>
            <w:r>
              <w:rPr>
                <w:rFonts w:cs="Times New Roman"/>
                <w:color w:val="auto"/>
                <w:sz w:val="24"/>
              </w:rPr>
              <w:t>Участку</w:t>
            </w:r>
            <w:r>
              <w:rPr>
                <w:rFonts w:cs="Times New Roman"/>
                <w:color w:val="auto"/>
                <w:spacing w:val="80"/>
                <w:w w:val="150"/>
                <w:sz w:val="24"/>
              </w:rPr>
              <w:t xml:space="preserve"> </w:t>
            </w:r>
            <w:r>
              <w:rPr>
                <w:rFonts w:cs="Times New Roman"/>
                <w:color w:val="auto"/>
                <w:sz w:val="24"/>
              </w:rPr>
              <w:t>№</w:t>
            </w:r>
            <w:r>
              <w:rPr>
                <w:rFonts w:cs="Times New Roman"/>
                <w:color w:val="auto"/>
                <w:spacing w:val="80"/>
                <w:w w:val="150"/>
                <w:sz w:val="24"/>
              </w:rPr>
              <w:t xml:space="preserve"> </w:t>
            </w:r>
            <w:r>
              <w:rPr>
                <w:rFonts w:cs="Times New Roman"/>
                <w:color w:val="auto"/>
                <w:sz w:val="24"/>
              </w:rPr>
              <w:t>2</w:t>
            </w:r>
            <w:r>
              <w:rPr>
                <w:rFonts w:cs="Times New Roman"/>
                <w:color w:val="auto"/>
                <w:spacing w:val="80"/>
                <w:w w:val="150"/>
                <w:sz w:val="24"/>
              </w:rPr>
              <w:t xml:space="preserve"> </w:t>
            </w:r>
            <w:r>
              <w:rPr>
                <w:rFonts w:cs="Times New Roman"/>
                <w:color w:val="auto"/>
                <w:sz w:val="24"/>
              </w:rPr>
              <w:t>по</w:t>
            </w:r>
            <w:r>
              <w:rPr>
                <w:rFonts w:cs="Times New Roman"/>
                <w:color w:val="auto"/>
                <w:spacing w:val="80"/>
                <w:w w:val="150"/>
                <w:sz w:val="24"/>
              </w:rPr>
              <w:t xml:space="preserve"> </w:t>
            </w:r>
            <w:r>
              <w:rPr>
                <w:rFonts w:cs="Times New Roman"/>
                <w:color w:val="auto"/>
                <w:sz w:val="24"/>
              </w:rPr>
              <w:t>состоянию</w:t>
            </w:r>
            <w:r>
              <w:rPr>
                <w:rFonts w:cs="Times New Roman"/>
                <w:color w:val="auto"/>
                <w:spacing w:val="80"/>
                <w:w w:val="150"/>
                <w:sz w:val="24"/>
              </w:rPr>
              <w:t xml:space="preserve"> </w:t>
            </w:r>
            <w:r>
              <w:rPr>
                <w:rFonts w:cs="Times New Roman"/>
                <w:color w:val="auto"/>
                <w:sz w:val="24"/>
              </w:rPr>
              <w:t>на</w:t>
            </w:r>
            <w:r>
              <w:rPr>
                <w:rFonts w:cs="Times New Roman"/>
                <w:color w:val="auto"/>
                <w:spacing w:val="80"/>
                <w:w w:val="150"/>
                <w:sz w:val="24"/>
              </w:rPr>
              <w:t xml:space="preserve"> </w:t>
            </w:r>
            <w:r>
              <w:rPr>
                <w:rFonts w:cs="Times New Roman"/>
                <w:color w:val="auto"/>
                <w:sz w:val="24"/>
              </w:rPr>
              <w:t>01.01.2016</w:t>
            </w:r>
            <w:r>
              <w:rPr>
                <w:rFonts w:cs="Times New Roman"/>
                <w:color w:val="auto"/>
                <w:spacing w:val="80"/>
                <w:w w:val="150"/>
                <w:sz w:val="24"/>
              </w:rPr>
              <w:t xml:space="preserve"> </w:t>
            </w:r>
            <w:r>
              <w:rPr>
                <w:rFonts w:cs="Times New Roman"/>
                <w:color w:val="auto"/>
                <w:sz w:val="24"/>
              </w:rPr>
              <w:t xml:space="preserve">г. </w:t>
            </w:r>
            <w:proofErr w:type="spellStart"/>
            <w:r>
              <w:rPr>
                <w:rFonts w:cs="Times New Roman"/>
                <w:color w:val="auto"/>
                <w:sz w:val="24"/>
              </w:rPr>
              <w:t>покатегории</w:t>
            </w:r>
            <w:proofErr w:type="spellEnd"/>
            <w:r>
              <w:rPr>
                <w:rFonts w:cs="Times New Roman"/>
                <w:color w:val="auto"/>
                <w:sz w:val="24"/>
              </w:rPr>
              <w:t xml:space="preserve"> С</w:t>
            </w:r>
            <w:proofErr w:type="gramStart"/>
            <w:r>
              <w:rPr>
                <w:rFonts w:cs="Times New Roman"/>
                <w:color w:val="auto"/>
                <w:sz w:val="24"/>
              </w:rPr>
              <w:t>1</w:t>
            </w:r>
            <w:proofErr w:type="gramEnd"/>
            <w:r>
              <w:rPr>
                <w:rFonts w:cs="Times New Roman"/>
                <w:color w:val="auto"/>
                <w:sz w:val="24"/>
              </w:rPr>
              <w:t xml:space="preserve"> составили 159,7 тыс. м</w:t>
            </w:r>
            <w:r>
              <w:rPr>
                <w:rFonts w:cs="Times New Roman"/>
                <w:color w:val="auto"/>
                <w:sz w:val="24"/>
                <w:vertAlign w:val="superscript"/>
              </w:rPr>
              <w:t>3</w:t>
            </w:r>
            <w:r>
              <w:rPr>
                <w:rFonts w:cs="Times New Roman"/>
                <w:color w:val="auto"/>
                <w:sz w:val="24"/>
              </w:rPr>
              <w:t xml:space="preserve"> ПГС. Полезное ископаемое перекрыто почвенно-растительным слоем с суглинком мощностью от 0,2 м до 2,0 м. </w:t>
            </w:r>
            <w:r>
              <w:rPr>
                <w:rFonts w:cs="Times New Roman"/>
                <w:i/>
                <w:iCs/>
                <w:color w:val="auto"/>
                <w:sz w:val="24"/>
              </w:rPr>
              <w:t>Гравий пригоден в качестве материала для покрытия дорог III класса.</w:t>
            </w:r>
            <w:r>
              <w:rPr>
                <w:rFonts w:cs="Times New Roman"/>
                <w:color w:val="auto"/>
                <w:sz w:val="24"/>
              </w:rPr>
              <w:t xml:space="preserve"> </w:t>
            </w:r>
          </w:p>
        </w:tc>
      </w:tr>
      <w:tr w:rsidR="002B3513">
        <w:tc>
          <w:tcPr>
            <w:tcW w:w="2122" w:type="dxa"/>
          </w:tcPr>
          <w:p w:rsidR="002B3513" w:rsidRDefault="00C2542D">
            <w:pPr>
              <w:pStyle w:val="11"/>
              <w:tabs>
                <w:tab w:val="left" w:pos="709"/>
              </w:tabs>
              <w:spacing w:line="240" w:lineRule="auto"/>
              <w:ind w:firstLine="0"/>
              <w:jc w:val="center"/>
              <w:rPr>
                <w:rFonts w:cs="Times New Roman"/>
                <w:bCs/>
                <w:iCs/>
              </w:rPr>
            </w:pPr>
            <w:r>
              <w:rPr>
                <w:rFonts w:cs="Times New Roman"/>
                <w:bCs/>
                <w:iCs/>
              </w:rPr>
              <w:lastRenderedPageBreak/>
              <w:t>Н</w:t>
            </w:r>
            <w:r>
              <w:rPr>
                <w:rFonts w:cs="Times New Roman"/>
                <w:bCs/>
                <w:iCs/>
              </w:rPr>
              <w:t>адеждинское</w:t>
            </w:r>
            <w:r>
              <w:rPr>
                <w:rFonts w:cs="Times New Roman"/>
                <w:bCs/>
                <w:iCs/>
                <w:spacing w:val="40"/>
              </w:rPr>
              <w:t xml:space="preserve"> </w:t>
            </w:r>
            <w:r>
              <w:rPr>
                <w:rFonts w:cs="Times New Roman"/>
                <w:bCs/>
                <w:iCs/>
              </w:rPr>
              <w:t>месторождение</w:t>
            </w:r>
            <w:r>
              <w:rPr>
                <w:rFonts w:cs="Times New Roman"/>
                <w:bCs/>
                <w:iCs/>
                <w:spacing w:val="40"/>
              </w:rPr>
              <w:t xml:space="preserve"> </w:t>
            </w:r>
            <w:r>
              <w:rPr>
                <w:rFonts w:cs="Times New Roman"/>
                <w:bCs/>
                <w:iCs/>
              </w:rPr>
              <w:t>песчано-гравийной</w:t>
            </w:r>
            <w:r>
              <w:rPr>
                <w:rFonts w:cs="Times New Roman"/>
                <w:bCs/>
                <w:iCs/>
                <w:spacing w:val="40"/>
              </w:rPr>
              <w:t xml:space="preserve"> </w:t>
            </w:r>
            <w:r>
              <w:rPr>
                <w:rFonts w:cs="Times New Roman"/>
                <w:bCs/>
                <w:iCs/>
              </w:rPr>
              <w:t>смеси</w:t>
            </w:r>
          </w:p>
        </w:tc>
        <w:tc>
          <w:tcPr>
            <w:tcW w:w="7229" w:type="dxa"/>
          </w:tcPr>
          <w:p w:rsidR="002B3513" w:rsidRDefault="00C2542D">
            <w:pPr>
              <w:pStyle w:val="af5"/>
              <w:spacing w:line="240" w:lineRule="auto"/>
              <w:ind w:right="6" w:firstLine="0"/>
              <w:rPr>
                <w:rFonts w:cs="Times New Roman"/>
                <w:color w:val="auto"/>
                <w:sz w:val="24"/>
              </w:rPr>
            </w:pPr>
            <w:r>
              <w:rPr>
                <w:rFonts w:cs="Times New Roman"/>
                <w:i/>
                <w:iCs/>
                <w:color w:val="auto"/>
                <w:sz w:val="24"/>
              </w:rPr>
              <w:t>Расположено</w:t>
            </w:r>
            <w:r>
              <w:rPr>
                <w:rFonts w:cs="Times New Roman"/>
                <w:i/>
                <w:iCs/>
                <w:color w:val="auto"/>
                <w:spacing w:val="40"/>
                <w:sz w:val="24"/>
              </w:rPr>
              <w:t xml:space="preserve"> </w:t>
            </w:r>
            <w:r>
              <w:rPr>
                <w:rFonts w:cs="Times New Roman"/>
                <w:i/>
                <w:iCs/>
                <w:color w:val="auto"/>
                <w:sz w:val="24"/>
              </w:rPr>
              <w:t>в</w:t>
            </w:r>
            <w:r>
              <w:rPr>
                <w:rFonts w:cs="Times New Roman"/>
                <w:i/>
                <w:iCs/>
                <w:color w:val="auto"/>
                <w:spacing w:val="40"/>
                <w:sz w:val="24"/>
              </w:rPr>
              <w:t xml:space="preserve"> </w:t>
            </w:r>
            <w:r>
              <w:rPr>
                <w:rFonts w:cs="Times New Roman"/>
                <w:i/>
                <w:iCs/>
                <w:color w:val="auto"/>
                <w:sz w:val="24"/>
              </w:rPr>
              <w:t>1,5</w:t>
            </w:r>
            <w:r>
              <w:rPr>
                <w:rFonts w:cs="Times New Roman"/>
                <w:i/>
                <w:iCs/>
                <w:color w:val="auto"/>
                <w:spacing w:val="40"/>
                <w:sz w:val="24"/>
              </w:rPr>
              <w:t xml:space="preserve"> </w:t>
            </w:r>
            <w:r>
              <w:rPr>
                <w:rFonts w:cs="Times New Roman"/>
                <w:i/>
                <w:iCs/>
                <w:color w:val="auto"/>
                <w:sz w:val="24"/>
              </w:rPr>
              <w:t xml:space="preserve">км севернее ж.-д. ст. </w:t>
            </w:r>
            <w:proofErr w:type="spellStart"/>
            <w:r>
              <w:rPr>
                <w:rFonts w:cs="Times New Roman"/>
                <w:i/>
                <w:iCs/>
                <w:color w:val="auto"/>
                <w:sz w:val="24"/>
              </w:rPr>
              <w:t>Надеждинская</w:t>
            </w:r>
            <w:proofErr w:type="spellEnd"/>
            <w:r>
              <w:rPr>
                <w:rFonts w:cs="Times New Roman"/>
                <w:i/>
                <w:iCs/>
                <w:color w:val="auto"/>
                <w:sz w:val="24"/>
              </w:rPr>
              <w:t xml:space="preserve">, в долине р. </w:t>
            </w:r>
            <w:proofErr w:type="spellStart"/>
            <w:r>
              <w:rPr>
                <w:rFonts w:cs="Times New Roman"/>
                <w:i/>
                <w:iCs/>
                <w:color w:val="auto"/>
                <w:sz w:val="24"/>
              </w:rPr>
              <w:t>Шмидтовка</w:t>
            </w:r>
            <w:proofErr w:type="spellEnd"/>
            <w:r>
              <w:rPr>
                <w:rFonts w:cs="Times New Roman"/>
                <w:color w:val="auto"/>
                <w:sz w:val="24"/>
              </w:rPr>
              <w:t>.</w:t>
            </w:r>
          </w:p>
          <w:p w:rsidR="002B3513" w:rsidRDefault="00C2542D">
            <w:pPr>
              <w:pStyle w:val="af5"/>
              <w:spacing w:line="240" w:lineRule="auto"/>
              <w:ind w:right="6" w:firstLine="0"/>
              <w:rPr>
                <w:rFonts w:cs="Times New Roman"/>
                <w:color w:val="auto"/>
                <w:sz w:val="24"/>
              </w:rPr>
            </w:pPr>
            <w:r>
              <w:rPr>
                <w:rFonts w:cs="Times New Roman"/>
                <w:color w:val="auto"/>
                <w:sz w:val="24"/>
              </w:rPr>
              <w:t>Подсчет</w:t>
            </w:r>
            <w:r>
              <w:rPr>
                <w:rFonts w:cs="Times New Roman"/>
                <w:color w:val="auto"/>
                <w:spacing w:val="-4"/>
                <w:sz w:val="24"/>
              </w:rPr>
              <w:t xml:space="preserve"> </w:t>
            </w:r>
            <w:r>
              <w:rPr>
                <w:rFonts w:cs="Times New Roman"/>
                <w:color w:val="auto"/>
                <w:sz w:val="24"/>
              </w:rPr>
              <w:t>запасов</w:t>
            </w:r>
            <w:r>
              <w:rPr>
                <w:rFonts w:cs="Times New Roman"/>
                <w:color w:val="auto"/>
                <w:spacing w:val="-5"/>
                <w:sz w:val="24"/>
              </w:rPr>
              <w:t xml:space="preserve"> </w:t>
            </w:r>
            <w:r>
              <w:rPr>
                <w:rFonts w:cs="Times New Roman"/>
                <w:color w:val="auto"/>
                <w:sz w:val="24"/>
              </w:rPr>
              <w:t>произведен</w:t>
            </w:r>
            <w:r>
              <w:rPr>
                <w:rFonts w:cs="Times New Roman"/>
                <w:color w:val="auto"/>
                <w:spacing w:val="-3"/>
                <w:sz w:val="24"/>
              </w:rPr>
              <w:t xml:space="preserve"> </w:t>
            </w:r>
            <w:r>
              <w:rPr>
                <w:rFonts w:cs="Times New Roman"/>
                <w:color w:val="auto"/>
                <w:sz w:val="24"/>
              </w:rPr>
              <w:t>по</w:t>
            </w:r>
            <w:r>
              <w:rPr>
                <w:rFonts w:cs="Times New Roman"/>
                <w:color w:val="auto"/>
                <w:spacing w:val="-4"/>
                <w:sz w:val="24"/>
              </w:rPr>
              <w:t xml:space="preserve"> </w:t>
            </w:r>
            <w:r>
              <w:rPr>
                <w:rFonts w:cs="Times New Roman"/>
                <w:color w:val="auto"/>
                <w:sz w:val="24"/>
              </w:rPr>
              <w:t>категории</w:t>
            </w:r>
            <w:r>
              <w:rPr>
                <w:rFonts w:cs="Times New Roman"/>
                <w:color w:val="auto"/>
                <w:spacing w:val="-3"/>
                <w:sz w:val="24"/>
              </w:rPr>
              <w:t xml:space="preserve"> </w:t>
            </w:r>
            <w:r>
              <w:rPr>
                <w:rFonts w:cs="Times New Roman"/>
                <w:color w:val="auto"/>
                <w:sz w:val="24"/>
              </w:rPr>
              <w:t>С</w:t>
            </w:r>
            <w:proofErr w:type="gramStart"/>
            <w:r>
              <w:rPr>
                <w:rFonts w:cs="Times New Roman"/>
                <w:color w:val="auto"/>
                <w:sz w:val="24"/>
              </w:rPr>
              <w:t>1</w:t>
            </w:r>
            <w:proofErr w:type="gramEnd"/>
            <w:r>
              <w:rPr>
                <w:rFonts w:cs="Times New Roman"/>
                <w:color w:val="auto"/>
                <w:spacing w:val="-7"/>
                <w:sz w:val="24"/>
              </w:rPr>
              <w:t xml:space="preserve"> </w:t>
            </w:r>
            <w:r>
              <w:rPr>
                <w:rFonts w:cs="Times New Roman"/>
                <w:color w:val="auto"/>
                <w:sz w:val="24"/>
              </w:rPr>
              <w:t>и</w:t>
            </w:r>
            <w:r>
              <w:rPr>
                <w:rFonts w:cs="Times New Roman"/>
                <w:color w:val="auto"/>
                <w:spacing w:val="-6"/>
                <w:sz w:val="24"/>
              </w:rPr>
              <w:t xml:space="preserve"> </w:t>
            </w:r>
            <w:r>
              <w:rPr>
                <w:rFonts w:cs="Times New Roman"/>
                <w:color w:val="auto"/>
                <w:sz w:val="24"/>
              </w:rPr>
              <w:t>составляет</w:t>
            </w:r>
            <w:r>
              <w:rPr>
                <w:rFonts w:cs="Times New Roman"/>
                <w:color w:val="auto"/>
                <w:spacing w:val="-4"/>
                <w:sz w:val="24"/>
              </w:rPr>
              <w:t xml:space="preserve"> </w:t>
            </w:r>
            <w:r>
              <w:rPr>
                <w:rFonts w:cs="Times New Roman"/>
                <w:color w:val="auto"/>
                <w:sz w:val="24"/>
              </w:rPr>
              <w:t>1136</w:t>
            </w:r>
            <w:r>
              <w:rPr>
                <w:rFonts w:cs="Times New Roman"/>
                <w:color w:val="auto"/>
                <w:spacing w:val="-4"/>
                <w:sz w:val="24"/>
              </w:rPr>
              <w:t xml:space="preserve"> </w:t>
            </w:r>
            <w:r>
              <w:rPr>
                <w:rFonts w:cs="Times New Roman"/>
                <w:color w:val="auto"/>
                <w:sz w:val="24"/>
              </w:rPr>
              <w:t>тыс.</w:t>
            </w:r>
            <w:r>
              <w:rPr>
                <w:rFonts w:cs="Times New Roman"/>
                <w:color w:val="auto"/>
                <w:spacing w:val="-2"/>
                <w:sz w:val="24"/>
              </w:rPr>
              <w:t xml:space="preserve"> </w:t>
            </w:r>
            <w:r>
              <w:rPr>
                <w:rFonts w:cs="Times New Roman"/>
                <w:color w:val="auto"/>
                <w:sz w:val="24"/>
              </w:rPr>
              <w:t>м</w:t>
            </w:r>
            <w:r>
              <w:rPr>
                <w:rFonts w:cs="Times New Roman"/>
                <w:color w:val="auto"/>
                <w:sz w:val="24"/>
                <w:vertAlign w:val="superscript"/>
              </w:rPr>
              <w:t>3</w:t>
            </w:r>
            <w:r>
              <w:rPr>
                <w:rFonts w:cs="Times New Roman"/>
                <w:color w:val="auto"/>
                <w:sz w:val="24"/>
              </w:rPr>
              <w:t>.  Объем вскрышных пород составляет 557 тыс. м</w:t>
            </w:r>
            <w:r>
              <w:rPr>
                <w:rFonts w:cs="Times New Roman"/>
                <w:color w:val="auto"/>
                <w:sz w:val="24"/>
                <w:vertAlign w:val="superscript"/>
              </w:rPr>
              <w:t>3</w:t>
            </w:r>
            <w:r>
              <w:rPr>
                <w:rFonts w:cs="Times New Roman"/>
                <w:color w:val="auto"/>
                <w:sz w:val="24"/>
              </w:rPr>
              <w:t>.</w:t>
            </w:r>
          </w:p>
          <w:p w:rsidR="002B3513" w:rsidRDefault="00C2542D">
            <w:pPr>
              <w:pStyle w:val="af5"/>
              <w:spacing w:line="240" w:lineRule="auto"/>
              <w:ind w:right="6" w:firstLine="0"/>
              <w:rPr>
                <w:rFonts w:cs="Times New Roman"/>
                <w:i/>
                <w:iCs/>
                <w:color w:val="auto"/>
                <w:sz w:val="24"/>
              </w:rPr>
            </w:pPr>
            <w:r>
              <w:rPr>
                <w:rFonts w:cs="Times New Roman"/>
                <w:i/>
                <w:iCs/>
                <w:color w:val="auto"/>
                <w:sz w:val="24"/>
              </w:rPr>
              <w:t xml:space="preserve">Лабораторные исследования показали, что песчано-гравийная смесь соответствует требованиям ГОСТ 5577–50, как естественный заполнитель в бетоны всех марок, после </w:t>
            </w:r>
            <w:r>
              <w:rPr>
                <w:rFonts w:cs="Times New Roman"/>
                <w:i/>
                <w:iCs/>
                <w:color w:val="auto"/>
                <w:spacing w:val="-2"/>
                <w:sz w:val="24"/>
              </w:rPr>
              <w:t>обогащения.</w:t>
            </w:r>
          </w:p>
        </w:tc>
      </w:tr>
      <w:tr w:rsidR="002B3513">
        <w:tc>
          <w:tcPr>
            <w:tcW w:w="2122" w:type="dxa"/>
          </w:tcPr>
          <w:p w:rsidR="002B3513" w:rsidRDefault="00C2542D">
            <w:pPr>
              <w:pStyle w:val="11"/>
              <w:tabs>
                <w:tab w:val="left" w:pos="709"/>
              </w:tabs>
              <w:spacing w:line="240" w:lineRule="auto"/>
              <w:ind w:firstLine="0"/>
              <w:jc w:val="center"/>
              <w:rPr>
                <w:rFonts w:cs="Times New Roman"/>
              </w:rPr>
            </w:pPr>
            <w:proofErr w:type="spellStart"/>
            <w:r>
              <w:rPr>
                <w:rFonts w:cs="Times New Roman"/>
              </w:rPr>
              <w:t>Кипарисовское</w:t>
            </w:r>
            <w:proofErr w:type="spellEnd"/>
            <w:r>
              <w:rPr>
                <w:rFonts w:cs="Times New Roman"/>
              </w:rPr>
              <w:t xml:space="preserve"> месторождение песчано-гравийной смеси</w:t>
            </w:r>
          </w:p>
        </w:tc>
        <w:tc>
          <w:tcPr>
            <w:tcW w:w="7229" w:type="dxa"/>
          </w:tcPr>
          <w:p w:rsidR="002B3513" w:rsidRDefault="00C2542D">
            <w:pPr>
              <w:pStyle w:val="af5"/>
              <w:spacing w:line="240" w:lineRule="auto"/>
              <w:ind w:right="6" w:firstLine="0"/>
              <w:rPr>
                <w:rFonts w:cs="Times New Roman"/>
                <w:i/>
                <w:iCs/>
                <w:color w:val="auto"/>
                <w:sz w:val="24"/>
              </w:rPr>
            </w:pPr>
            <w:r>
              <w:rPr>
                <w:rFonts w:cs="Times New Roman"/>
                <w:i/>
                <w:iCs/>
                <w:color w:val="auto"/>
                <w:sz w:val="24"/>
              </w:rPr>
              <w:t xml:space="preserve">Расположено в Надеждинском </w:t>
            </w:r>
            <w:r>
              <w:rPr>
                <w:rFonts w:cs="Times New Roman"/>
                <w:i/>
                <w:iCs/>
                <w:color w:val="auto"/>
                <w:sz w:val="24"/>
              </w:rPr>
              <w:t xml:space="preserve">округе, в 2 км северо-западнее ж.-д. ст. </w:t>
            </w:r>
            <w:proofErr w:type="spellStart"/>
            <w:r>
              <w:rPr>
                <w:rFonts w:cs="Times New Roman"/>
                <w:i/>
                <w:iCs/>
                <w:color w:val="auto"/>
                <w:sz w:val="24"/>
              </w:rPr>
              <w:t>Кипарисово</w:t>
            </w:r>
            <w:proofErr w:type="spellEnd"/>
            <w:r>
              <w:rPr>
                <w:rFonts w:cs="Times New Roman"/>
                <w:i/>
                <w:iCs/>
                <w:color w:val="auto"/>
                <w:sz w:val="24"/>
              </w:rPr>
              <w:t>.</w:t>
            </w:r>
          </w:p>
          <w:p w:rsidR="002B3513" w:rsidRDefault="00C2542D">
            <w:pPr>
              <w:pStyle w:val="af5"/>
              <w:spacing w:line="240" w:lineRule="auto"/>
              <w:ind w:right="6" w:firstLine="0"/>
              <w:rPr>
                <w:rFonts w:cs="Times New Roman"/>
                <w:color w:val="auto"/>
                <w:spacing w:val="-2"/>
                <w:sz w:val="24"/>
              </w:rPr>
            </w:pPr>
            <w:proofErr w:type="spellStart"/>
            <w:r>
              <w:rPr>
                <w:rFonts w:cs="Times New Roman"/>
                <w:color w:val="auto"/>
                <w:spacing w:val="-2"/>
                <w:sz w:val="24"/>
              </w:rPr>
              <w:t>Горногеологические</w:t>
            </w:r>
            <w:proofErr w:type="spellEnd"/>
            <w:r>
              <w:rPr>
                <w:rFonts w:cs="Times New Roman"/>
                <w:color w:val="auto"/>
                <w:spacing w:val="-2"/>
                <w:sz w:val="24"/>
              </w:rPr>
              <w:t xml:space="preserve"> гидрогеологические</w:t>
            </w:r>
            <w:r>
              <w:rPr>
                <w:rFonts w:cs="Times New Roman"/>
                <w:color w:val="auto"/>
                <w:sz w:val="24"/>
              </w:rPr>
              <w:tab/>
            </w:r>
            <w:r>
              <w:rPr>
                <w:rFonts w:cs="Times New Roman"/>
                <w:color w:val="auto"/>
                <w:spacing w:val="-2"/>
                <w:sz w:val="24"/>
              </w:rPr>
              <w:t xml:space="preserve">условия простые </w:t>
            </w:r>
            <w:r>
              <w:rPr>
                <w:rFonts w:cs="Times New Roman"/>
                <w:color w:val="auto"/>
                <w:spacing w:val="-10"/>
                <w:sz w:val="24"/>
              </w:rPr>
              <w:t xml:space="preserve">и </w:t>
            </w:r>
            <w:r>
              <w:rPr>
                <w:rFonts w:cs="Times New Roman"/>
                <w:color w:val="auto"/>
                <w:spacing w:val="-2"/>
                <w:sz w:val="24"/>
              </w:rPr>
              <w:t xml:space="preserve">позволяют </w:t>
            </w:r>
            <w:r>
              <w:rPr>
                <w:rFonts w:cs="Times New Roman"/>
                <w:color w:val="auto"/>
                <w:sz w:val="24"/>
              </w:rPr>
              <w:t>разрабатывать</w:t>
            </w:r>
            <w:r>
              <w:rPr>
                <w:rFonts w:cs="Times New Roman"/>
                <w:color w:val="auto"/>
                <w:spacing w:val="-3"/>
                <w:sz w:val="24"/>
              </w:rPr>
              <w:t xml:space="preserve"> </w:t>
            </w:r>
            <w:r>
              <w:rPr>
                <w:rFonts w:cs="Times New Roman"/>
                <w:color w:val="auto"/>
                <w:sz w:val="24"/>
              </w:rPr>
              <w:t>месторождение</w:t>
            </w:r>
            <w:r>
              <w:rPr>
                <w:rFonts w:cs="Times New Roman"/>
                <w:color w:val="auto"/>
                <w:spacing w:val="-4"/>
                <w:sz w:val="24"/>
              </w:rPr>
              <w:t xml:space="preserve"> </w:t>
            </w:r>
            <w:r>
              <w:rPr>
                <w:rFonts w:cs="Times New Roman"/>
                <w:color w:val="auto"/>
                <w:sz w:val="24"/>
              </w:rPr>
              <w:t>открытым</w:t>
            </w:r>
            <w:r>
              <w:rPr>
                <w:rFonts w:cs="Times New Roman"/>
                <w:color w:val="auto"/>
                <w:spacing w:val="-4"/>
                <w:sz w:val="24"/>
              </w:rPr>
              <w:t xml:space="preserve"> </w:t>
            </w:r>
            <w:r>
              <w:rPr>
                <w:rFonts w:cs="Times New Roman"/>
                <w:color w:val="auto"/>
                <w:sz w:val="24"/>
              </w:rPr>
              <w:t>способом.</w:t>
            </w:r>
            <w:r>
              <w:rPr>
                <w:rFonts w:cs="Times New Roman"/>
                <w:color w:val="auto"/>
                <w:spacing w:val="-3"/>
                <w:sz w:val="24"/>
              </w:rPr>
              <w:t xml:space="preserve"> </w:t>
            </w:r>
            <w:r>
              <w:rPr>
                <w:rFonts w:cs="Times New Roman"/>
                <w:color w:val="auto"/>
                <w:sz w:val="24"/>
              </w:rPr>
              <w:t>Запасы</w:t>
            </w:r>
            <w:r>
              <w:rPr>
                <w:rFonts w:cs="Times New Roman"/>
                <w:color w:val="auto"/>
                <w:spacing w:val="-4"/>
                <w:sz w:val="24"/>
              </w:rPr>
              <w:t xml:space="preserve"> </w:t>
            </w:r>
            <w:r>
              <w:rPr>
                <w:rFonts w:cs="Times New Roman"/>
                <w:color w:val="auto"/>
                <w:sz w:val="24"/>
              </w:rPr>
              <w:t>подсчитаны</w:t>
            </w:r>
            <w:r>
              <w:rPr>
                <w:rFonts w:cs="Times New Roman"/>
                <w:color w:val="auto"/>
                <w:spacing w:val="-4"/>
                <w:sz w:val="24"/>
              </w:rPr>
              <w:t xml:space="preserve"> </w:t>
            </w:r>
            <w:r>
              <w:rPr>
                <w:rFonts w:cs="Times New Roman"/>
                <w:color w:val="auto"/>
                <w:sz w:val="24"/>
              </w:rPr>
              <w:t>на</w:t>
            </w:r>
            <w:r>
              <w:rPr>
                <w:rFonts w:cs="Times New Roman"/>
                <w:color w:val="auto"/>
                <w:spacing w:val="-4"/>
                <w:sz w:val="24"/>
              </w:rPr>
              <w:t xml:space="preserve"> </w:t>
            </w:r>
            <w:r>
              <w:rPr>
                <w:rFonts w:cs="Times New Roman"/>
                <w:color w:val="auto"/>
                <w:sz w:val="24"/>
              </w:rPr>
              <w:t>площади</w:t>
            </w:r>
            <w:r>
              <w:rPr>
                <w:rFonts w:cs="Times New Roman"/>
                <w:color w:val="auto"/>
                <w:spacing w:val="-2"/>
                <w:sz w:val="24"/>
              </w:rPr>
              <w:t xml:space="preserve"> </w:t>
            </w:r>
            <w:r>
              <w:rPr>
                <w:rFonts w:cs="Times New Roman"/>
                <w:color w:val="auto"/>
                <w:sz w:val="24"/>
              </w:rPr>
              <w:t>7,3</w:t>
            </w:r>
            <w:r>
              <w:rPr>
                <w:rFonts w:cs="Times New Roman"/>
                <w:color w:val="auto"/>
                <w:spacing w:val="-3"/>
                <w:sz w:val="24"/>
              </w:rPr>
              <w:t xml:space="preserve"> </w:t>
            </w:r>
            <w:r>
              <w:rPr>
                <w:rFonts w:cs="Times New Roman"/>
                <w:color w:val="auto"/>
                <w:sz w:val="24"/>
              </w:rPr>
              <w:t xml:space="preserve">га. Балансовые запасы ПГС по состоянию на 01.01.2016 г. </w:t>
            </w:r>
            <w:r>
              <w:rPr>
                <w:rFonts w:cs="Times New Roman"/>
                <w:color w:val="auto"/>
                <w:sz w:val="24"/>
              </w:rPr>
              <w:t>составили по категории С</w:t>
            </w:r>
            <w:proofErr w:type="gramStart"/>
            <w:r>
              <w:rPr>
                <w:rFonts w:cs="Times New Roman"/>
                <w:color w:val="auto"/>
                <w:sz w:val="24"/>
              </w:rPr>
              <w:t>1</w:t>
            </w:r>
            <w:proofErr w:type="gramEnd"/>
            <w:r>
              <w:rPr>
                <w:rFonts w:cs="Times New Roman"/>
                <w:color w:val="auto"/>
                <w:sz w:val="24"/>
              </w:rPr>
              <w:t xml:space="preserve"> – 3818</w:t>
            </w:r>
            <w:r>
              <w:rPr>
                <w:rFonts w:cs="Times New Roman"/>
                <w:color w:val="auto"/>
                <w:spacing w:val="-1"/>
                <w:sz w:val="24"/>
              </w:rPr>
              <w:t xml:space="preserve"> </w:t>
            </w:r>
            <w:r>
              <w:rPr>
                <w:rFonts w:cs="Times New Roman"/>
                <w:color w:val="auto"/>
                <w:sz w:val="24"/>
              </w:rPr>
              <w:t>тыс. м</w:t>
            </w:r>
            <w:r>
              <w:rPr>
                <w:rFonts w:cs="Times New Roman"/>
                <w:color w:val="auto"/>
                <w:sz w:val="24"/>
                <w:vertAlign w:val="superscript"/>
              </w:rPr>
              <w:t>3</w:t>
            </w:r>
            <w:r>
              <w:rPr>
                <w:rFonts w:cs="Times New Roman"/>
                <w:color w:val="auto"/>
                <w:sz w:val="24"/>
              </w:rPr>
              <w:t>,</w:t>
            </w:r>
            <w:r>
              <w:rPr>
                <w:rFonts w:cs="Times New Roman"/>
                <w:color w:val="auto"/>
                <w:spacing w:val="-1"/>
                <w:sz w:val="24"/>
              </w:rPr>
              <w:t xml:space="preserve"> </w:t>
            </w:r>
            <w:proofErr w:type="spellStart"/>
            <w:r>
              <w:rPr>
                <w:rFonts w:cs="Times New Roman"/>
                <w:color w:val="auto"/>
                <w:sz w:val="24"/>
              </w:rPr>
              <w:t>забалансовые</w:t>
            </w:r>
            <w:proofErr w:type="spellEnd"/>
            <w:r>
              <w:rPr>
                <w:rFonts w:cs="Times New Roman"/>
                <w:color w:val="auto"/>
                <w:spacing w:val="-1"/>
                <w:sz w:val="24"/>
              </w:rPr>
              <w:t xml:space="preserve"> </w:t>
            </w:r>
            <w:r>
              <w:rPr>
                <w:rFonts w:cs="Times New Roman"/>
                <w:color w:val="auto"/>
                <w:sz w:val="24"/>
              </w:rPr>
              <w:t>–</w:t>
            </w:r>
            <w:r>
              <w:rPr>
                <w:rFonts w:cs="Times New Roman"/>
                <w:color w:val="auto"/>
                <w:spacing w:val="-1"/>
                <w:sz w:val="24"/>
              </w:rPr>
              <w:t xml:space="preserve"> </w:t>
            </w:r>
            <w:r>
              <w:rPr>
                <w:rFonts w:cs="Times New Roman"/>
                <w:color w:val="auto"/>
                <w:sz w:val="24"/>
              </w:rPr>
              <w:t>31</w:t>
            </w:r>
            <w:r>
              <w:rPr>
                <w:rFonts w:cs="Times New Roman"/>
                <w:color w:val="auto"/>
                <w:spacing w:val="-1"/>
                <w:sz w:val="24"/>
              </w:rPr>
              <w:t xml:space="preserve"> </w:t>
            </w:r>
            <w:r>
              <w:rPr>
                <w:rFonts w:cs="Times New Roman"/>
                <w:color w:val="auto"/>
                <w:spacing w:val="-2"/>
                <w:sz w:val="24"/>
              </w:rPr>
              <w:t>тыс. м</w:t>
            </w:r>
            <w:r>
              <w:rPr>
                <w:rFonts w:cs="Times New Roman"/>
                <w:color w:val="auto"/>
                <w:spacing w:val="-2"/>
                <w:sz w:val="24"/>
                <w:vertAlign w:val="superscript"/>
              </w:rPr>
              <w:t>3</w:t>
            </w:r>
            <w:r>
              <w:rPr>
                <w:rFonts w:cs="Times New Roman"/>
                <w:color w:val="auto"/>
                <w:spacing w:val="-2"/>
                <w:sz w:val="24"/>
              </w:rPr>
              <w:t>.</w:t>
            </w:r>
          </w:p>
          <w:p w:rsidR="002B3513" w:rsidRDefault="00C2542D">
            <w:pPr>
              <w:pStyle w:val="af5"/>
              <w:spacing w:line="240" w:lineRule="auto"/>
              <w:ind w:right="6" w:firstLine="0"/>
              <w:rPr>
                <w:rFonts w:cs="Times New Roman"/>
                <w:i/>
                <w:iCs/>
                <w:color w:val="auto"/>
                <w:sz w:val="24"/>
              </w:rPr>
            </w:pPr>
            <w:r>
              <w:rPr>
                <w:rFonts w:cs="Times New Roman"/>
                <w:i/>
                <w:iCs/>
                <w:color w:val="auto"/>
                <w:sz w:val="24"/>
              </w:rPr>
              <w:t xml:space="preserve">Прочность гравия соответствует маркам Др8 и Др12, по </w:t>
            </w:r>
            <w:proofErr w:type="spellStart"/>
            <w:r>
              <w:rPr>
                <w:rFonts w:cs="Times New Roman"/>
                <w:i/>
                <w:iCs/>
                <w:color w:val="auto"/>
                <w:sz w:val="24"/>
              </w:rPr>
              <w:t>истираемости</w:t>
            </w:r>
            <w:proofErr w:type="spellEnd"/>
            <w:r>
              <w:rPr>
                <w:rFonts w:cs="Times New Roman"/>
                <w:i/>
                <w:iCs/>
                <w:color w:val="auto"/>
                <w:sz w:val="24"/>
              </w:rPr>
              <w:t xml:space="preserve"> в полочном барабане – марке И-</w:t>
            </w:r>
            <w:proofErr w:type="gramStart"/>
            <w:r>
              <w:rPr>
                <w:rFonts w:cs="Times New Roman"/>
                <w:i/>
                <w:iCs/>
                <w:color w:val="auto"/>
                <w:sz w:val="24"/>
              </w:rPr>
              <w:t>I</w:t>
            </w:r>
            <w:proofErr w:type="gramEnd"/>
            <w:r>
              <w:rPr>
                <w:rFonts w:cs="Times New Roman"/>
                <w:i/>
                <w:iCs/>
                <w:color w:val="auto"/>
                <w:sz w:val="24"/>
              </w:rPr>
              <w:t>, по сопротивлению удару на копре – марке У-75. Гравий</w:t>
            </w:r>
            <w:r>
              <w:rPr>
                <w:rFonts w:cs="Times New Roman"/>
                <w:i/>
                <w:iCs/>
                <w:color w:val="auto"/>
                <w:spacing w:val="-5"/>
                <w:sz w:val="24"/>
              </w:rPr>
              <w:t xml:space="preserve"> </w:t>
            </w:r>
            <w:r>
              <w:rPr>
                <w:rFonts w:cs="Times New Roman"/>
                <w:i/>
                <w:iCs/>
                <w:color w:val="auto"/>
                <w:sz w:val="24"/>
              </w:rPr>
              <w:t>может</w:t>
            </w:r>
            <w:r>
              <w:rPr>
                <w:rFonts w:cs="Times New Roman"/>
                <w:i/>
                <w:iCs/>
                <w:color w:val="auto"/>
                <w:spacing w:val="-2"/>
                <w:sz w:val="24"/>
              </w:rPr>
              <w:t xml:space="preserve"> </w:t>
            </w:r>
            <w:r>
              <w:rPr>
                <w:rFonts w:cs="Times New Roman"/>
                <w:i/>
                <w:iCs/>
                <w:color w:val="auto"/>
                <w:sz w:val="24"/>
              </w:rPr>
              <w:t>быть</w:t>
            </w:r>
            <w:r>
              <w:rPr>
                <w:rFonts w:cs="Times New Roman"/>
                <w:i/>
                <w:iCs/>
                <w:color w:val="auto"/>
                <w:spacing w:val="-3"/>
                <w:sz w:val="24"/>
              </w:rPr>
              <w:t xml:space="preserve"> </w:t>
            </w:r>
            <w:r>
              <w:rPr>
                <w:rFonts w:cs="Times New Roman"/>
                <w:i/>
                <w:iCs/>
                <w:color w:val="auto"/>
                <w:sz w:val="24"/>
              </w:rPr>
              <w:t>использован</w:t>
            </w:r>
            <w:r>
              <w:rPr>
                <w:rFonts w:cs="Times New Roman"/>
                <w:i/>
                <w:iCs/>
                <w:color w:val="auto"/>
                <w:spacing w:val="-3"/>
                <w:sz w:val="24"/>
              </w:rPr>
              <w:t xml:space="preserve"> </w:t>
            </w:r>
            <w:r>
              <w:rPr>
                <w:rFonts w:cs="Times New Roman"/>
                <w:i/>
                <w:iCs/>
                <w:color w:val="auto"/>
                <w:sz w:val="24"/>
              </w:rPr>
              <w:t>для</w:t>
            </w:r>
            <w:r>
              <w:rPr>
                <w:rFonts w:cs="Times New Roman"/>
                <w:i/>
                <w:iCs/>
                <w:color w:val="auto"/>
                <w:spacing w:val="-2"/>
                <w:sz w:val="24"/>
              </w:rPr>
              <w:t xml:space="preserve"> </w:t>
            </w:r>
            <w:r>
              <w:rPr>
                <w:rFonts w:cs="Times New Roman"/>
                <w:i/>
                <w:iCs/>
                <w:color w:val="auto"/>
                <w:sz w:val="24"/>
              </w:rPr>
              <w:t>строител</w:t>
            </w:r>
            <w:r>
              <w:rPr>
                <w:rFonts w:cs="Times New Roman"/>
                <w:i/>
                <w:iCs/>
                <w:color w:val="auto"/>
                <w:sz w:val="24"/>
              </w:rPr>
              <w:t>ьства</w:t>
            </w:r>
            <w:r>
              <w:rPr>
                <w:rFonts w:cs="Times New Roman"/>
                <w:i/>
                <w:iCs/>
                <w:color w:val="auto"/>
                <w:spacing w:val="-4"/>
                <w:sz w:val="24"/>
              </w:rPr>
              <w:t xml:space="preserve"> </w:t>
            </w:r>
            <w:r>
              <w:rPr>
                <w:rFonts w:cs="Times New Roman"/>
                <w:i/>
                <w:iCs/>
                <w:color w:val="auto"/>
                <w:sz w:val="24"/>
              </w:rPr>
              <w:t>автомобильных</w:t>
            </w:r>
            <w:r>
              <w:rPr>
                <w:rFonts w:cs="Times New Roman"/>
                <w:i/>
                <w:iCs/>
                <w:color w:val="auto"/>
                <w:spacing w:val="-1"/>
                <w:sz w:val="24"/>
              </w:rPr>
              <w:t xml:space="preserve"> </w:t>
            </w:r>
            <w:r>
              <w:rPr>
                <w:rFonts w:cs="Times New Roman"/>
                <w:i/>
                <w:iCs/>
                <w:color w:val="auto"/>
                <w:spacing w:val="-2"/>
                <w:sz w:val="24"/>
              </w:rPr>
              <w:t>дорог.</w:t>
            </w:r>
          </w:p>
        </w:tc>
      </w:tr>
      <w:tr w:rsidR="002B3513">
        <w:tc>
          <w:tcPr>
            <w:tcW w:w="2122" w:type="dxa"/>
          </w:tcPr>
          <w:p w:rsidR="002B3513" w:rsidRDefault="00C2542D">
            <w:pPr>
              <w:pStyle w:val="11"/>
              <w:tabs>
                <w:tab w:val="left" w:pos="709"/>
              </w:tabs>
              <w:spacing w:line="240" w:lineRule="auto"/>
              <w:ind w:firstLine="0"/>
              <w:jc w:val="center"/>
              <w:rPr>
                <w:rFonts w:cs="Times New Roman"/>
              </w:rPr>
            </w:pPr>
            <w:proofErr w:type="spellStart"/>
            <w:r>
              <w:rPr>
                <w:rFonts w:cs="Times New Roman"/>
                <w:bCs/>
                <w:iCs/>
              </w:rPr>
              <w:t>Раздольненское</w:t>
            </w:r>
            <w:proofErr w:type="spellEnd"/>
            <w:r>
              <w:rPr>
                <w:rFonts w:cs="Times New Roman"/>
                <w:bCs/>
                <w:iCs/>
              </w:rPr>
              <w:t xml:space="preserve"> месторождение песчано-гравийной смеси</w:t>
            </w:r>
          </w:p>
        </w:tc>
        <w:tc>
          <w:tcPr>
            <w:tcW w:w="7229" w:type="dxa"/>
          </w:tcPr>
          <w:p w:rsidR="002B3513" w:rsidRDefault="00C2542D">
            <w:pPr>
              <w:pStyle w:val="af5"/>
              <w:spacing w:line="240" w:lineRule="auto"/>
              <w:ind w:right="6" w:firstLine="0"/>
              <w:rPr>
                <w:rFonts w:cs="Times New Roman"/>
                <w:i/>
                <w:iCs/>
                <w:color w:val="auto"/>
                <w:sz w:val="24"/>
              </w:rPr>
            </w:pPr>
            <w:r>
              <w:rPr>
                <w:rFonts w:cs="Times New Roman"/>
                <w:i/>
                <w:iCs/>
                <w:color w:val="auto"/>
                <w:sz w:val="24"/>
              </w:rPr>
              <w:t xml:space="preserve">Расположено в Надеждинском округе, в 4,0 км западнее ст. </w:t>
            </w:r>
            <w:proofErr w:type="gramStart"/>
            <w:r>
              <w:rPr>
                <w:rFonts w:cs="Times New Roman"/>
                <w:i/>
                <w:iCs/>
                <w:color w:val="auto"/>
                <w:sz w:val="24"/>
              </w:rPr>
              <w:t>Раздольное</w:t>
            </w:r>
            <w:proofErr w:type="gramEnd"/>
            <w:r>
              <w:rPr>
                <w:rFonts w:cs="Times New Roman"/>
                <w:i/>
                <w:iCs/>
                <w:color w:val="auto"/>
                <w:sz w:val="24"/>
              </w:rPr>
              <w:t>, в 100 м справа от автодороги Раздольное-Хасан, на правом берегу р. Раздольная.</w:t>
            </w:r>
          </w:p>
          <w:p w:rsidR="002B3513" w:rsidRDefault="00C2542D">
            <w:pPr>
              <w:pStyle w:val="af5"/>
              <w:spacing w:line="240" w:lineRule="auto"/>
              <w:ind w:right="6" w:firstLine="0"/>
              <w:rPr>
                <w:rFonts w:cs="Times New Roman"/>
                <w:color w:val="auto"/>
                <w:sz w:val="24"/>
              </w:rPr>
            </w:pPr>
            <w:r>
              <w:rPr>
                <w:rFonts w:cs="Times New Roman"/>
                <w:color w:val="auto"/>
                <w:sz w:val="24"/>
              </w:rPr>
              <w:t>Запасы</w:t>
            </w:r>
            <w:r>
              <w:rPr>
                <w:rFonts w:cs="Times New Roman"/>
                <w:color w:val="auto"/>
                <w:spacing w:val="10"/>
                <w:sz w:val="24"/>
              </w:rPr>
              <w:t xml:space="preserve"> </w:t>
            </w:r>
            <w:r>
              <w:rPr>
                <w:rFonts w:cs="Times New Roman"/>
                <w:color w:val="auto"/>
                <w:sz w:val="24"/>
              </w:rPr>
              <w:t>полезного</w:t>
            </w:r>
            <w:r>
              <w:rPr>
                <w:rFonts w:cs="Times New Roman"/>
                <w:color w:val="auto"/>
                <w:spacing w:val="14"/>
                <w:sz w:val="24"/>
              </w:rPr>
              <w:t xml:space="preserve"> </w:t>
            </w:r>
            <w:r>
              <w:rPr>
                <w:rFonts w:cs="Times New Roman"/>
                <w:color w:val="auto"/>
                <w:sz w:val="24"/>
              </w:rPr>
              <w:t>ископаемого</w:t>
            </w:r>
            <w:r>
              <w:rPr>
                <w:rFonts w:cs="Times New Roman"/>
                <w:color w:val="auto"/>
                <w:spacing w:val="14"/>
                <w:sz w:val="24"/>
              </w:rPr>
              <w:t xml:space="preserve"> </w:t>
            </w:r>
            <w:r>
              <w:rPr>
                <w:rFonts w:cs="Times New Roman"/>
                <w:color w:val="auto"/>
                <w:sz w:val="24"/>
              </w:rPr>
              <w:t>по</w:t>
            </w:r>
            <w:r>
              <w:rPr>
                <w:rFonts w:cs="Times New Roman"/>
                <w:color w:val="auto"/>
                <w:spacing w:val="13"/>
                <w:sz w:val="24"/>
              </w:rPr>
              <w:t xml:space="preserve"> </w:t>
            </w:r>
            <w:r>
              <w:rPr>
                <w:rFonts w:cs="Times New Roman"/>
                <w:color w:val="auto"/>
                <w:sz w:val="24"/>
              </w:rPr>
              <w:t>состоянию</w:t>
            </w:r>
            <w:r>
              <w:rPr>
                <w:rFonts w:cs="Times New Roman"/>
                <w:color w:val="auto"/>
                <w:spacing w:val="15"/>
                <w:sz w:val="24"/>
              </w:rPr>
              <w:t xml:space="preserve"> </w:t>
            </w:r>
            <w:r>
              <w:rPr>
                <w:rFonts w:cs="Times New Roman"/>
                <w:color w:val="auto"/>
                <w:sz w:val="24"/>
              </w:rPr>
              <w:t>на</w:t>
            </w:r>
            <w:r>
              <w:rPr>
                <w:rFonts w:cs="Times New Roman"/>
                <w:color w:val="auto"/>
                <w:spacing w:val="13"/>
                <w:sz w:val="24"/>
              </w:rPr>
              <w:t xml:space="preserve"> </w:t>
            </w:r>
            <w:r>
              <w:rPr>
                <w:rFonts w:cs="Times New Roman"/>
                <w:color w:val="auto"/>
                <w:sz w:val="24"/>
              </w:rPr>
              <w:t>1994</w:t>
            </w:r>
            <w:r>
              <w:rPr>
                <w:rFonts w:cs="Times New Roman"/>
                <w:color w:val="auto"/>
                <w:spacing w:val="13"/>
                <w:sz w:val="24"/>
              </w:rPr>
              <w:t xml:space="preserve"> </w:t>
            </w:r>
            <w:r>
              <w:rPr>
                <w:rFonts w:cs="Times New Roman"/>
                <w:color w:val="auto"/>
                <w:sz w:val="24"/>
              </w:rPr>
              <w:t>год</w:t>
            </w:r>
            <w:r>
              <w:rPr>
                <w:rFonts w:cs="Times New Roman"/>
                <w:color w:val="auto"/>
                <w:spacing w:val="14"/>
                <w:sz w:val="24"/>
              </w:rPr>
              <w:t xml:space="preserve"> </w:t>
            </w:r>
            <w:r>
              <w:rPr>
                <w:rFonts w:cs="Times New Roman"/>
                <w:color w:val="auto"/>
                <w:sz w:val="24"/>
              </w:rPr>
              <w:t>составили</w:t>
            </w:r>
            <w:r>
              <w:rPr>
                <w:rFonts w:cs="Times New Roman"/>
                <w:color w:val="auto"/>
                <w:spacing w:val="15"/>
                <w:sz w:val="24"/>
              </w:rPr>
              <w:t xml:space="preserve"> </w:t>
            </w:r>
            <w:r>
              <w:rPr>
                <w:rFonts w:cs="Times New Roman"/>
                <w:color w:val="auto"/>
                <w:sz w:val="24"/>
              </w:rPr>
              <w:t>152,48</w:t>
            </w:r>
            <w:r>
              <w:rPr>
                <w:rFonts w:cs="Times New Roman"/>
                <w:color w:val="auto"/>
                <w:spacing w:val="14"/>
                <w:sz w:val="24"/>
              </w:rPr>
              <w:t xml:space="preserve"> </w:t>
            </w:r>
            <w:r>
              <w:rPr>
                <w:rFonts w:cs="Times New Roman"/>
                <w:color w:val="auto"/>
                <w:spacing w:val="-2"/>
                <w:sz w:val="24"/>
              </w:rPr>
              <w:t>тыс. м</w:t>
            </w:r>
            <w:r>
              <w:rPr>
                <w:rFonts w:cs="Times New Roman"/>
                <w:color w:val="auto"/>
                <w:spacing w:val="-2"/>
                <w:sz w:val="24"/>
                <w:vertAlign w:val="superscript"/>
              </w:rPr>
              <w:t>3</w:t>
            </w:r>
            <w:r>
              <w:rPr>
                <w:rFonts w:cs="Times New Roman"/>
                <w:color w:val="auto"/>
                <w:spacing w:val="-2"/>
                <w:sz w:val="24"/>
              </w:rPr>
              <w:t xml:space="preserve">. </w:t>
            </w:r>
            <w:r>
              <w:rPr>
                <w:rFonts w:cs="Times New Roman"/>
                <w:color w:val="auto"/>
                <w:sz w:val="24"/>
              </w:rPr>
              <w:t>Запасы</w:t>
            </w:r>
            <w:r>
              <w:rPr>
                <w:rFonts w:cs="Times New Roman"/>
                <w:color w:val="auto"/>
                <w:spacing w:val="-2"/>
                <w:sz w:val="24"/>
              </w:rPr>
              <w:t xml:space="preserve"> </w:t>
            </w:r>
            <w:r>
              <w:rPr>
                <w:rFonts w:cs="Times New Roman"/>
                <w:color w:val="auto"/>
                <w:sz w:val="24"/>
              </w:rPr>
              <w:t>месторождения</w:t>
            </w:r>
            <w:r>
              <w:rPr>
                <w:rFonts w:cs="Times New Roman"/>
                <w:color w:val="auto"/>
                <w:spacing w:val="-2"/>
                <w:sz w:val="24"/>
              </w:rPr>
              <w:t xml:space="preserve"> </w:t>
            </w:r>
            <w:r>
              <w:rPr>
                <w:rFonts w:cs="Times New Roman"/>
                <w:color w:val="auto"/>
                <w:sz w:val="24"/>
              </w:rPr>
              <w:t xml:space="preserve">не </w:t>
            </w:r>
            <w:r>
              <w:rPr>
                <w:rFonts w:cs="Times New Roman"/>
                <w:color w:val="auto"/>
                <w:spacing w:val="-2"/>
                <w:sz w:val="24"/>
              </w:rPr>
              <w:t xml:space="preserve">утверждались. </w:t>
            </w:r>
            <w:r>
              <w:rPr>
                <w:color w:val="auto"/>
                <w:sz w:val="24"/>
              </w:rPr>
              <w:t xml:space="preserve">По сложности горно-геологических условий, в соответствии с СП 11-109–98 «Изыскания грунтовых строительных материалов», карьер грунта отнесен к I-ой </w:t>
            </w:r>
            <w:r>
              <w:rPr>
                <w:color w:val="auto"/>
                <w:sz w:val="24"/>
              </w:rPr>
              <w:t>(простой) группе. В полезной толще выделяется два вида грунтовых строительных материалов: песчаные и крупнообломочные.</w:t>
            </w:r>
          </w:p>
        </w:tc>
      </w:tr>
    </w:tbl>
    <w:p w:rsidR="002B3513" w:rsidRDefault="002B3513">
      <w:pPr>
        <w:tabs>
          <w:tab w:val="left" w:pos="1320"/>
        </w:tabs>
        <w:spacing w:after="0" w:line="240" w:lineRule="auto"/>
        <w:rPr>
          <w:rFonts w:ascii="Times New Roman" w:hAnsi="Times New Roman" w:cs="Times New Roman"/>
          <w:sz w:val="24"/>
          <w:szCs w:val="24"/>
        </w:rPr>
      </w:pPr>
    </w:p>
    <w:p w:rsidR="002B3513" w:rsidRDefault="00C2542D">
      <w:pPr>
        <w:tabs>
          <w:tab w:val="left" w:pos="1320"/>
        </w:tabs>
        <w:spacing w:after="0" w:line="240" w:lineRule="auto"/>
        <w:rPr>
          <w:rFonts w:ascii="Times New Roman" w:hAnsi="Times New Roman" w:cs="Times New Roman"/>
          <w:i/>
          <w:iCs/>
          <w:sz w:val="24"/>
          <w:szCs w:val="24"/>
        </w:rPr>
      </w:pPr>
      <w:r>
        <w:rPr>
          <w:rFonts w:ascii="Times New Roman" w:hAnsi="Times New Roman" w:cs="Times New Roman"/>
          <w:i/>
          <w:iCs/>
          <w:sz w:val="24"/>
          <w:szCs w:val="24"/>
        </w:rPr>
        <w:t>Таблица 7 – Органоминеральные отложения</w:t>
      </w:r>
    </w:p>
    <w:tbl>
      <w:tblPr>
        <w:tblStyle w:val="aff2"/>
        <w:tblW w:w="9351" w:type="dxa"/>
        <w:tblLook w:val="04A0" w:firstRow="1" w:lastRow="0" w:firstColumn="1" w:lastColumn="0" w:noHBand="0" w:noVBand="1"/>
      </w:tblPr>
      <w:tblGrid>
        <w:gridCol w:w="2288"/>
        <w:gridCol w:w="7063"/>
      </w:tblGrid>
      <w:tr w:rsidR="002B3513">
        <w:tc>
          <w:tcPr>
            <w:tcW w:w="2288" w:type="dxa"/>
          </w:tcPr>
          <w:p w:rsidR="002B3513" w:rsidRDefault="00C2542D">
            <w:pPr>
              <w:pStyle w:val="11"/>
              <w:tabs>
                <w:tab w:val="left" w:pos="709"/>
              </w:tabs>
              <w:spacing w:line="240" w:lineRule="auto"/>
              <w:ind w:firstLine="0"/>
              <w:jc w:val="center"/>
              <w:rPr>
                <w:rFonts w:cs="Times New Roman"/>
                <w:i/>
                <w:iCs/>
              </w:rPr>
            </w:pPr>
            <w:r>
              <w:rPr>
                <w:rFonts w:cs="Times New Roman"/>
                <w:i/>
                <w:iCs/>
              </w:rPr>
              <w:t>Месторождение</w:t>
            </w:r>
          </w:p>
        </w:tc>
        <w:tc>
          <w:tcPr>
            <w:tcW w:w="7063" w:type="dxa"/>
          </w:tcPr>
          <w:p w:rsidR="002B3513" w:rsidRDefault="00C2542D">
            <w:pPr>
              <w:pStyle w:val="11"/>
              <w:tabs>
                <w:tab w:val="left" w:pos="709"/>
              </w:tabs>
              <w:spacing w:line="240" w:lineRule="auto"/>
              <w:ind w:firstLine="0"/>
              <w:jc w:val="center"/>
              <w:rPr>
                <w:rFonts w:cs="Times New Roman"/>
                <w:i/>
                <w:iCs/>
              </w:rPr>
            </w:pPr>
            <w:r>
              <w:rPr>
                <w:rFonts w:cs="Times New Roman"/>
                <w:i/>
                <w:iCs/>
              </w:rPr>
              <w:t>Характеристики месторождения. Направления использования</w:t>
            </w:r>
          </w:p>
        </w:tc>
      </w:tr>
      <w:tr w:rsidR="002B3513">
        <w:tc>
          <w:tcPr>
            <w:tcW w:w="2288" w:type="dxa"/>
          </w:tcPr>
          <w:p w:rsidR="002B3513" w:rsidRDefault="00C2542D">
            <w:pPr>
              <w:pStyle w:val="11"/>
              <w:tabs>
                <w:tab w:val="left" w:pos="709"/>
              </w:tabs>
              <w:spacing w:line="240" w:lineRule="auto"/>
              <w:ind w:firstLine="0"/>
              <w:jc w:val="center"/>
              <w:rPr>
                <w:rFonts w:cs="Times New Roman"/>
              </w:rPr>
            </w:pPr>
            <w:r>
              <w:rPr>
                <w:rFonts w:cs="Times New Roman"/>
              </w:rPr>
              <w:t xml:space="preserve">Придорожное </w:t>
            </w:r>
            <w:r>
              <w:rPr>
                <w:rFonts w:cs="Times New Roman"/>
              </w:rPr>
              <w:t>месторождение органоминеральных отложений</w:t>
            </w:r>
          </w:p>
        </w:tc>
        <w:tc>
          <w:tcPr>
            <w:tcW w:w="7063" w:type="dxa"/>
          </w:tcPr>
          <w:p w:rsidR="002B3513" w:rsidRDefault="00C2542D">
            <w:pPr>
              <w:pStyle w:val="af5"/>
              <w:spacing w:line="240" w:lineRule="auto"/>
              <w:ind w:firstLine="0"/>
              <w:rPr>
                <w:rFonts w:cs="Times New Roman"/>
                <w:i/>
                <w:iCs/>
                <w:color w:val="auto"/>
                <w:sz w:val="24"/>
              </w:rPr>
            </w:pPr>
            <w:r>
              <w:rPr>
                <w:rFonts w:cs="Times New Roman"/>
                <w:i/>
                <w:iCs/>
                <w:color w:val="auto"/>
                <w:sz w:val="24"/>
              </w:rPr>
              <w:t xml:space="preserve">Расположено в 0,4 км к юго-востоку от с. Васильевка, в 7,4 км к северо-востоку </w:t>
            </w:r>
            <w:proofErr w:type="gramStart"/>
            <w:r>
              <w:rPr>
                <w:rFonts w:cs="Times New Roman"/>
                <w:i/>
                <w:iCs/>
                <w:color w:val="auto"/>
                <w:sz w:val="24"/>
              </w:rPr>
              <w:t>от</w:t>
            </w:r>
            <w:proofErr w:type="gramEnd"/>
            <w:r>
              <w:rPr>
                <w:rFonts w:cs="Times New Roman"/>
                <w:i/>
                <w:iCs/>
                <w:color w:val="auto"/>
                <w:sz w:val="24"/>
              </w:rPr>
              <w:t xml:space="preserve"> с. </w:t>
            </w:r>
            <w:proofErr w:type="spellStart"/>
            <w:r>
              <w:rPr>
                <w:rFonts w:cs="Times New Roman"/>
                <w:i/>
                <w:iCs/>
                <w:color w:val="auto"/>
                <w:sz w:val="24"/>
              </w:rPr>
              <w:t>Нежино</w:t>
            </w:r>
            <w:proofErr w:type="spellEnd"/>
            <w:r>
              <w:rPr>
                <w:rFonts w:cs="Times New Roman"/>
                <w:i/>
                <w:iCs/>
                <w:color w:val="auto"/>
                <w:sz w:val="24"/>
              </w:rPr>
              <w:t xml:space="preserve">. </w:t>
            </w:r>
          </w:p>
          <w:p w:rsidR="002B3513" w:rsidRDefault="00C2542D">
            <w:pPr>
              <w:pStyle w:val="af5"/>
              <w:spacing w:line="240" w:lineRule="auto"/>
              <w:ind w:firstLine="0"/>
              <w:rPr>
                <w:rFonts w:cs="Times New Roman"/>
                <w:color w:val="auto"/>
                <w:spacing w:val="-2"/>
                <w:sz w:val="24"/>
              </w:rPr>
            </w:pPr>
            <w:r>
              <w:rPr>
                <w:rFonts w:cs="Times New Roman"/>
                <w:color w:val="auto"/>
                <w:sz w:val="24"/>
              </w:rPr>
              <w:t xml:space="preserve">Площадь месторождения в нулевой границе 19,6 га, в границе промышленной глубины – 8,3 га, средняя глубина – 1,32 </w:t>
            </w:r>
            <w:proofErr w:type="spellStart"/>
            <w:r>
              <w:rPr>
                <w:rFonts w:cs="Times New Roman"/>
                <w:color w:val="auto"/>
                <w:sz w:val="24"/>
              </w:rPr>
              <w:t>м</w:t>
            </w:r>
            <w:proofErr w:type="gramStart"/>
            <w:r>
              <w:rPr>
                <w:rFonts w:cs="Times New Roman"/>
                <w:color w:val="auto"/>
                <w:sz w:val="24"/>
              </w:rPr>
              <w:t>.О</w:t>
            </w:r>
            <w:proofErr w:type="gramEnd"/>
            <w:r>
              <w:rPr>
                <w:rFonts w:cs="Times New Roman"/>
                <w:color w:val="auto"/>
                <w:sz w:val="24"/>
              </w:rPr>
              <w:t>бщий</w:t>
            </w:r>
            <w:proofErr w:type="spellEnd"/>
            <w:r>
              <w:rPr>
                <w:rFonts w:cs="Times New Roman"/>
                <w:color w:val="auto"/>
                <w:spacing w:val="-1"/>
                <w:sz w:val="24"/>
              </w:rPr>
              <w:t xml:space="preserve"> </w:t>
            </w:r>
            <w:r>
              <w:rPr>
                <w:rFonts w:cs="Times New Roman"/>
                <w:color w:val="auto"/>
                <w:sz w:val="24"/>
              </w:rPr>
              <w:lastRenderedPageBreak/>
              <w:t>объем</w:t>
            </w:r>
            <w:r>
              <w:rPr>
                <w:rFonts w:cs="Times New Roman"/>
                <w:color w:val="auto"/>
                <w:spacing w:val="-3"/>
                <w:sz w:val="24"/>
              </w:rPr>
              <w:t xml:space="preserve"> </w:t>
            </w:r>
            <w:r>
              <w:rPr>
                <w:rFonts w:cs="Times New Roman"/>
                <w:color w:val="auto"/>
                <w:sz w:val="24"/>
              </w:rPr>
              <w:t>залежи</w:t>
            </w:r>
            <w:r>
              <w:rPr>
                <w:rFonts w:cs="Times New Roman"/>
                <w:color w:val="auto"/>
                <w:spacing w:val="-1"/>
                <w:sz w:val="24"/>
              </w:rPr>
              <w:t xml:space="preserve"> </w:t>
            </w:r>
            <w:r>
              <w:rPr>
                <w:rFonts w:cs="Times New Roman"/>
                <w:color w:val="auto"/>
                <w:sz w:val="24"/>
              </w:rPr>
              <w:t>составляет</w:t>
            </w:r>
            <w:r>
              <w:rPr>
                <w:rFonts w:cs="Times New Roman"/>
                <w:color w:val="auto"/>
                <w:spacing w:val="-2"/>
                <w:sz w:val="24"/>
              </w:rPr>
              <w:t xml:space="preserve"> </w:t>
            </w:r>
            <w:r>
              <w:rPr>
                <w:rFonts w:cs="Times New Roman"/>
                <w:color w:val="auto"/>
                <w:sz w:val="24"/>
              </w:rPr>
              <w:t>110</w:t>
            </w:r>
            <w:r>
              <w:rPr>
                <w:rFonts w:cs="Times New Roman"/>
                <w:color w:val="auto"/>
                <w:spacing w:val="-1"/>
                <w:sz w:val="24"/>
              </w:rPr>
              <w:t xml:space="preserve"> </w:t>
            </w:r>
            <w:r>
              <w:rPr>
                <w:rFonts w:cs="Times New Roman"/>
                <w:color w:val="auto"/>
                <w:spacing w:val="-2"/>
                <w:sz w:val="24"/>
              </w:rPr>
              <w:t>тыс. м</w:t>
            </w:r>
            <w:r>
              <w:rPr>
                <w:rFonts w:cs="Times New Roman"/>
                <w:color w:val="auto"/>
                <w:spacing w:val="-2"/>
                <w:sz w:val="24"/>
                <w:vertAlign w:val="superscript"/>
              </w:rPr>
              <w:t>3</w:t>
            </w:r>
            <w:r>
              <w:rPr>
                <w:rFonts w:cs="Times New Roman"/>
                <w:color w:val="auto"/>
                <w:spacing w:val="-2"/>
                <w:sz w:val="24"/>
              </w:rPr>
              <w:t xml:space="preserve">. </w:t>
            </w:r>
            <w:r>
              <w:rPr>
                <w:rFonts w:cs="Times New Roman"/>
                <w:color w:val="auto"/>
                <w:sz w:val="24"/>
              </w:rPr>
              <w:t>Средняя</w:t>
            </w:r>
            <w:r>
              <w:rPr>
                <w:rFonts w:cs="Times New Roman"/>
                <w:color w:val="auto"/>
                <w:spacing w:val="-4"/>
                <w:sz w:val="24"/>
              </w:rPr>
              <w:t xml:space="preserve"> </w:t>
            </w:r>
            <w:r>
              <w:rPr>
                <w:rFonts w:cs="Times New Roman"/>
                <w:color w:val="auto"/>
                <w:sz w:val="24"/>
              </w:rPr>
              <w:t>зольность</w:t>
            </w:r>
            <w:r>
              <w:rPr>
                <w:rFonts w:cs="Times New Roman"/>
                <w:color w:val="auto"/>
                <w:spacing w:val="-2"/>
                <w:sz w:val="24"/>
              </w:rPr>
              <w:t xml:space="preserve"> </w:t>
            </w:r>
            <w:r>
              <w:rPr>
                <w:rFonts w:cs="Times New Roman"/>
                <w:color w:val="auto"/>
                <w:sz w:val="24"/>
              </w:rPr>
              <w:t>равна</w:t>
            </w:r>
            <w:r>
              <w:rPr>
                <w:rFonts w:cs="Times New Roman"/>
                <w:color w:val="auto"/>
                <w:spacing w:val="-3"/>
                <w:sz w:val="24"/>
              </w:rPr>
              <w:t xml:space="preserve"> </w:t>
            </w:r>
            <w:r>
              <w:rPr>
                <w:rFonts w:cs="Times New Roman"/>
                <w:color w:val="auto"/>
                <w:sz w:val="24"/>
              </w:rPr>
              <w:t>57%,</w:t>
            </w:r>
            <w:r>
              <w:rPr>
                <w:rFonts w:cs="Times New Roman"/>
                <w:color w:val="auto"/>
                <w:spacing w:val="-2"/>
                <w:sz w:val="24"/>
              </w:rPr>
              <w:t xml:space="preserve"> </w:t>
            </w:r>
            <w:r>
              <w:rPr>
                <w:rFonts w:cs="Times New Roman"/>
                <w:color w:val="auto"/>
                <w:sz w:val="24"/>
              </w:rPr>
              <w:t>влажность</w:t>
            </w:r>
            <w:r>
              <w:rPr>
                <w:rFonts w:cs="Times New Roman"/>
                <w:color w:val="auto"/>
                <w:spacing w:val="-2"/>
                <w:sz w:val="24"/>
              </w:rPr>
              <w:t xml:space="preserve"> </w:t>
            </w:r>
            <w:r>
              <w:rPr>
                <w:rFonts w:cs="Times New Roman"/>
                <w:color w:val="auto"/>
                <w:sz w:val="24"/>
              </w:rPr>
              <w:t>70,1%.</w:t>
            </w:r>
            <w:r>
              <w:rPr>
                <w:rFonts w:cs="Times New Roman"/>
                <w:color w:val="auto"/>
                <w:spacing w:val="-2"/>
                <w:sz w:val="24"/>
              </w:rPr>
              <w:t xml:space="preserve"> </w:t>
            </w:r>
            <w:r>
              <w:rPr>
                <w:rFonts w:cs="Times New Roman"/>
                <w:color w:val="auto"/>
                <w:sz w:val="24"/>
              </w:rPr>
              <w:t>Залежь</w:t>
            </w:r>
            <w:r>
              <w:rPr>
                <w:rFonts w:cs="Times New Roman"/>
                <w:color w:val="auto"/>
                <w:spacing w:val="-1"/>
                <w:sz w:val="24"/>
              </w:rPr>
              <w:t xml:space="preserve"> </w:t>
            </w:r>
            <w:proofErr w:type="spellStart"/>
            <w:r>
              <w:rPr>
                <w:rFonts w:cs="Times New Roman"/>
                <w:color w:val="auto"/>
                <w:spacing w:val="-2"/>
                <w:sz w:val="24"/>
              </w:rPr>
              <w:t>беспнистая</w:t>
            </w:r>
            <w:proofErr w:type="spellEnd"/>
            <w:r>
              <w:rPr>
                <w:rFonts w:cs="Times New Roman"/>
                <w:color w:val="auto"/>
                <w:spacing w:val="-2"/>
                <w:sz w:val="24"/>
              </w:rPr>
              <w:t>.</w:t>
            </w:r>
          </w:p>
          <w:p w:rsidR="002B3513" w:rsidRDefault="00C2542D">
            <w:pPr>
              <w:pStyle w:val="af5"/>
              <w:spacing w:line="240" w:lineRule="auto"/>
              <w:ind w:firstLine="0"/>
              <w:rPr>
                <w:rFonts w:cs="Times New Roman"/>
                <w:i/>
                <w:iCs/>
                <w:color w:val="auto"/>
                <w:sz w:val="24"/>
              </w:rPr>
            </w:pPr>
            <w:r>
              <w:rPr>
                <w:rFonts w:cs="Times New Roman"/>
                <w:i/>
                <w:iCs/>
                <w:color w:val="auto"/>
                <w:sz w:val="24"/>
              </w:rPr>
              <w:t>В</w:t>
            </w:r>
            <w:r>
              <w:rPr>
                <w:rFonts w:cs="Times New Roman"/>
                <w:i/>
                <w:iCs/>
                <w:color w:val="auto"/>
                <w:spacing w:val="-3"/>
                <w:sz w:val="24"/>
              </w:rPr>
              <w:t xml:space="preserve"> </w:t>
            </w:r>
            <w:r>
              <w:rPr>
                <w:rFonts w:cs="Times New Roman"/>
                <w:i/>
                <w:iCs/>
                <w:color w:val="auto"/>
                <w:sz w:val="24"/>
              </w:rPr>
              <w:t>настоящее время месторождение</w:t>
            </w:r>
            <w:r>
              <w:rPr>
                <w:rFonts w:cs="Times New Roman"/>
                <w:i/>
                <w:iCs/>
                <w:color w:val="auto"/>
                <w:spacing w:val="-2"/>
                <w:sz w:val="24"/>
              </w:rPr>
              <w:t xml:space="preserve"> </w:t>
            </w:r>
            <w:r>
              <w:rPr>
                <w:rFonts w:cs="Times New Roman"/>
                <w:i/>
                <w:iCs/>
                <w:color w:val="auto"/>
                <w:sz w:val="24"/>
              </w:rPr>
              <w:t>не</w:t>
            </w:r>
            <w:r>
              <w:rPr>
                <w:rFonts w:cs="Times New Roman"/>
                <w:i/>
                <w:iCs/>
                <w:color w:val="auto"/>
                <w:spacing w:val="-1"/>
                <w:sz w:val="24"/>
              </w:rPr>
              <w:t xml:space="preserve"> </w:t>
            </w:r>
            <w:r>
              <w:rPr>
                <w:rFonts w:cs="Times New Roman"/>
                <w:i/>
                <w:iCs/>
                <w:color w:val="auto"/>
                <w:spacing w:val="-2"/>
                <w:sz w:val="24"/>
              </w:rPr>
              <w:t>разрабатывается.</w:t>
            </w:r>
          </w:p>
        </w:tc>
      </w:tr>
      <w:tr w:rsidR="002B3513">
        <w:tc>
          <w:tcPr>
            <w:tcW w:w="2288" w:type="dxa"/>
          </w:tcPr>
          <w:p w:rsidR="002B3513" w:rsidRDefault="00C2542D">
            <w:pPr>
              <w:pStyle w:val="11"/>
              <w:tabs>
                <w:tab w:val="left" w:pos="709"/>
              </w:tabs>
              <w:spacing w:line="240" w:lineRule="auto"/>
              <w:ind w:firstLine="0"/>
              <w:jc w:val="center"/>
              <w:rPr>
                <w:rFonts w:cs="Times New Roman"/>
              </w:rPr>
            </w:pPr>
            <w:proofErr w:type="spellStart"/>
            <w:r>
              <w:rPr>
                <w:rFonts w:cs="Times New Roman"/>
              </w:rPr>
              <w:lastRenderedPageBreak/>
              <w:t>Городечное</w:t>
            </w:r>
            <w:proofErr w:type="spellEnd"/>
            <w:r>
              <w:rPr>
                <w:rFonts w:cs="Times New Roman"/>
              </w:rPr>
              <w:t xml:space="preserve"> месторождение органоминеральных отложений</w:t>
            </w:r>
          </w:p>
        </w:tc>
        <w:tc>
          <w:tcPr>
            <w:tcW w:w="7063" w:type="dxa"/>
          </w:tcPr>
          <w:p w:rsidR="002B3513" w:rsidRDefault="00C2542D">
            <w:pPr>
              <w:pStyle w:val="af5"/>
              <w:spacing w:line="240" w:lineRule="auto"/>
              <w:ind w:right="27" w:firstLine="0"/>
              <w:rPr>
                <w:rFonts w:cs="Times New Roman"/>
                <w:color w:val="auto"/>
                <w:sz w:val="24"/>
              </w:rPr>
            </w:pPr>
            <w:r>
              <w:rPr>
                <w:rFonts w:cs="Times New Roman"/>
                <w:i/>
                <w:iCs/>
                <w:color w:val="auto"/>
                <w:sz w:val="24"/>
              </w:rPr>
              <w:t xml:space="preserve">Расположено в 2,5 км на юго-восток </w:t>
            </w:r>
            <w:proofErr w:type="gramStart"/>
            <w:r>
              <w:rPr>
                <w:rFonts w:cs="Times New Roman"/>
                <w:i/>
                <w:iCs/>
                <w:color w:val="auto"/>
                <w:sz w:val="24"/>
              </w:rPr>
              <w:t>от</w:t>
            </w:r>
            <w:proofErr w:type="gramEnd"/>
            <w:r>
              <w:rPr>
                <w:rFonts w:cs="Times New Roman"/>
                <w:i/>
                <w:iCs/>
                <w:color w:val="auto"/>
                <w:sz w:val="24"/>
              </w:rPr>
              <w:t xml:space="preserve"> с. </w:t>
            </w:r>
            <w:proofErr w:type="spellStart"/>
            <w:r>
              <w:rPr>
                <w:rFonts w:cs="Times New Roman"/>
                <w:i/>
                <w:iCs/>
                <w:color w:val="auto"/>
                <w:sz w:val="24"/>
              </w:rPr>
              <w:t>Городечное</w:t>
            </w:r>
            <w:proofErr w:type="spellEnd"/>
            <w:r>
              <w:rPr>
                <w:rFonts w:cs="Times New Roman"/>
                <w:color w:val="auto"/>
                <w:sz w:val="24"/>
              </w:rPr>
              <w:t>.</w:t>
            </w:r>
          </w:p>
          <w:p w:rsidR="002B3513" w:rsidRDefault="00C2542D">
            <w:pPr>
              <w:pStyle w:val="af5"/>
              <w:spacing w:line="240" w:lineRule="auto"/>
              <w:ind w:right="27" w:firstLine="0"/>
              <w:rPr>
                <w:rFonts w:cs="Times New Roman"/>
                <w:color w:val="auto"/>
                <w:sz w:val="24"/>
              </w:rPr>
            </w:pPr>
            <w:r>
              <w:rPr>
                <w:rFonts w:cs="Times New Roman"/>
                <w:color w:val="auto"/>
                <w:sz w:val="24"/>
              </w:rPr>
              <w:t>Площадь месторождения в нулевых границах – 25 га, в границах подсчета запасов</w:t>
            </w:r>
            <w:r>
              <w:rPr>
                <w:rFonts w:cs="Times New Roman"/>
                <w:color w:val="auto"/>
                <w:spacing w:val="40"/>
                <w:sz w:val="24"/>
              </w:rPr>
              <w:t xml:space="preserve"> </w:t>
            </w:r>
            <w:r>
              <w:rPr>
                <w:rFonts w:cs="Times New Roman"/>
                <w:color w:val="auto"/>
                <w:sz w:val="24"/>
              </w:rPr>
              <w:t>– 16 га. Запасы ОМО составляют 245 тыс. м</w:t>
            </w:r>
            <w:r>
              <w:rPr>
                <w:rFonts w:cs="Times New Roman"/>
                <w:color w:val="auto"/>
                <w:sz w:val="24"/>
                <w:vertAlign w:val="superscript"/>
              </w:rPr>
              <w:t>3</w:t>
            </w:r>
            <w:r>
              <w:rPr>
                <w:rFonts w:cs="Times New Roman"/>
                <w:color w:val="auto"/>
                <w:sz w:val="24"/>
              </w:rPr>
              <w:t xml:space="preserve">. </w:t>
            </w:r>
            <w:r>
              <w:rPr>
                <w:rFonts w:cs="Times New Roman"/>
                <w:i/>
                <w:iCs/>
                <w:color w:val="auto"/>
                <w:sz w:val="24"/>
              </w:rPr>
              <w:t>Месторождение</w:t>
            </w:r>
            <w:r>
              <w:rPr>
                <w:rFonts w:cs="Times New Roman"/>
                <w:i/>
                <w:iCs/>
                <w:color w:val="auto"/>
                <w:spacing w:val="-2"/>
                <w:sz w:val="24"/>
              </w:rPr>
              <w:t xml:space="preserve"> </w:t>
            </w:r>
            <w:r>
              <w:rPr>
                <w:rFonts w:cs="Times New Roman"/>
                <w:i/>
                <w:iCs/>
                <w:color w:val="auto"/>
                <w:sz w:val="24"/>
              </w:rPr>
              <w:t>не</w:t>
            </w:r>
            <w:r>
              <w:rPr>
                <w:rFonts w:cs="Times New Roman"/>
                <w:i/>
                <w:iCs/>
                <w:color w:val="auto"/>
                <w:spacing w:val="-1"/>
                <w:sz w:val="24"/>
              </w:rPr>
              <w:t xml:space="preserve"> </w:t>
            </w:r>
            <w:r>
              <w:rPr>
                <w:rFonts w:cs="Times New Roman"/>
                <w:i/>
                <w:iCs/>
                <w:color w:val="auto"/>
                <w:spacing w:val="-2"/>
                <w:sz w:val="24"/>
              </w:rPr>
              <w:t>разрабатывается.</w:t>
            </w:r>
          </w:p>
        </w:tc>
      </w:tr>
      <w:tr w:rsidR="002B3513">
        <w:tc>
          <w:tcPr>
            <w:tcW w:w="2288" w:type="dxa"/>
          </w:tcPr>
          <w:p w:rsidR="002B3513" w:rsidRDefault="00C2542D">
            <w:pPr>
              <w:pStyle w:val="11"/>
              <w:tabs>
                <w:tab w:val="left" w:pos="709"/>
              </w:tabs>
              <w:spacing w:line="240" w:lineRule="auto"/>
              <w:ind w:firstLine="0"/>
              <w:jc w:val="center"/>
              <w:rPr>
                <w:rFonts w:cs="Times New Roman"/>
              </w:rPr>
            </w:pPr>
            <w:r>
              <w:rPr>
                <w:rFonts w:cs="Times New Roman"/>
              </w:rPr>
              <w:t>Кипарисовое месторождение органоминеральных отложений</w:t>
            </w:r>
          </w:p>
        </w:tc>
        <w:tc>
          <w:tcPr>
            <w:tcW w:w="7063" w:type="dxa"/>
          </w:tcPr>
          <w:p w:rsidR="002B3513" w:rsidRDefault="00C2542D">
            <w:pPr>
              <w:pStyle w:val="af5"/>
              <w:spacing w:line="240" w:lineRule="auto"/>
              <w:ind w:right="27" w:firstLine="0"/>
              <w:rPr>
                <w:rFonts w:cs="Times New Roman"/>
                <w:color w:val="auto"/>
                <w:sz w:val="24"/>
              </w:rPr>
            </w:pPr>
            <w:r>
              <w:rPr>
                <w:rFonts w:cs="Times New Roman"/>
                <w:i/>
                <w:iCs/>
                <w:color w:val="auto"/>
                <w:sz w:val="24"/>
              </w:rPr>
              <w:t>Расположено в Надеждинском округе</w:t>
            </w:r>
            <w:r>
              <w:rPr>
                <w:rFonts w:cs="Times New Roman"/>
                <w:i/>
                <w:iCs/>
                <w:color w:val="auto"/>
                <w:sz w:val="24"/>
              </w:rPr>
              <w:t xml:space="preserve"> в 4 км на юго-запад </w:t>
            </w:r>
            <w:proofErr w:type="gramStart"/>
            <w:r>
              <w:rPr>
                <w:rFonts w:cs="Times New Roman"/>
                <w:i/>
                <w:iCs/>
                <w:color w:val="auto"/>
                <w:sz w:val="24"/>
              </w:rPr>
              <w:t>от ж</w:t>
            </w:r>
            <w:proofErr w:type="gramEnd"/>
            <w:r>
              <w:rPr>
                <w:rFonts w:cs="Times New Roman"/>
                <w:i/>
                <w:iCs/>
                <w:color w:val="auto"/>
                <w:sz w:val="24"/>
              </w:rPr>
              <w:t>/д</w:t>
            </w:r>
            <w:r>
              <w:rPr>
                <w:rFonts w:cs="Times New Roman"/>
                <w:color w:val="auto"/>
                <w:sz w:val="24"/>
              </w:rPr>
              <w:t xml:space="preserve"> </w:t>
            </w:r>
            <w:r>
              <w:rPr>
                <w:rFonts w:cs="Times New Roman"/>
                <w:i/>
                <w:iCs/>
                <w:color w:val="auto"/>
                <w:sz w:val="24"/>
              </w:rPr>
              <w:t xml:space="preserve">станции </w:t>
            </w:r>
            <w:proofErr w:type="spellStart"/>
            <w:r>
              <w:rPr>
                <w:rFonts w:cs="Times New Roman"/>
                <w:i/>
                <w:iCs/>
                <w:color w:val="auto"/>
                <w:sz w:val="24"/>
              </w:rPr>
              <w:t>Кипарисово</w:t>
            </w:r>
            <w:proofErr w:type="spellEnd"/>
            <w:r>
              <w:rPr>
                <w:rFonts w:cs="Times New Roman"/>
                <w:i/>
                <w:iCs/>
                <w:color w:val="auto"/>
                <w:sz w:val="24"/>
              </w:rPr>
              <w:t>.</w:t>
            </w:r>
          </w:p>
          <w:p w:rsidR="002B3513" w:rsidRDefault="00C2542D">
            <w:pPr>
              <w:pStyle w:val="af5"/>
              <w:spacing w:line="240" w:lineRule="auto"/>
              <w:ind w:right="27" w:firstLine="0"/>
              <w:rPr>
                <w:rFonts w:cs="Times New Roman"/>
                <w:color w:val="auto"/>
                <w:sz w:val="24"/>
              </w:rPr>
            </w:pPr>
            <w:r>
              <w:rPr>
                <w:rFonts w:cs="Times New Roman"/>
                <w:color w:val="auto"/>
                <w:sz w:val="24"/>
              </w:rPr>
              <w:t xml:space="preserve"> Площадь</w:t>
            </w:r>
            <w:r>
              <w:rPr>
                <w:rFonts w:cs="Times New Roman"/>
                <w:color w:val="auto"/>
                <w:spacing w:val="80"/>
                <w:sz w:val="24"/>
              </w:rPr>
              <w:t xml:space="preserve"> </w:t>
            </w:r>
            <w:r>
              <w:rPr>
                <w:rFonts w:cs="Times New Roman"/>
                <w:color w:val="auto"/>
                <w:sz w:val="24"/>
              </w:rPr>
              <w:t>месторождения</w:t>
            </w:r>
            <w:r>
              <w:rPr>
                <w:rFonts w:cs="Times New Roman"/>
                <w:color w:val="auto"/>
                <w:spacing w:val="80"/>
                <w:sz w:val="24"/>
              </w:rPr>
              <w:t xml:space="preserve"> </w:t>
            </w:r>
            <w:r>
              <w:rPr>
                <w:rFonts w:cs="Times New Roman"/>
                <w:color w:val="auto"/>
                <w:sz w:val="24"/>
              </w:rPr>
              <w:t>в</w:t>
            </w:r>
            <w:r>
              <w:rPr>
                <w:rFonts w:cs="Times New Roman"/>
                <w:color w:val="auto"/>
                <w:spacing w:val="80"/>
                <w:sz w:val="24"/>
              </w:rPr>
              <w:t xml:space="preserve"> </w:t>
            </w:r>
            <w:r>
              <w:rPr>
                <w:rFonts w:cs="Times New Roman"/>
                <w:color w:val="auto"/>
                <w:sz w:val="24"/>
              </w:rPr>
              <w:t>нулевой</w:t>
            </w:r>
            <w:r>
              <w:rPr>
                <w:rFonts w:cs="Times New Roman"/>
                <w:color w:val="auto"/>
                <w:spacing w:val="80"/>
                <w:sz w:val="24"/>
              </w:rPr>
              <w:t xml:space="preserve"> </w:t>
            </w:r>
            <w:r>
              <w:rPr>
                <w:rFonts w:cs="Times New Roman"/>
                <w:color w:val="auto"/>
                <w:sz w:val="24"/>
              </w:rPr>
              <w:t>границе</w:t>
            </w:r>
            <w:r>
              <w:rPr>
                <w:rFonts w:cs="Times New Roman"/>
                <w:color w:val="auto"/>
                <w:spacing w:val="80"/>
                <w:sz w:val="24"/>
              </w:rPr>
              <w:t xml:space="preserve"> </w:t>
            </w:r>
            <w:r>
              <w:rPr>
                <w:rFonts w:cs="Times New Roman"/>
                <w:color w:val="auto"/>
                <w:sz w:val="24"/>
              </w:rPr>
              <w:t>32</w:t>
            </w:r>
            <w:r>
              <w:rPr>
                <w:rFonts w:cs="Times New Roman"/>
                <w:color w:val="auto"/>
                <w:spacing w:val="80"/>
                <w:sz w:val="24"/>
              </w:rPr>
              <w:t xml:space="preserve"> </w:t>
            </w:r>
            <w:r>
              <w:rPr>
                <w:rFonts w:cs="Times New Roman"/>
                <w:color w:val="auto"/>
                <w:sz w:val="24"/>
              </w:rPr>
              <w:t>га,</w:t>
            </w:r>
            <w:r>
              <w:rPr>
                <w:rFonts w:cs="Times New Roman"/>
                <w:color w:val="auto"/>
                <w:spacing w:val="80"/>
                <w:sz w:val="24"/>
              </w:rPr>
              <w:t xml:space="preserve"> </w:t>
            </w:r>
            <w:r>
              <w:rPr>
                <w:rFonts w:cs="Times New Roman"/>
                <w:color w:val="auto"/>
                <w:sz w:val="24"/>
              </w:rPr>
              <w:t>в</w:t>
            </w:r>
            <w:r>
              <w:rPr>
                <w:rFonts w:cs="Times New Roman"/>
                <w:color w:val="auto"/>
                <w:spacing w:val="80"/>
                <w:sz w:val="24"/>
              </w:rPr>
              <w:t xml:space="preserve"> </w:t>
            </w:r>
            <w:r>
              <w:rPr>
                <w:rFonts w:cs="Times New Roman"/>
                <w:color w:val="auto"/>
                <w:sz w:val="24"/>
              </w:rPr>
              <w:t>границе</w:t>
            </w:r>
            <w:r>
              <w:rPr>
                <w:rFonts w:cs="Times New Roman"/>
                <w:color w:val="auto"/>
                <w:spacing w:val="80"/>
                <w:sz w:val="24"/>
              </w:rPr>
              <w:t xml:space="preserve"> </w:t>
            </w:r>
            <w:r>
              <w:rPr>
                <w:rFonts w:cs="Times New Roman"/>
                <w:color w:val="auto"/>
                <w:sz w:val="24"/>
              </w:rPr>
              <w:t>промышленной глубины – 24 га. Общий объем залежи составляет 192 тыс. м</w:t>
            </w:r>
            <w:r>
              <w:rPr>
                <w:rFonts w:cs="Times New Roman"/>
                <w:color w:val="auto"/>
                <w:sz w:val="24"/>
                <w:vertAlign w:val="superscript"/>
              </w:rPr>
              <w:t>3</w:t>
            </w:r>
            <w:r>
              <w:rPr>
                <w:rFonts w:cs="Times New Roman"/>
                <w:color w:val="auto"/>
                <w:sz w:val="24"/>
              </w:rPr>
              <w:t xml:space="preserve"> по категории С</w:t>
            </w:r>
            <w:proofErr w:type="gramStart"/>
            <w:r>
              <w:rPr>
                <w:rFonts w:cs="Times New Roman"/>
                <w:color w:val="auto"/>
                <w:sz w:val="24"/>
              </w:rPr>
              <w:t>2</w:t>
            </w:r>
            <w:proofErr w:type="gramEnd"/>
            <w:r>
              <w:rPr>
                <w:rFonts w:cs="Times New Roman"/>
                <w:color w:val="auto"/>
                <w:sz w:val="24"/>
              </w:rPr>
              <w:t>. Средняя</w:t>
            </w:r>
            <w:r>
              <w:rPr>
                <w:rFonts w:cs="Times New Roman"/>
                <w:color w:val="auto"/>
                <w:spacing w:val="65"/>
                <w:sz w:val="24"/>
              </w:rPr>
              <w:t xml:space="preserve"> </w:t>
            </w:r>
            <w:r>
              <w:rPr>
                <w:rFonts w:cs="Times New Roman"/>
                <w:color w:val="auto"/>
                <w:sz w:val="24"/>
              </w:rPr>
              <w:t>степень</w:t>
            </w:r>
            <w:r>
              <w:rPr>
                <w:rFonts w:cs="Times New Roman"/>
                <w:color w:val="auto"/>
                <w:spacing w:val="69"/>
                <w:sz w:val="24"/>
              </w:rPr>
              <w:t xml:space="preserve"> </w:t>
            </w:r>
            <w:r>
              <w:rPr>
                <w:rFonts w:cs="Times New Roman"/>
                <w:color w:val="auto"/>
                <w:sz w:val="24"/>
              </w:rPr>
              <w:t>разложения</w:t>
            </w:r>
            <w:r>
              <w:rPr>
                <w:rFonts w:cs="Times New Roman"/>
                <w:color w:val="auto"/>
                <w:spacing w:val="67"/>
                <w:sz w:val="24"/>
              </w:rPr>
              <w:t xml:space="preserve"> </w:t>
            </w:r>
            <w:r>
              <w:rPr>
                <w:rFonts w:cs="Times New Roman"/>
                <w:color w:val="auto"/>
                <w:sz w:val="24"/>
              </w:rPr>
              <w:t>составляет</w:t>
            </w:r>
            <w:r>
              <w:rPr>
                <w:rFonts w:cs="Times New Roman"/>
                <w:color w:val="auto"/>
                <w:spacing w:val="69"/>
                <w:sz w:val="24"/>
              </w:rPr>
              <w:t xml:space="preserve"> </w:t>
            </w:r>
            <w:r>
              <w:rPr>
                <w:rFonts w:cs="Times New Roman"/>
                <w:color w:val="auto"/>
                <w:sz w:val="24"/>
              </w:rPr>
              <w:t>30%,</w:t>
            </w:r>
            <w:r>
              <w:rPr>
                <w:rFonts w:cs="Times New Roman"/>
                <w:color w:val="auto"/>
                <w:spacing w:val="68"/>
                <w:sz w:val="24"/>
              </w:rPr>
              <w:t xml:space="preserve"> </w:t>
            </w:r>
            <w:r>
              <w:rPr>
                <w:rFonts w:cs="Times New Roman"/>
                <w:color w:val="auto"/>
                <w:sz w:val="24"/>
              </w:rPr>
              <w:t>зольность</w:t>
            </w:r>
            <w:r>
              <w:rPr>
                <w:rFonts w:cs="Times New Roman"/>
                <w:color w:val="auto"/>
                <w:spacing w:val="68"/>
                <w:sz w:val="24"/>
              </w:rPr>
              <w:t xml:space="preserve"> </w:t>
            </w:r>
            <w:r>
              <w:rPr>
                <w:rFonts w:cs="Times New Roman"/>
                <w:color w:val="auto"/>
                <w:sz w:val="24"/>
              </w:rPr>
              <w:t>равна</w:t>
            </w:r>
            <w:r>
              <w:rPr>
                <w:rFonts w:cs="Times New Roman"/>
                <w:color w:val="auto"/>
                <w:spacing w:val="67"/>
                <w:sz w:val="24"/>
              </w:rPr>
              <w:t xml:space="preserve"> </w:t>
            </w:r>
            <w:r>
              <w:rPr>
                <w:rFonts w:cs="Times New Roman"/>
                <w:color w:val="auto"/>
                <w:sz w:val="24"/>
              </w:rPr>
              <w:t>47%,</w:t>
            </w:r>
            <w:r>
              <w:rPr>
                <w:rFonts w:cs="Times New Roman"/>
                <w:color w:val="auto"/>
                <w:spacing w:val="68"/>
                <w:sz w:val="24"/>
              </w:rPr>
              <w:t xml:space="preserve"> </w:t>
            </w:r>
            <w:r>
              <w:rPr>
                <w:rFonts w:cs="Times New Roman"/>
                <w:color w:val="auto"/>
                <w:spacing w:val="-2"/>
                <w:sz w:val="24"/>
              </w:rPr>
              <w:t xml:space="preserve">влажность </w:t>
            </w:r>
            <w:r>
              <w:rPr>
                <w:rFonts w:cs="Times New Roman"/>
                <w:color w:val="auto"/>
                <w:spacing w:val="-4"/>
                <w:sz w:val="24"/>
              </w:rPr>
              <w:t>80%. М</w:t>
            </w:r>
            <w:r>
              <w:rPr>
                <w:rFonts w:cs="Times New Roman"/>
                <w:color w:val="auto"/>
                <w:sz w:val="24"/>
              </w:rPr>
              <w:t>есторождение</w:t>
            </w:r>
            <w:r>
              <w:rPr>
                <w:rFonts w:cs="Times New Roman"/>
                <w:color w:val="auto"/>
                <w:spacing w:val="66"/>
                <w:w w:val="150"/>
                <w:sz w:val="24"/>
              </w:rPr>
              <w:t xml:space="preserve"> </w:t>
            </w:r>
            <w:r>
              <w:rPr>
                <w:rFonts w:cs="Times New Roman"/>
                <w:color w:val="auto"/>
                <w:sz w:val="24"/>
              </w:rPr>
              <w:t>низинного</w:t>
            </w:r>
            <w:r>
              <w:rPr>
                <w:rFonts w:cs="Times New Roman"/>
                <w:color w:val="auto"/>
                <w:spacing w:val="66"/>
                <w:w w:val="150"/>
                <w:sz w:val="24"/>
              </w:rPr>
              <w:t xml:space="preserve"> </w:t>
            </w:r>
            <w:r>
              <w:rPr>
                <w:rFonts w:cs="Times New Roman"/>
                <w:color w:val="auto"/>
                <w:spacing w:val="-2"/>
                <w:sz w:val="24"/>
              </w:rPr>
              <w:t xml:space="preserve">типа. </w:t>
            </w:r>
            <w:r>
              <w:rPr>
                <w:rFonts w:cs="Times New Roman"/>
                <w:color w:val="auto"/>
                <w:sz w:val="24"/>
              </w:rPr>
              <w:t>Остаток</w:t>
            </w:r>
            <w:r>
              <w:rPr>
                <w:rFonts w:cs="Times New Roman"/>
                <w:color w:val="auto"/>
                <w:spacing w:val="-1"/>
                <w:sz w:val="24"/>
              </w:rPr>
              <w:t xml:space="preserve"> </w:t>
            </w:r>
            <w:r>
              <w:rPr>
                <w:rFonts w:cs="Times New Roman"/>
                <w:color w:val="auto"/>
                <w:sz w:val="24"/>
              </w:rPr>
              <w:t>запасов</w:t>
            </w:r>
            <w:r>
              <w:rPr>
                <w:rFonts w:cs="Times New Roman"/>
                <w:color w:val="auto"/>
                <w:spacing w:val="-1"/>
                <w:sz w:val="24"/>
              </w:rPr>
              <w:t xml:space="preserve"> </w:t>
            </w:r>
            <w:r>
              <w:rPr>
                <w:rFonts w:cs="Times New Roman"/>
                <w:color w:val="auto"/>
                <w:sz w:val="24"/>
              </w:rPr>
              <w:t>на</w:t>
            </w:r>
            <w:r>
              <w:rPr>
                <w:rFonts w:cs="Times New Roman"/>
                <w:color w:val="auto"/>
                <w:spacing w:val="-2"/>
                <w:sz w:val="24"/>
              </w:rPr>
              <w:t xml:space="preserve"> </w:t>
            </w:r>
            <w:r>
              <w:rPr>
                <w:rFonts w:cs="Times New Roman"/>
                <w:color w:val="auto"/>
                <w:sz w:val="24"/>
              </w:rPr>
              <w:t>01.01.2016</w:t>
            </w:r>
            <w:r>
              <w:rPr>
                <w:rFonts w:cs="Times New Roman"/>
                <w:color w:val="auto"/>
                <w:spacing w:val="-1"/>
                <w:sz w:val="24"/>
              </w:rPr>
              <w:t xml:space="preserve"> </w:t>
            </w:r>
            <w:r>
              <w:rPr>
                <w:rFonts w:cs="Times New Roman"/>
                <w:color w:val="auto"/>
                <w:sz w:val="24"/>
              </w:rPr>
              <w:t>г.</w:t>
            </w:r>
            <w:r>
              <w:rPr>
                <w:rFonts w:cs="Times New Roman"/>
                <w:color w:val="auto"/>
                <w:spacing w:val="-1"/>
                <w:sz w:val="24"/>
              </w:rPr>
              <w:t xml:space="preserve"> </w:t>
            </w:r>
            <w:r>
              <w:rPr>
                <w:rFonts w:cs="Times New Roman"/>
                <w:color w:val="auto"/>
                <w:sz w:val="24"/>
              </w:rPr>
              <w:t>составил</w:t>
            </w:r>
            <w:r>
              <w:rPr>
                <w:rFonts w:cs="Times New Roman"/>
                <w:color w:val="auto"/>
                <w:spacing w:val="-1"/>
                <w:sz w:val="24"/>
              </w:rPr>
              <w:t xml:space="preserve"> </w:t>
            </w:r>
            <w:r>
              <w:rPr>
                <w:rFonts w:cs="Times New Roman"/>
                <w:color w:val="auto"/>
                <w:sz w:val="24"/>
              </w:rPr>
              <w:t>157</w:t>
            </w:r>
            <w:r>
              <w:rPr>
                <w:rFonts w:cs="Times New Roman"/>
                <w:color w:val="auto"/>
                <w:spacing w:val="-1"/>
                <w:sz w:val="24"/>
              </w:rPr>
              <w:t xml:space="preserve"> </w:t>
            </w:r>
            <w:r>
              <w:rPr>
                <w:rFonts w:cs="Times New Roman"/>
                <w:color w:val="auto"/>
                <w:spacing w:val="-2"/>
                <w:sz w:val="24"/>
              </w:rPr>
              <w:t>тыс. м</w:t>
            </w:r>
            <w:r>
              <w:rPr>
                <w:rFonts w:cs="Times New Roman"/>
                <w:color w:val="auto"/>
                <w:spacing w:val="-2"/>
                <w:sz w:val="24"/>
                <w:vertAlign w:val="superscript"/>
              </w:rPr>
              <w:t>3</w:t>
            </w:r>
            <w:r>
              <w:rPr>
                <w:rFonts w:cs="Times New Roman"/>
                <w:color w:val="auto"/>
                <w:spacing w:val="-2"/>
                <w:sz w:val="24"/>
              </w:rPr>
              <w:t>.</w:t>
            </w:r>
          </w:p>
        </w:tc>
      </w:tr>
    </w:tbl>
    <w:p w:rsidR="002B3513" w:rsidRDefault="002B3513">
      <w:pPr>
        <w:pStyle w:val="11"/>
        <w:tabs>
          <w:tab w:val="left" w:pos="709"/>
        </w:tabs>
        <w:spacing w:line="240" w:lineRule="auto"/>
        <w:ind w:firstLine="0"/>
        <w:jc w:val="both"/>
        <w:rPr>
          <w:rFonts w:cs="Times New Roman"/>
          <w:b/>
          <w:bCs/>
          <w:sz w:val="28"/>
          <w:szCs w:val="28"/>
        </w:rPr>
      </w:pPr>
    </w:p>
    <w:p w:rsidR="002B3513" w:rsidRDefault="00C2542D">
      <w:pPr>
        <w:pStyle w:val="11"/>
        <w:tabs>
          <w:tab w:val="left" w:pos="709"/>
        </w:tabs>
        <w:spacing w:line="240" w:lineRule="auto"/>
        <w:ind w:firstLine="0"/>
        <w:jc w:val="both"/>
        <w:rPr>
          <w:rFonts w:cs="Times New Roman"/>
        </w:rPr>
      </w:pPr>
      <w:r>
        <w:rPr>
          <w:rFonts w:cs="Times New Roman"/>
          <w:b/>
          <w:bCs/>
          <w:sz w:val="28"/>
          <w:szCs w:val="28"/>
        </w:rPr>
        <w:t xml:space="preserve">1.1.6. Почвы и почвообразующие породы. </w:t>
      </w:r>
      <w:r>
        <w:rPr>
          <w:rFonts w:cs="Times New Roman"/>
        </w:rPr>
        <w:t>Почвы округа можно ранжировать на три группы:</w:t>
      </w:r>
    </w:p>
    <w:p w:rsidR="002B3513" w:rsidRDefault="00C2542D">
      <w:pPr>
        <w:pStyle w:val="11"/>
        <w:tabs>
          <w:tab w:val="left" w:pos="709"/>
        </w:tabs>
        <w:spacing w:line="240" w:lineRule="auto"/>
        <w:ind w:firstLine="567"/>
        <w:jc w:val="both"/>
        <w:rPr>
          <w:rFonts w:cs="Times New Roman"/>
        </w:rPr>
      </w:pPr>
      <w:proofErr w:type="gramStart"/>
      <w:r>
        <w:rPr>
          <w:rFonts w:cs="Times New Roman"/>
          <w:i/>
          <w:iCs/>
        </w:rPr>
        <w:t>1 группа</w:t>
      </w:r>
      <w:r>
        <w:rPr>
          <w:rFonts w:cs="Times New Roman"/>
        </w:rPr>
        <w:t xml:space="preserve"> – </w:t>
      </w:r>
      <w:r>
        <w:rPr>
          <w:rFonts w:cs="Times New Roman"/>
          <w:i/>
          <w:iCs/>
        </w:rPr>
        <w:t xml:space="preserve">«лучшие»: </w:t>
      </w:r>
      <w:r>
        <w:rPr>
          <w:rFonts w:cs="Times New Roman"/>
        </w:rPr>
        <w:t>буроподзолистые, среднесуглинистые; буроподзолистые глееватые; лугово-бурые глееватые маломощные и среднемощные, тяжело- и среднесуглинистые; остаточно-пойменные, легко и среднесуглинистые.</w:t>
      </w:r>
      <w:proofErr w:type="gramEnd"/>
      <w:r>
        <w:rPr>
          <w:rFonts w:cs="Times New Roman"/>
        </w:rPr>
        <w:t xml:space="preserve"> </w:t>
      </w:r>
      <w:r>
        <w:rPr>
          <w:rFonts w:cs="Times New Roman"/>
          <w:i/>
          <w:iCs/>
        </w:rPr>
        <w:t>На такие почвы приходится 25% от земель сельскохозяйственного назн</w:t>
      </w:r>
      <w:r>
        <w:rPr>
          <w:rFonts w:cs="Times New Roman"/>
          <w:i/>
          <w:iCs/>
        </w:rPr>
        <w:t>ачения округа</w:t>
      </w:r>
      <w:r>
        <w:rPr>
          <w:rFonts w:cs="Times New Roman"/>
        </w:rPr>
        <w:t>;</w:t>
      </w:r>
    </w:p>
    <w:p w:rsidR="002B3513" w:rsidRDefault="00C2542D">
      <w:pPr>
        <w:pStyle w:val="11"/>
        <w:tabs>
          <w:tab w:val="left" w:pos="709"/>
        </w:tabs>
        <w:spacing w:line="240" w:lineRule="auto"/>
        <w:ind w:firstLine="567"/>
        <w:jc w:val="both"/>
        <w:rPr>
          <w:rFonts w:cs="Times New Roman"/>
        </w:rPr>
      </w:pPr>
      <w:r>
        <w:rPr>
          <w:rFonts w:cs="Times New Roman"/>
          <w:i/>
          <w:iCs/>
        </w:rPr>
        <w:t>2 группа</w:t>
      </w:r>
      <w:r>
        <w:rPr>
          <w:rFonts w:cs="Times New Roman"/>
        </w:rPr>
        <w:t xml:space="preserve"> – </w:t>
      </w:r>
      <w:r>
        <w:rPr>
          <w:rFonts w:cs="Times New Roman"/>
          <w:i/>
          <w:iCs/>
        </w:rPr>
        <w:t>«хорошие»:</w:t>
      </w:r>
      <w:r>
        <w:t xml:space="preserve"> луговые глеевые среднемощные, средн</w:t>
      </w:r>
      <w:proofErr w:type="gramStart"/>
      <w:r>
        <w:t>е-</w:t>
      </w:r>
      <w:proofErr w:type="gramEnd"/>
      <w:r>
        <w:t xml:space="preserve"> тяжелосуглинистые; луговые перегнойно-глеевые, тяжелосуглинистые; </w:t>
      </w:r>
      <w:proofErr w:type="spellStart"/>
      <w:r>
        <w:t>торфяно</w:t>
      </w:r>
      <w:proofErr w:type="spellEnd"/>
      <w:r>
        <w:t xml:space="preserve"> и торфянисто</w:t>
      </w:r>
      <w:r>
        <w:rPr>
          <w:spacing w:val="-5"/>
        </w:rPr>
        <w:t xml:space="preserve"> </w:t>
      </w:r>
      <w:r>
        <w:t>глеевые,</w:t>
      </w:r>
      <w:r>
        <w:rPr>
          <w:spacing w:val="-3"/>
        </w:rPr>
        <w:t xml:space="preserve"> </w:t>
      </w:r>
      <w:r>
        <w:t>тяжело</w:t>
      </w:r>
      <w:r>
        <w:rPr>
          <w:spacing w:val="-3"/>
        </w:rPr>
        <w:t xml:space="preserve"> </w:t>
      </w:r>
      <w:r>
        <w:t>суглинистые;</w:t>
      </w:r>
      <w:r>
        <w:rPr>
          <w:spacing w:val="-3"/>
        </w:rPr>
        <w:t xml:space="preserve"> </w:t>
      </w:r>
      <w:r>
        <w:t>торфяники</w:t>
      </w:r>
      <w:r>
        <w:rPr>
          <w:spacing w:val="-4"/>
        </w:rPr>
        <w:t xml:space="preserve"> </w:t>
      </w:r>
      <w:r>
        <w:t>низинные; пойменные</w:t>
      </w:r>
      <w:r>
        <w:rPr>
          <w:spacing w:val="-4"/>
        </w:rPr>
        <w:t xml:space="preserve"> </w:t>
      </w:r>
      <w:r>
        <w:t>примитивные; пойменные слоистые; по</w:t>
      </w:r>
      <w:r>
        <w:t xml:space="preserve">йменные глееватые среднемощные; пойменные иловато- перегнойно-глеевые. </w:t>
      </w:r>
      <w:r>
        <w:rPr>
          <w:i/>
          <w:iCs/>
        </w:rPr>
        <w:t>Почвы этой группы занимают 42.5% площади</w:t>
      </w:r>
      <w:r>
        <w:t>.</w:t>
      </w:r>
    </w:p>
    <w:p w:rsidR="002B3513" w:rsidRDefault="00C2542D">
      <w:pPr>
        <w:pStyle w:val="11"/>
        <w:tabs>
          <w:tab w:val="left" w:pos="709"/>
        </w:tabs>
        <w:spacing w:line="240" w:lineRule="auto"/>
        <w:ind w:firstLine="567"/>
        <w:jc w:val="both"/>
      </w:pPr>
      <w:r>
        <w:rPr>
          <w:rFonts w:cs="Times New Roman"/>
          <w:i/>
          <w:iCs/>
        </w:rPr>
        <w:t>3 группа – «удовлетворительные»:</w:t>
      </w:r>
      <w:r>
        <w:rPr>
          <w:rFonts w:cs="Times New Roman"/>
        </w:rPr>
        <w:t xml:space="preserve"> </w:t>
      </w:r>
      <w:r>
        <w:t>бурые лесные маломощные сильнокаменистые; бурые лесные маломощные, бурые лесные среднемощные; бурые лесные сре</w:t>
      </w:r>
      <w:r>
        <w:t xml:space="preserve">днемощные слабо эродированные; бурые лесные оподзоленные </w:t>
      </w:r>
      <w:proofErr w:type="gramStart"/>
      <w:r>
        <w:t>сильно каменистые</w:t>
      </w:r>
      <w:proofErr w:type="gramEnd"/>
      <w:r>
        <w:t xml:space="preserve"> маломощные;</w:t>
      </w:r>
      <w:r>
        <w:rPr>
          <w:spacing w:val="40"/>
        </w:rPr>
        <w:t xml:space="preserve"> </w:t>
      </w:r>
      <w:r>
        <w:t xml:space="preserve">бурые лесные глееватые маломощные; буроподзолистые слабо и сильноэродированные; лугово-бурые оподзоленные среднемощные. </w:t>
      </w:r>
      <w:r>
        <w:rPr>
          <w:i/>
          <w:iCs/>
        </w:rPr>
        <w:t>На земли с такими почвами приходится 32,5% от все</w:t>
      </w:r>
      <w:r>
        <w:rPr>
          <w:i/>
          <w:iCs/>
        </w:rPr>
        <w:t>й площади сельскохозяйственных земель</w:t>
      </w:r>
      <w:r>
        <w:t xml:space="preserve"> Надеждинского муниципального округа.</w:t>
      </w:r>
    </w:p>
    <w:p w:rsidR="002B3513" w:rsidRDefault="00C2542D">
      <w:pPr>
        <w:pStyle w:val="af5"/>
        <w:spacing w:line="240" w:lineRule="auto"/>
        <w:ind w:firstLine="567"/>
        <w:rPr>
          <w:color w:val="auto"/>
          <w:sz w:val="24"/>
        </w:rPr>
      </w:pPr>
      <w:r>
        <w:rPr>
          <w:color w:val="auto"/>
          <w:sz w:val="24"/>
        </w:rPr>
        <w:t>На территории округа, где сельскохозяйственные угодья расположены в поймах разветвленной сети рек, существенная часть пашни подвержена интенсивному речному размыву</w:t>
      </w:r>
      <w:r>
        <w:rPr>
          <w:color w:val="auto"/>
          <w:spacing w:val="-3"/>
          <w:sz w:val="24"/>
        </w:rPr>
        <w:t xml:space="preserve"> </w:t>
      </w:r>
      <w:r>
        <w:rPr>
          <w:color w:val="auto"/>
          <w:sz w:val="24"/>
        </w:rPr>
        <w:t>и овражной эрозии</w:t>
      </w:r>
      <w:r>
        <w:rPr>
          <w:color w:val="auto"/>
          <w:sz w:val="24"/>
        </w:rPr>
        <w:t>. Значительные участки пашни остро нуждаются в проведении противоэрозионных мероприятий.</w:t>
      </w:r>
    </w:p>
    <w:p w:rsidR="002B3513" w:rsidRDefault="002B3513">
      <w:pPr>
        <w:pStyle w:val="af5"/>
        <w:spacing w:line="240" w:lineRule="auto"/>
        <w:ind w:firstLine="567"/>
        <w:rPr>
          <w:color w:val="auto"/>
          <w:sz w:val="24"/>
        </w:rPr>
      </w:pPr>
    </w:p>
    <w:p w:rsidR="002B3513" w:rsidRDefault="00C2542D">
      <w:pPr>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b/>
          <w:sz w:val="28"/>
        </w:rPr>
        <w:t xml:space="preserve">1.1.7. Растительность. </w:t>
      </w:r>
      <w:r>
        <w:rPr>
          <w:rFonts w:ascii="Times New Roman" w:eastAsia="Times New Roman" w:hAnsi="Times New Roman" w:cs="Times New Roman"/>
          <w:sz w:val="24"/>
        </w:rPr>
        <w:t>Растительный мир на территории Надеждинского муниципального округа многообразен и сформировался под влиянием горного рельефа, близости моря и с</w:t>
      </w:r>
      <w:r>
        <w:rPr>
          <w:rFonts w:ascii="Times New Roman" w:eastAsia="Times New Roman" w:hAnsi="Times New Roman" w:cs="Times New Roman"/>
          <w:sz w:val="24"/>
        </w:rPr>
        <w:t xml:space="preserve">воеобразного муссонного климата. Только деревьев, кустарников, кустарничков и лиан с деревянистыми стволами – более 450 видов, сосудистых растений – свыше 900 видов. Среди них реликтовые растения: аралия, бархат, лимонник, </w:t>
      </w:r>
      <w:proofErr w:type="spellStart"/>
      <w:r>
        <w:rPr>
          <w:rFonts w:ascii="Times New Roman" w:eastAsia="Times New Roman" w:hAnsi="Times New Roman" w:cs="Times New Roman"/>
          <w:sz w:val="24"/>
        </w:rPr>
        <w:t>чозения</w:t>
      </w:r>
      <w:proofErr w:type="spellEnd"/>
      <w:r>
        <w:rPr>
          <w:rFonts w:ascii="Times New Roman" w:eastAsia="Times New Roman" w:hAnsi="Times New Roman" w:cs="Times New Roman"/>
          <w:sz w:val="24"/>
        </w:rPr>
        <w:t xml:space="preserve"> и другие. </w:t>
      </w:r>
    </w:p>
    <w:p w:rsidR="002B3513" w:rsidRDefault="00C2542D">
      <w:pPr>
        <w:spacing w:after="0" w:line="240" w:lineRule="auto"/>
        <w:ind w:firstLine="567"/>
        <w:jc w:val="both"/>
        <w:rPr>
          <w:rFonts w:ascii="Times New Roman" w:hAnsi="Times New Roman" w:cs="Times New Roman"/>
          <w:sz w:val="24"/>
          <w:szCs w:val="24"/>
        </w:rPr>
      </w:pPr>
      <w:r>
        <w:rPr>
          <w:rFonts w:ascii="Times New Roman" w:eastAsia="Times New Roman" w:hAnsi="Times New Roman" w:cs="Times New Roman"/>
          <w:sz w:val="24"/>
        </w:rPr>
        <w:t>Повсеместно распространены насаждения, в большей части деревьев лиственных пород: дуб (48%), Липа (19%), береза белая (4%), ясень (3%). Хвойные насаждения занимают 13% покрытых лесом земель, в т. ч.: 6% с преобладанием кедра корейского и 5% с преобладанием</w:t>
      </w:r>
      <w:r>
        <w:rPr>
          <w:rFonts w:ascii="Times New Roman" w:eastAsia="Times New Roman" w:hAnsi="Times New Roman" w:cs="Times New Roman"/>
          <w:sz w:val="24"/>
        </w:rPr>
        <w:t xml:space="preserve"> пихты цельно лиственной. </w:t>
      </w:r>
      <w:r>
        <w:rPr>
          <w:rFonts w:ascii="Times New Roman" w:hAnsi="Times New Roman" w:cs="Times New Roman"/>
          <w:sz w:val="24"/>
          <w:szCs w:val="24"/>
        </w:rPr>
        <w:t xml:space="preserve">Средний возраст насаждений составляет 111 лет. Средний возраст хвойных насаждений – 149 лет, твердолиственных – 105 лет и </w:t>
      </w:r>
      <w:proofErr w:type="spellStart"/>
      <w:r>
        <w:rPr>
          <w:rFonts w:ascii="Times New Roman" w:hAnsi="Times New Roman" w:cs="Times New Roman"/>
          <w:sz w:val="24"/>
          <w:szCs w:val="24"/>
        </w:rPr>
        <w:t>мягколиственных</w:t>
      </w:r>
      <w:proofErr w:type="spellEnd"/>
      <w:r>
        <w:rPr>
          <w:rFonts w:ascii="Times New Roman" w:hAnsi="Times New Roman" w:cs="Times New Roman"/>
          <w:sz w:val="24"/>
          <w:szCs w:val="24"/>
        </w:rPr>
        <w:t xml:space="preserve"> – 108 лет. </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Не покрытые лесом земли представлены, в основном, не сомкнувшимися лесными культ</w:t>
      </w:r>
      <w:r>
        <w:rPr>
          <w:rFonts w:ascii="Times New Roman" w:hAnsi="Times New Roman" w:cs="Times New Roman"/>
          <w:sz w:val="24"/>
          <w:szCs w:val="24"/>
        </w:rPr>
        <w:t xml:space="preserve">урами и пустырями. Широкое распространение имеют низинные и суходольные луга, </w:t>
      </w:r>
      <w:proofErr w:type="spellStart"/>
      <w:r>
        <w:rPr>
          <w:rFonts w:ascii="Times New Roman" w:hAnsi="Times New Roman" w:cs="Times New Roman"/>
          <w:sz w:val="24"/>
          <w:szCs w:val="24"/>
        </w:rPr>
        <w:t>этоосоково</w:t>
      </w:r>
      <w:proofErr w:type="spellEnd"/>
      <w:r>
        <w:rPr>
          <w:rFonts w:ascii="Times New Roman" w:hAnsi="Times New Roman" w:cs="Times New Roman"/>
          <w:sz w:val="24"/>
          <w:szCs w:val="24"/>
        </w:rPr>
        <w:t>-вейниковые,</w:t>
      </w:r>
      <w:r>
        <w:rPr>
          <w:rFonts w:ascii="Times New Roman" w:hAnsi="Times New Roman" w:cs="Times New Roman"/>
          <w:spacing w:val="-5"/>
          <w:sz w:val="24"/>
          <w:szCs w:val="24"/>
        </w:rPr>
        <w:t xml:space="preserve"> </w:t>
      </w:r>
      <w:r>
        <w:rPr>
          <w:rFonts w:ascii="Times New Roman" w:hAnsi="Times New Roman" w:cs="Times New Roman"/>
          <w:sz w:val="24"/>
          <w:szCs w:val="24"/>
        </w:rPr>
        <w:t>вейниковые,</w:t>
      </w:r>
      <w:r>
        <w:rPr>
          <w:rFonts w:ascii="Times New Roman" w:hAnsi="Times New Roman" w:cs="Times New Roman"/>
          <w:spacing w:val="-5"/>
          <w:sz w:val="24"/>
          <w:szCs w:val="24"/>
        </w:rPr>
        <w:t xml:space="preserve"> </w:t>
      </w:r>
      <w:r>
        <w:rPr>
          <w:rFonts w:ascii="Times New Roman" w:hAnsi="Times New Roman" w:cs="Times New Roman"/>
          <w:sz w:val="24"/>
          <w:szCs w:val="24"/>
        </w:rPr>
        <w:t>разнотравно-вейниковые</w:t>
      </w:r>
      <w:r>
        <w:rPr>
          <w:rFonts w:ascii="Times New Roman" w:hAnsi="Times New Roman" w:cs="Times New Roman"/>
          <w:spacing w:val="-6"/>
          <w:sz w:val="24"/>
          <w:szCs w:val="24"/>
        </w:rPr>
        <w:t xml:space="preserve"> </w:t>
      </w:r>
      <w:r>
        <w:rPr>
          <w:rFonts w:ascii="Times New Roman" w:hAnsi="Times New Roman" w:cs="Times New Roman"/>
          <w:sz w:val="24"/>
          <w:szCs w:val="24"/>
        </w:rPr>
        <w:t>периодически</w:t>
      </w:r>
      <w:r>
        <w:rPr>
          <w:rFonts w:ascii="Times New Roman" w:hAnsi="Times New Roman" w:cs="Times New Roman"/>
          <w:spacing w:val="-4"/>
          <w:sz w:val="24"/>
          <w:szCs w:val="24"/>
        </w:rPr>
        <w:t xml:space="preserve"> </w:t>
      </w:r>
      <w:r>
        <w:rPr>
          <w:rFonts w:ascii="Times New Roman" w:hAnsi="Times New Roman" w:cs="Times New Roman"/>
          <w:sz w:val="24"/>
          <w:szCs w:val="24"/>
        </w:rPr>
        <w:t>и</w:t>
      </w:r>
      <w:r>
        <w:rPr>
          <w:rFonts w:ascii="Times New Roman" w:hAnsi="Times New Roman" w:cs="Times New Roman"/>
          <w:spacing w:val="-4"/>
          <w:sz w:val="24"/>
          <w:szCs w:val="24"/>
        </w:rPr>
        <w:t xml:space="preserve"> </w:t>
      </w:r>
      <w:r>
        <w:rPr>
          <w:rFonts w:ascii="Times New Roman" w:hAnsi="Times New Roman" w:cs="Times New Roman"/>
          <w:sz w:val="24"/>
          <w:szCs w:val="24"/>
        </w:rPr>
        <w:t xml:space="preserve">постоянно переувлажненные, осоково-разнотравно-злаковые, частью </w:t>
      </w:r>
      <w:proofErr w:type="spellStart"/>
      <w:r>
        <w:rPr>
          <w:rFonts w:ascii="Times New Roman" w:hAnsi="Times New Roman" w:cs="Times New Roman"/>
          <w:sz w:val="24"/>
          <w:szCs w:val="24"/>
        </w:rPr>
        <w:t>закустаренные</w:t>
      </w:r>
      <w:proofErr w:type="spellEnd"/>
      <w:r>
        <w:rPr>
          <w:rFonts w:ascii="Times New Roman" w:hAnsi="Times New Roman" w:cs="Times New Roman"/>
          <w:sz w:val="24"/>
          <w:szCs w:val="24"/>
        </w:rPr>
        <w:t xml:space="preserve"> луга.</w:t>
      </w:r>
    </w:p>
    <w:p w:rsidR="002B3513" w:rsidRDefault="00C2542D">
      <w:pPr>
        <w:pStyle w:val="af5"/>
        <w:spacing w:line="240" w:lineRule="auto"/>
        <w:ind w:firstLine="567"/>
        <w:rPr>
          <w:rFonts w:cs="Times New Roman"/>
          <w:color w:val="auto"/>
          <w:sz w:val="24"/>
        </w:rPr>
      </w:pPr>
      <w:r>
        <w:rPr>
          <w:rFonts w:cs="Times New Roman"/>
          <w:color w:val="auto"/>
          <w:sz w:val="24"/>
        </w:rPr>
        <w:t xml:space="preserve">Лимонник, актинидия, </w:t>
      </w:r>
      <w:r>
        <w:rPr>
          <w:rFonts w:cs="Times New Roman"/>
          <w:color w:val="auto"/>
          <w:sz w:val="24"/>
        </w:rPr>
        <w:t xml:space="preserve">виноград, элеутерококк </w:t>
      </w:r>
      <w:proofErr w:type="gramStart"/>
      <w:r>
        <w:rPr>
          <w:rFonts w:cs="Times New Roman"/>
          <w:color w:val="auto"/>
          <w:sz w:val="24"/>
        </w:rPr>
        <w:t>распространены</w:t>
      </w:r>
      <w:proofErr w:type="gramEnd"/>
      <w:r>
        <w:rPr>
          <w:rFonts w:cs="Times New Roman"/>
          <w:color w:val="auto"/>
          <w:sz w:val="24"/>
        </w:rPr>
        <w:t xml:space="preserve"> в наименее нарушенных природных комплексах. Папоротники, калину, шиповник и др. чаще собирают во вторичных растительных сообществах.</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Сбор лекарственных растений, в первую очередь, таких как </w:t>
      </w:r>
      <w:proofErr w:type="spellStart"/>
      <w:r>
        <w:rPr>
          <w:rFonts w:ascii="Times New Roman" w:hAnsi="Times New Roman" w:cs="Times New Roman"/>
          <w:i/>
          <w:sz w:val="24"/>
          <w:szCs w:val="24"/>
        </w:rPr>
        <w:t>Aristolochia</w:t>
      </w:r>
      <w:proofErr w:type="spellEnd"/>
      <w:r>
        <w:rPr>
          <w:rFonts w:ascii="Times New Roman" w:hAnsi="Times New Roman" w:cs="Times New Roman"/>
          <w:i/>
          <w:sz w:val="24"/>
          <w:szCs w:val="24"/>
        </w:rPr>
        <w:t xml:space="preserve"> </w:t>
      </w:r>
      <w:proofErr w:type="spellStart"/>
      <w:r>
        <w:rPr>
          <w:rFonts w:ascii="Times New Roman" w:hAnsi="Times New Roman" w:cs="Times New Roman"/>
          <w:i/>
          <w:sz w:val="24"/>
          <w:szCs w:val="24"/>
        </w:rPr>
        <w:t>manshuriensis</w:t>
      </w:r>
      <w:proofErr w:type="spellEnd"/>
      <w:r>
        <w:rPr>
          <w:rFonts w:ascii="Times New Roman" w:hAnsi="Times New Roman" w:cs="Times New Roman"/>
          <w:i/>
          <w:sz w:val="24"/>
          <w:szCs w:val="24"/>
        </w:rPr>
        <w:t xml:space="preserve"> </w:t>
      </w:r>
      <w:r>
        <w:rPr>
          <w:rFonts w:ascii="Times New Roman" w:hAnsi="Times New Roman" w:cs="Times New Roman"/>
          <w:sz w:val="24"/>
          <w:szCs w:val="24"/>
        </w:rPr>
        <w:t>–</w:t>
      </w:r>
      <w:r>
        <w:rPr>
          <w:rFonts w:ascii="Times New Roman" w:hAnsi="Times New Roman" w:cs="Times New Roman"/>
          <w:sz w:val="24"/>
          <w:szCs w:val="24"/>
        </w:rPr>
        <w:t xml:space="preserve"> </w:t>
      </w:r>
      <w:proofErr w:type="spellStart"/>
      <w:r>
        <w:rPr>
          <w:rFonts w:ascii="Times New Roman" w:hAnsi="Times New Roman" w:cs="Times New Roman"/>
          <w:sz w:val="24"/>
          <w:szCs w:val="24"/>
        </w:rPr>
        <w:t>кирказон</w:t>
      </w:r>
      <w:proofErr w:type="spellEnd"/>
      <w:r>
        <w:rPr>
          <w:rFonts w:ascii="Times New Roman" w:hAnsi="Times New Roman" w:cs="Times New Roman"/>
          <w:sz w:val="24"/>
          <w:szCs w:val="24"/>
        </w:rPr>
        <w:t xml:space="preserve"> маньчжурский, </w:t>
      </w:r>
      <w:proofErr w:type="spellStart"/>
      <w:r>
        <w:rPr>
          <w:rFonts w:ascii="Times New Roman" w:hAnsi="Times New Roman" w:cs="Times New Roman"/>
          <w:i/>
          <w:sz w:val="24"/>
          <w:szCs w:val="24"/>
        </w:rPr>
        <w:t>Aralia</w:t>
      </w:r>
      <w:proofErr w:type="spellEnd"/>
      <w:r>
        <w:rPr>
          <w:rFonts w:ascii="Times New Roman" w:hAnsi="Times New Roman" w:cs="Times New Roman"/>
          <w:i/>
          <w:sz w:val="24"/>
          <w:szCs w:val="24"/>
        </w:rPr>
        <w:t xml:space="preserve"> </w:t>
      </w:r>
      <w:proofErr w:type="spellStart"/>
      <w:r>
        <w:rPr>
          <w:rFonts w:ascii="Times New Roman" w:hAnsi="Times New Roman" w:cs="Times New Roman"/>
          <w:i/>
          <w:sz w:val="24"/>
          <w:szCs w:val="24"/>
        </w:rPr>
        <w:t>continentalis</w:t>
      </w:r>
      <w:proofErr w:type="spellEnd"/>
      <w:r>
        <w:rPr>
          <w:rFonts w:ascii="Times New Roman" w:hAnsi="Times New Roman" w:cs="Times New Roman"/>
          <w:i/>
          <w:sz w:val="24"/>
          <w:szCs w:val="24"/>
        </w:rPr>
        <w:t xml:space="preserve"> </w:t>
      </w:r>
      <w:r>
        <w:rPr>
          <w:rFonts w:ascii="Times New Roman" w:hAnsi="Times New Roman" w:cs="Times New Roman"/>
          <w:sz w:val="24"/>
          <w:szCs w:val="24"/>
        </w:rPr>
        <w:t xml:space="preserve">– аралия континентальная, </w:t>
      </w:r>
      <w:proofErr w:type="spellStart"/>
      <w:r>
        <w:rPr>
          <w:rFonts w:ascii="Times New Roman" w:hAnsi="Times New Roman" w:cs="Times New Roman"/>
          <w:i/>
          <w:sz w:val="24"/>
          <w:szCs w:val="24"/>
        </w:rPr>
        <w:t>Panax</w:t>
      </w:r>
      <w:proofErr w:type="spellEnd"/>
      <w:r>
        <w:rPr>
          <w:rFonts w:ascii="Times New Roman" w:hAnsi="Times New Roman" w:cs="Times New Roman"/>
          <w:i/>
          <w:sz w:val="24"/>
          <w:szCs w:val="24"/>
        </w:rPr>
        <w:t xml:space="preserve"> </w:t>
      </w:r>
      <w:proofErr w:type="spellStart"/>
      <w:r>
        <w:rPr>
          <w:rFonts w:ascii="Times New Roman" w:hAnsi="Times New Roman" w:cs="Times New Roman"/>
          <w:i/>
          <w:sz w:val="24"/>
          <w:szCs w:val="24"/>
        </w:rPr>
        <w:t>ginseng</w:t>
      </w:r>
      <w:proofErr w:type="spellEnd"/>
      <w:r>
        <w:rPr>
          <w:rFonts w:ascii="Times New Roman" w:hAnsi="Times New Roman" w:cs="Times New Roman"/>
          <w:i/>
          <w:sz w:val="24"/>
          <w:szCs w:val="24"/>
        </w:rPr>
        <w:t xml:space="preserve"> </w:t>
      </w:r>
      <w:r>
        <w:rPr>
          <w:rFonts w:ascii="Times New Roman" w:hAnsi="Times New Roman" w:cs="Times New Roman"/>
          <w:sz w:val="24"/>
          <w:szCs w:val="24"/>
        </w:rPr>
        <w:t>– женьшень настоящий, приводит к уничтожению редких видов.</w:t>
      </w:r>
    </w:p>
    <w:p w:rsidR="002B3513" w:rsidRDefault="00C2542D">
      <w:pPr>
        <w:pStyle w:val="af5"/>
        <w:spacing w:line="240" w:lineRule="auto"/>
        <w:ind w:firstLine="567"/>
        <w:rPr>
          <w:rFonts w:cs="Times New Roman"/>
          <w:color w:val="auto"/>
          <w:sz w:val="24"/>
        </w:rPr>
      </w:pPr>
      <w:r>
        <w:rPr>
          <w:rFonts w:cs="Times New Roman"/>
          <w:color w:val="auto"/>
          <w:sz w:val="24"/>
        </w:rPr>
        <w:t>В весеннее и летнее время все возрастающее количество отдыхающего на природе населения уничтожает огромное колич</w:t>
      </w:r>
      <w:r>
        <w:rPr>
          <w:rFonts w:cs="Times New Roman"/>
          <w:color w:val="auto"/>
          <w:sz w:val="24"/>
        </w:rPr>
        <w:t xml:space="preserve">ество растений, собирая букеты цветов. Известны случаи полного уничтожения растений в отдельных местообитаниях в результате таких </w:t>
      </w:r>
      <w:r>
        <w:rPr>
          <w:rFonts w:cs="Times New Roman"/>
          <w:color w:val="auto"/>
          <w:spacing w:val="-2"/>
          <w:sz w:val="24"/>
        </w:rPr>
        <w:t xml:space="preserve">сборов. </w:t>
      </w:r>
      <w:r>
        <w:rPr>
          <w:rFonts w:cs="Times New Roman"/>
          <w:color w:val="auto"/>
          <w:sz w:val="24"/>
        </w:rPr>
        <w:t>Кроме того, существует проблема последствий выжигания растительности для улучшения сбора папоротника и пр.</w:t>
      </w:r>
    </w:p>
    <w:p w:rsidR="002B3513" w:rsidRDefault="00C2542D">
      <w:pPr>
        <w:spacing w:after="0" w:line="240" w:lineRule="auto"/>
        <w:rPr>
          <w:rFonts w:cs="Times New Roman"/>
        </w:rPr>
      </w:pPr>
      <w:r>
        <w:rPr>
          <w:rFonts w:ascii="Times New Roman" w:eastAsia="Times New Roman" w:hAnsi="Times New Roman" w:cs="Times New Roman"/>
          <w:sz w:val="24"/>
        </w:rPr>
        <w:t xml:space="preserve"> </w:t>
      </w:r>
    </w:p>
    <w:p w:rsidR="002B3513" w:rsidRDefault="00C2542D">
      <w:pPr>
        <w:pStyle w:val="11"/>
        <w:tabs>
          <w:tab w:val="left" w:pos="709"/>
        </w:tabs>
        <w:spacing w:line="240" w:lineRule="auto"/>
        <w:ind w:firstLine="0"/>
        <w:jc w:val="both"/>
        <w:rPr>
          <w:rFonts w:cs="Times New Roman"/>
        </w:rPr>
      </w:pPr>
      <w:r>
        <w:rPr>
          <w:rFonts w:cs="Times New Roman"/>
          <w:b/>
          <w:bCs/>
          <w:sz w:val="28"/>
          <w:szCs w:val="28"/>
        </w:rPr>
        <w:t>1.1.8. Фа</w:t>
      </w:r>
      <w:r>
        <w:rPr>
          <w:rFonts w:cs="Times New Roman"/>
          <w:b/>
          <w:bCs/>
          <w:sz w:val="28"/>
          <w:szCs w:val="28"/>
        </w:rPr>
        <w:t xml:space="preserve">уна. </w:t>
      </w:r>
      <w:r>
        <w:rPr>
          <w:rFonts w:cs="Times New Roman"/>
        </w:rPr>
        <w:t xml:space="preserve"> </w:t>
      </w:r>
      <w:proofErr w:type="gramStart"/>
      <w:r>
        <w:rPr>
          <w:rFonts w:cs="Times New Roman"/>
        </w:rPr>
        <w:t>На территории Надеждинского муниципального округа находятся все представители животного мира, характерного для юго-западного Приморья, в том числе 65 видов млекопитающих (в т. ч. дальневосточный леопард, амурский тигр, амурский горал, гигантская буро</w:t>
      </w:r>
      <w:r>
        <w:rPr>
          <w:rFonts w:cs="Times New Roman"/>
        </w:rPr>
        <w:t xml:space="preserve">зубка, японская </w:t>
      </w:r>
      <w:proofErr w:type="spellStart"/>
      <w:r>
        <w:rPr>
          <w:rFonts w:cs="Times New Roman"/>
        </w:rPr>
        <w:t>могера</w:t>
      </w:r>
      <w:proofErr w:type="spellEnd"/>
      <w:r>
        <w:rPr>
          <w:rFonts w:cs="Times New Roman"/>
        </w:rPr>
        <w:t>, белогрудый медведь, дальневосточный лесной кот, красный волк, пятнистый олень, изюбрь, бурый медведь, косуля, кабан, кабарга, выдра, волк, барсук, колонок, норка, белка, ондатра, енотовидная собака, заяц маньчжурский, заяц-русак</w:t>
      </w:r>
      <w:proofErr w:type="gramEnd"/>
      <w:r>
        <w:rPr>
          <w:rFonts w:cs="Times New Roman"/>
        </w:rPr>
        <w:t xml:space="preserve">, </w:t>
      </w:r>
      <w:proofErr w:type="gramStart"/>
      <w:r>
        <w:rPr>
          <w:rFonts w:cs="Times New Roman"/>
        </w:rPr>
        <w:t>др</w:t>
      </w:r>
      <w:r>
        <w:rPr>
          <w:rFonts w:cs="Times New Roman"/>
        </w:rPr>
        <w:t xml:space="preserve">.), около 220 видов птиц (из них 124 вида зарегистрированы как гнездящиеся, в том числе 20 редких видов). </w:t>
      </w:r>
      <w:proofErr w:type="gramEnd"/>
    </w:p>
    <w:p w:rsidR="002B3513" w:rsidRDefault="00C2542D">
      <w:pPr>
        <w:pStyle w:val="11"/>
        <w:tabs>
          <w:tab w:val="left" w:pos="709"/>
        </w:tabs>
        <w:spacing w:line="240" w:lineRule="auto"/>
        <w:ind w:firstLine="567"/>
        <w:jc w:val="both"/>
        <w:rPr>
          <w:rFonts w:cs="Times New Roman"/>
        </w:rPr>
      </w:pPr>
      <w:r>
        <w:rPr>
          <w:rFonts w:cs="Times New Roman"/>
        </w:rPr>
        <w:t xml:space="preserve">Наиболее </w:t>
      </w:r>
      <w:proofErr w:type="gramStart"/>
      <w:r>
        <w:rPr>
          <w:rFonts w:cs="Times New Roman"/>
        </w:rPr>
        <w:t>ценной рыбой, нерестящейся на юго-западе Приморья является</w:t>
      </w:r>
      <w:proofErr w:type="gramEnd"/>
      <w:r>
        <w:rPr>
          <w:rFonts w:cs="Times New Roman"/>
        </w:rPr>
        <w:t xml:space="preserve"> </w:t>
      </w:r>
      <w:proofErr w:type="spellStart"/>
      <w:r>
        <w:rPr>
          <w:rFonts w:cs="Times New Roman"/>
        </w:rPr>
        <w:t>сима</w:t>
      </w:r>
      <w:proofErr w:type="spellEnd"/>
      <w:r>
        <w:rPr>
          <w:rFonts w:cs="Times New Roman"/>
        </w:rPr>
        <w:t xml:space="preserve">, которая заходит практически во все крупные реки юго-запада, в т. ч. и в </w:t>
      </w:r>
      <w:r>
        <w:rPr>
          <w:rFonts w:cs="Times New Roman"/>
        </w:rPr>
        <w:t>реку Раздольная.</w:t>
      </w:r>
    </w:p>
    <w:p w:rsidR="002B3513" w:rsidRDefault="00C2542D">
      <w:pPr>
        <w:pStyle w:val="af5"/>
        <w:spacing w:line="240" w:lineRule="auto"/>
        <w:ind w:firstLine="567"/>
        <w:rPr>
          <w:rFonts w:cs="Times New Roman"/>
          <w:color w:val="auto"/>
          <w:sz w:val="24"/>
        </w:rPr>
      </w:pPr>
      <w:r>
        <w:rPr>
          <w:rFonts w:cs="Times New Roman"/>
          <w:color w:val="auto"/>
          <w:sz w:val="24"/>
        </w:rPr>
        <w:t xml:space="preserve">В реках </w:t>
      </w:r>
      <w:proofErr w:type="spellStart"/>
      <w:r>
        <w:rPr>
          <w:rFonts w:cs="Times New Roman"/>
          <w:color w:val="auto"/>
          <w:sz w:val="24"/>
        </w:rPr>
        <w:t>Ананьевка</w:t>
      </w:r>
      <w:proofErr w:type="spellEnd"/>
      <w:r>
        <w:rPr>
          <w:rFonts w:cs="Times New Roman"/>
          <w:color w:val="auto"/>
          <w:sz w:val="24"/>
        </w:rPr>
        <w:t xml:space="preserve"> и </w:t>
      </w:r>
      <w:proofErr w:type="spellStart"/>
      <w:r>
        <w:rPr>
          <w:rFonts w:cs="Times New Roman"/>
          <w:color w:val="auto"/>
          <w:sz w:val="24"/>
        </w:rPr>
        <w:t>Нежинка</w:t>
      </w:r>
      <w:proofErr w:type="spellEnd"/>
      <w:r>
        <w:rPr>
          <w:rFonts w:cs="Times New Roman"/>
          <w:color w:val="auto"/>
          <w:sz w:val="24"/>
        </w:rPr>
        <w:t xml:space="preserve"> отмечаются заходы </w:t>
      </w:r>
      <w:proofErr w:type="spellStart"/>
      <w:r>
        <w:rPr>
          <w:rFonts w:cs="Times New Roman"/>
          <w:color w:val="auto"/>
          <w:sz w:val="24"/>
        </w:rPr>
        <w:t>кунджи</w:t>
      </w:r>
      <w:proofErr w:type="spellEnd"/>
      <w:r>
        <w:rPr>
          <w:rFonts w:cs="Times New Roman"/>
          <w:color w:val="auto"/>
          <w:sz w:val="24"/>
        </w:rPr>
        <w:t>. В отличие от других проходных лососевых она не погибает после нереста и обратно скатывается в море. Молодь проходных лососевых живет в реках до 2–3 лет, называется местными жителями «пе</w:t>
      </w:r>
      <w:r>
        <w:rPr>
          <w:rFonts w:cs="Times New Roman"/>
          <w:color w:val="auto"/>
          <w:sz w:val="24"/>
        </w:rPr>
        <w:t>струшкой», а после скатывается в море и вырастает во взрослую форму.</w:t>
      </w:r>
    </w:p>
    <w:p w:rsidR="002B3513" w:rsidRDefault="00C2542D">
      <w:pPr>
        <w:pStyle w:val="af5"/>
        <w:spacing w:line="240" w:lineRule="auto"/>
        <w:ind w:firstLine="567"/>
        <w:rPr>
          <w:rFonts w:cs="Times New Roman"/>
          <w:color w:val="auto"/>
          <w:sz w:val="24"/>
        </w:rPr>
      </w:pPr>
      <w:proofErr w:type="gramStart"/>
      <w:r>
        <w:rPr>
          <w:rFonts w:cs="Times New Roman"/>
          <w:color w:val="auto"/>
          <w:sz w:val="24"/>
        </w:rPr>
        <w:t>Из постоянных жителей рек на юго-западе Приморья отмечаются форма гольца, которая называется местными жителями форелью, ленок, гольян Лаговского, из семейства вьюновых встречается сибирск</w:t>
      </w:r>
      <w:r>
        <w:rPr>
          <w:rFonts w:cs="Times New Roman"/>
          <w:color w:val="auto"/>
          <w:sz w:val="24"/>
        </w:rPr>
        <w:t xml:space="preserve">ий голец, а в нижнем течение рек – восьмиусый </w:t>
      </w:r>
      <w:r>
        <w:rPr>
          <w:rFonts w:cs="Times New Roman"/>
          <w:color w:val="auto"/>
          <w:spacing w:val="-2"/>
          <w:sz w:val="24"/>
        </w:rPr>
        <w:t>голец.</w:t>
      </w:r>
      <w:proofErr w:type="gramEnd"/>
    </w:p>
    <w:p w:rsidR="002B3513" w:rsidRDefault="00C2542D">
      <w:pPr>
        <w:pStyle w:val="af5"/>
        <w:spacing w:line="240" w:lineRule="auto"/>
        <w:ind w:firstLine="567"/>
        <w:rPr>
          <w:rFonts w:cs="Times New Roman"/>
          <w:color w:val="auto"/>
          <w:sz w:val="24"/>
        </w:rPr>
      </w:pPr>
      <w:r>
        <w:rPr>
          <w:rFonts w:cs="Times New Roman"/>
          <w:color w:val="auto"/>
          <w:sz w:val="24"/>
        </w:rPr>
        <w:t xml:space="preserve">В весенне-летнее время в реки на нерест заходит красноперка, в пресных и слабосоленых водоемах юго-запада Приморья встречается карась, сазан, змееголов и </w:t>
      </w:r>
      <w:proofErr w:type="spellStart"/>
      <w:r>
        <w:rPr>
          <w:rFonts w:cs="Times New Roman"/>
          <w:color w:val="auto"/>
          <w:sz w:val="24"/>
        </w:rPr>
        <w:t>пеленгас</w:t>
      </w:r>
      <w:proofErr w:type="spellEnd"/>
      <w:r>
        <w:rPr>
          <w:rFonts w:cs="Times New Roman"/>
          <w:color w:val="auto"/>
          <w:sz w:val="24"/>
        </w:rPr>
        <w:t>, в прибрежных водах – камбала, бычок, те</w:t>
      </w:r>
      <w:r>
        <w:rPr>
          <w:rFonts w:cs="Times New Roman"/>
          <w:color w:val="auto"/>
          <w:sz w:val="24"/>
        </w:rPr>
        <w:t xml:space="preserve">рпуг, минтай, навага, корюшка, </w:t>
      </w:r>
      <w:proofErr w:type="spellStart"/>
      <w:r>
        <w:rPr>
          <w:rFonts w:cs="Times New Roman"/>
          <w:color w:val="auto"/>
          <w:sz w:val="24"/>
        </w:rPr>
        <w:t>сельдьтихоокеанская</w:t>
      </w:r>
      <w:proofErr w:type="spellEnd"/>
      <w:r>
        <w:rPr>
          <w:rFonts w:cs="Times New Roman"/>
          <w:color w:val="auto"/>
          <w:sz w:val="24"/>
        </w:rPr>
        <w:t xml:space="preserve"> и др.</w:t>
      </w:r>
    </w:p>
    <w:p w:rsidR="002B3513" w:rsidRDefault="002B3513">
      <w:pPr>
        <w:pStyle w:val="11"/>
        <w:tabs>
          <w:tab w:val="left" w:pos="709"/>
        </w:tabs>
        <w:spacing w:line="240" w:lineRule="auto"/>
        <w:ind w:firstLine="0"/>
        <w:jc w:val="both"/>
        <w:rPr>
          <w:rFonts w:cs="Times New Roman"/>
        </w:rPr>
      </w:pPr>
    </w:p>
    <w:p w:rsidR="002B3513" w:rsidRDefault="00C2542D">
      <w:pPr>
        <w:pStyle w:val="af5"/>
        <w:spacing w:line="240" w:lineRule="auto"/>
        <w:ind w:right="-1" w:firstLine="0"/>
        <w:rPr>
          <w:color w:val="auto"/>
          <w:sz w:val="24"/>
        </w:rPr>
      </w:pPr>
      <w:r>
        <w:rPr>
          <w:rFonts w:cs="Times New Roman"/>
          <w:b/>
          <w:bCs/>
          <w:color w:val="auto"/>
          <w:sz w:val="28"/>
          <w:szCs w:val="28"/>
        </w:rPr>
        <w:t xml:space="preserve">1.1.9. Лесные ресурсы. </w:t>
      </w:r>
      <w:r>
        <w:rPr>
          <w:rFonts w:cs="Times New Roman"/>
          <w:color w:val="auto"/>
        </w:rPr>
        <w:t xml:space="preserve"> </w:t>
      </w:r>
      <w:r>
        <w:rPr>
          <w:rFonts w:cs="Times New Roman"/>
          <w:color w:val="auto"/>
          <w:sz w:val="24"/>
        </w:rPr>
        <w:t xml:space="preserve">На территории Надеждинского муниципального </w:t>
      </w:r>
      <w:r>
        <w:rPr>
          <w:color w:val="auto"/>
          <w:sz w:val="24"/>
        </w:rPr>
        <w:t xml:space="preserve">округа лесной фонд (Владивостокское лесничество) представлен участковыми лесничествами – </w:t>
      </w:r>
      <w:proofErr w:type="spellStart"/>
      <w:r>
        <w:rPr>
          <w:color w:val="auto"/>
          <w:sz w:val="24"/>
        </w:rPr>
        <w:t>Нежинским</w:t>
      </w:r>
      <w:proofErr w:type="spellEnd"/>
      <w:r>
        <w:rPr>
          <w:color w:val="auto"/>
          <w:sz w:val="24"/>
        </w:rPr>
        <w:t xml:space="preserve">, Надеждинским и </w:t>
      </w:r>
      <w:proofErr w:type="spellStart"/>
      <w:r>
        <w:rPr>
          <w:color w:val="auto"/>
          <w:sz w:val="24"/>
        </w:rPr>
        <w:t>Раздольненским</w:t>
      </w:r>
      <w:proofErr w:type="spellEnd"/>
      <w:r>
        <w:rPr>
          <w:color w:val="auto"/>
          <w:sz w:val="24"/>
        </w:rPr>
        <w:t xml:space="preserve">. </w:t>
      </w:r>
    </w:p>
    <w:p w:rsidR="002B3513" w:rsidRDefault="00C2542D">
      <w:pPr>
        <w:pStyle w:val="af5"/>
        <w:spacing w:line="240" w:lineRule="auto"/>
        <w:ind w:right="-1" w:firstLine="567"/>
        <w:rPr>
          <w:color w:val="auto"/>
          <w:sz w:val="24"/>
        </w:rPr>
      </w:pPr>
      <w:r>
        <w:rPr>
          <w:color w:val="auto"/>
          <w:sz w:val="24"/>
        </w:rPr>
        <w:t xml:space="preserve">Общая площадь лесных земель Надеждинского округа Приморского края – 93,8 тыс. га, что составляет – 36,8% от общей площади округа. Земли лесного фонда составляют 47,0 тыс. га и земли особо охраняемых территорий 18,1 тыс. га. Лесные насаждения, не входящие </w:t>
      </w:r>
      <w:r>
        <w:rPr>
          <w:color w:val="auto"/>
          <w:sz w:val="24"/>
        </w:rPr>
        <w:t>в лесной фонд, преобладают на землях сельскохозяйственного назначения и населенных пунктах.</w:t>
      </w:r>
    </w:p>
    <w:p w:rsidR="002B3513" w:rsidRDefault="00C2542D">
      <w:pPr>
        <w:pStyle w:val="af5"/>
        <w:tabs>
          <w:tab w:val="clear" w:pos="709"/>
          <w:tab w:val="left" w:pos="567"/>
        </w:tabs>
        <w:spacing w:line="240" w:lineRule="auto"/>
        <w:ind w:firstLine="567"/>
        <w:rPr>
          <w:color w:val="auto"/>
          <w:sz w:val="24"/>
        </w:rPr>
      </w:pPr>
      <w:r>
        <w:rPr>
          <w:color w:val="auto"/>
          <w:sz w:val="24"/>
        </w:rPr>
        <w:t>Лесистость</w:t>
      </w:r>
      <w:r>
        <w:rPr>
          <w:color w:val="auto"/>
          <w:spacing w:val="-5"/>
          <w:sz w:val="24"/>
        </w:rPr>
        <w:t xml:space="preserve"> </w:t>
      </w:r>
      <w:r>
        <w:rPr>
          <w:color w:val="auto"/>
          <w:sz w:val="24"/>
        </w:rPr>
        <w:t>Надеждинского</w:t>
      </w:r>
      <w:r>
        <w:rPr>
          <w:color w:val="auto"/>
          <w:spacing w:val="-2"/>
          <w:sz w:val="24"/>
        </w:rPr>
        <w:t xml:space="preserve"> муниципального </w:t>
      </w:r>
      <w:r>
        <w:rPr>
          <w:color w:val="auto"/>
          <w:sz w:val="24"/>
        </w:rPr>
        <w:t>округа</w:t>
      </w:r>
      <w:r>
        <w:rPr>
          <w:color w:val="auto"/>
          <w:spacing w:val="-4"/>
          <w:sz w:val="24"/>
        </w:rPr>
        <w:t xml:space="preserve"> </w:t>
      </w:r>
      <w:r>
        <w:rPr>
          <w:color w:val="auto"/>
          <w:sz w:val="24"/>
        </w:rPr>
        <w:t>составляет</w:t>
      </w:r>
      <w:r>
        <w:rPr>
          <w:color w:val="auto"/>
          <w:spacing w:val="1"/>
          <w:sz w:val="24"/>
        </w:rPr>
        <w:t xml:space="preserve"> </w:t>
      </w:r>
      <w:r>
        <w:rPr>
          <w:color w:val="auto"/>
          <w:spacing w:val="-2"/>
          <w:sz w:val="24"/>
        </w:rPr>
        <w:t>58,3%. При этом л</w:t>
      </w:r>
      <w:r>
        <w:rPr>
          <w:color w:val="auto"/>
          <w:sz w:val="24"/>
        </w:rPr>
        <w:t>еса, расположенные на территории округа, не представляют собой единого массива, так как р</w:t>
      </w:r>
      <w:r>
        <w:rPr>
          <w:color w:val="auto"/>
          <w:sz w:val="24"/>
        </w:rPr>
        <w:t xml:space="preserve">азделены разными землепользователями, и состоят из отдельных участков, </w:t>
      </w:r>
      <w:r>
        <w:rPr>
          <w:color w:val="auto"/>
          <w:sz w:val="24"/>
        </w:rPr>
        <w:lastRenderedPageBreak/>
        <w:t xml:space="preserve">находящихся на расстоянии от одного до пятнадцати километров друг от друга. </w:t>
      </w:r>
    </w:p>
    <w:p w:rsidR="002B3513" w:rsidRDefault="00C2542D">
      <w:pPr>
        <w:pStyle w:val="af5"/>
        <w:tabs>
          <w:tab w:val="clear" w:pos="709"/>
          <w:tab w:val="left" w:pos="567"/>
        </w:tabs>
        <w:spacing w:line="240" w:lineRule="auto"/>
        <w:ind w:right="-1" w:firstLine="567"/>
        <w:rPr>
          <w:color w:val="auto"/>
          <w:sz w:val="24"/>
        </w:rPr>
      </w:pPr>
      <w:r>
        <w:rPr>
          <w:i/>
          <w:iCs/>
          <w:color w:val="auto"/>
          <w:sz w:val="24"/>
        </w:rPr>
        <w:t xml:space="preserve">Надеждинский муниципальный округ не является лесосырьевым муниципальным образованием Приморского края. Леса </w:t>
      </w:r>
      <w:r>
        <w:rPr>
          <w:i/>
          <w:iCs/>
          <w:color w:val="auto"/>
          <w:sz w:val="24"/>
        </w:rPr>
        <w:t>округа имеют исключительное природоохранное и рекреационное значение.</w:t>
      </w:r>
      <w:r>
        <w:rPr>
          <w:color w:val="auto"/>
          <w:sz w:val="24"/>
        </w:rPr>
        <w:t xml:space="preserve"> По преобладающим породам в округе твердолиственные породы составляют – 59,6%, хвойные породы – 14,3%.</w:t>
      </w:r>
    </w:p>
    <w:p w:rsidR="002B3513" w:rsidRDefault="00C2542D">
      <w:pPr>
        <w:pStyle w:val="af5"/>
        <w:tabs>
          <w:tab w:val="clear" w:pos="709"/>
          <w:tab w:val="left" w:pos="567"/>
        </w:tabs>
        <w:spacing w:line="240" w:lineRule="auto"/>
        <w:ind w:right="-1" w:firstLine="567"/>
        <w:rPr>
          <w:color w:val="auto"/>
          <w:sz w:val="24"/>
        </w:rPr>
      </w:pPr>
      <w:r>
        <w:rPr>
          <w:color w:val="auto"/>
          <w:sz w:val="24"/>
        </w:rPr>
        <w:t xml:space="preserve">Защитные леса на территории лесхоза представлена следующими категориями </w:t>
      </w:r>
      <w:proofErr w:type="spellStart"/>
      <w:r>
        <w:rPr>
          <w:color w:val="auto"/>
          <w:sz w:val="24"/>
        </w:rPr>
        <w:t>защитности</w:t>
      </w:r>
      <w:proofErr w:type="spellEnd"/>
      <w:r>
        <w:rPr>
          <w:color w:val="auto"/>
          <w:sz w:val="24"/>
        </w:rPr>
        <w:t xml:space="preserve"> –</w:t>
      </w:r>
      <w:r>
        <w:rPr>
          <w:color w:val="auto"/>
          <w:sz w:val="24"/>
        </w:rPr>
        <w:t xml:space="preserve"> леса первой и второй групп. К первой относятся запретные полосы лесов, леса зеленых зон вокруг городов Артем, Уссурийск и вокруг села Вольно-Надеждинское, леса, выполняющие важные защитные, санитарно-</w:t>
      </w:r>
      <w:proofErr w:type="spellStart"/>
      <w:r>
        <w:rPr>
          <w:color w:val="auto"/>
          <w:sz w:val="24"/>
        </w:rPr>
        <w:t>гигиеничские</w:t>
      </w:r>
      <w:proofErr w:type="spellEnd"/>
      <w:r>
        <w:rPr>
          <w:color w:val="auto"/>
          <w:sz w:val="24"/>
        </w:rPr>
        <w:t xml:space="preserve"> и оздоровительные функции, леса запретных </w:t>
      </w:r>
      <w:r>
        <w:rPr>
          <w:color w:val="auto"/>
          <w:sz w:val="24"/>
        </w:rPr>
        <w:t xml:space="preserve">полос по берегам рек, озер, водохранилищ и других водных </w:t>
      </w:r>
      <w:r>
        <w:rPr>
          <w:color w:val="auto"/>
          <w:spacing w:val="-2"/>
          <w:sz w:val="24"/>
        </w:rPr>
        <w:t>объектов.</w:t>
      </w:r>
    </w:p>
    <w:p w:rsidR="002B3513" w:rsidRDefault="00C2542D">
      <w:pPr>
        <w:pStyle w:val="11"/>
        <w:tabs>
          <w:tab w:val="left" w:pos="567"/>
        </w:tabs>
        <w:spacing w:line="240" w:lineRule="auto"/>
        <w:ind w:firstLine="567"/>
        <w:jc w:val="both"/>
        <w:rPr>
          <w:rFonts w:cs="Times New Roman"/>
        </w:rPr>
      </w:pPr>
      <w:r>
        <w:t>Общий</w:t>
      </w:r>
      <w:r>
        <w:rPr>
          <w:spacing w:val="-1"/>
        </w:rPr>
        <w:t xml:space="preserve"> </w:t>
      </w:r>
      <w:r>
        <w:t>запас</w:t>
      </w:r>
      <w:r>
        <w:rPr>
          <w:spacing w:val="-1"/>
        </w:rPr>
        <w:t xml:space="preserve"> </w:t>
      </w:r>
      <w:r>
        <w:t>эксплуатационного</w:t>
      </w:r>
      <w:r>
        <w:rPr>
          <w:spacing w:val="-2"/>
        </w:rPr>
        <w:t xml:space="preserve"> </w:t>
      </w:r>
      <w:r>
        <w:t>фонда</w:t>
      </w:r>
      <w:r>
        <w:rPr>
          <w:spacing w:val="-3"/>
        </w:rPr>
        <w:t xml:space="preserve"> </w:t>
      </w:r>
      <w:r>
        <w:t>по лесному</w:t>
      </w:r>
      <w:r>
        <w:rPr>
          <w:spacing w:val="-7"/>
        </w:rPr>
        <w:t xml:space="preserve"> </w:t>
      </w:r>
      <w:r>
        <w:t>фонду</w:t>
      </w:r>
      <w:r>
        <w:rPr>
          <w:spacing w:val="-7"/>
        </w:rPr>
        <w:t xml:space="preserve"> </w:t>
      </w:r>
      <w:r>
        <w:t>оценивается в</w:t>
      </w:r>
      <w:r>
        <w:rPr>
          <w:spacing w:val="-1"/>
        </w:rPr>
        <w:t xml:space="preserve"> </w:t>
      </w:r>
      <w:r>
        <w:t>настоящее время в 8634,2 тыс. м</w:t>
      </w:r>
      <w:r>
        <w:rPr>
          <w:vertAlign w:val="superscript"/>
        </w:rPr>
        <w:t>3</w:t>
      </w:r>
      <w:r>
        <w:t>, в том числе лесных насаждений с преобладанием древесных пород – хвойных 1432,8 тыс. м</w:t>
      </w:r>
      <w:r>
        <w:rPr>
          <w:vertAlign w:val="superscript"/>
        </w:rPr>
        <w:t>3</w:t>
      </w:r>
      <w:r>
        <w:rPr>
          <w:spacing w:val="-10"/>
        </w:rPr>
        <w:t xml:space="preserve"> </w:t>
      </w:r>
      <w:r>
        <w:t>и</w:t>
      </w:r>
      <w:r>
        <w:t xml:space="preserve"> твердолиственных 4473,6 тыс. м</w:t>
      </w:r>
      <w:r>
        <w:rPr>
          <w:vertAlign w:val="superscript"/>
        </w:rPr>
        <w:t>3</w:t>
      </w:r>
    </w:p>
    <w:p w:rsidR="002B3513" w:rsidRDefault="002B3513">
      <w:pPr>
        <w:pStyle w:val="11"/>
        <w:tabs>
          <w:tab w:val="left" w:pos="709"/>
        </w:tabs>
        <w:spacing w:line="240" w:lineRule="auto"/>
        <w:ind w:firstLine="0"/>
        <w:jc w:val="both"/>
        <w:rPr>
          <w:rFonts w:cs="Times New Roman"/>
          <w:b/>
          <w:bCs/>
          <w:sz w:val="28"/>
          <w:szCs w:val="28"/>
        </w:rPr>
      </w:pPr>
    </w:p>
    <w:p w:rsidR="002B3513" w:rsidRDefault="00C2542D">
      <w:pPr>
        <w:pStyle w:val="11"/>
        <w:tabs>
          <w:tab w:val="left" w:pos="709"/>
        </w:tabs>
        <w:spacing w:line="240" w:lineRule="auto"/>
        <w:ind w:firstLine="0"/>
        <w:jc w:val="both"/>
        <w:rPr>
          <w:rFonts w:cs="Times New Roman"/>
        </w:rPr>
      </w:pPr>
      <w:r>
        <w:rPr>
          <w:rFonts w:cs="Times New Roman"/>
          <w:b/>
          <w:bCs/>
          <w:sz w:val="28"/>
          <w:szCs w:val="28"/>
        </w:rPr>
        <w:t xml:space="preserve">1.1.10. Особо охраняемые территории. </w:t>
      </w:r>
      <w:r>
        <w:rPr>
          <w:rFonts w:cs="Times New Roman"/>
        </w:rPr>
        <w:t xml:space="preserve"> По данным отдела </w:t>
      </w:r>
      <w:proofErr w:type="spellStart"/>
      <w:r>
        <w:rPr>
          <w:rFonts w:cs="Times New Roman"/>
        </w:rPr>
        <w:t>Росреестра</w:t>
      </w:r>
      <w:proofErr w:type="spellEnd"/>
      <w:r>
        <w:rPr>
          <w:rFonts w:cs="Times New Roman"/>
        </w:rPr>
        <w:t xml:space="preserve"> Надеждинского муниципального округа в категорию Земли особого охраняемых территорий входят объекты общей площадью 3,8 тыс. га – 2,4% территории округа. На т</w:t>
      </w:r>
      <w:r>
        <w:rPr>
          <w:rFonts w:cs="Times New Roman"/>
        </w:rPr>
        <w:t>ерритории муниципального округа располагаются:</w:t>
      </w:r>
    </w:p>
    <w:tbl>
      <w:tblPr>
        <w:tblW w:w="9342" w:type="dxa"/>
        <w:tblInd w:w="-5" w:type="dxa"/>
        <w:tblLayout w:type="fixed"/>
        <w:tblLook w:val="04A0" w:firstRow="1" w:lastRow="0" w:firstColumn="1" w:lastColumn="0" w:noHBand="0" w:noVBand="1"/>
      </w:tblPr>
      <w:tblGrid>
        <w:gridCol w:w="243"/>
        <w:gridCol w:w="9099"/>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C2542D">
            <w:pPr>
              <w:pStyle w:val="11"/>
              <w:tabs>
                <w:tab w:val="left" w:pos="8150"/>
              </w:tabs>
              <w:spacing w:line="240" w:lineRule="auto"/>
              <w:ind w:firstLine="0"/>
              <w:jc w:val="both"/>
            </w:pPr>
            <w:r>
              <w:rPr>
                <w:rFonts w:cs="Times New Roman"/>
              </w:rPr>
              <w:t xml:space="preserve"> </w:t>
            </w: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Национальный парк:</w:t>
            </w:r>
          </w:p>
          <w:p w:rsidR="002B3513" w:rsidRDefault="00C2542D">
            <w:pPr>
              <w:pStyle w:val="11"/>
              <w:tabs>
                <w:tab w:val="left" w:pos="8150"/>
              </w:tabs>
              <w:spacing w:line="240" w:lineRule="auto"/>
              <w:ind w:firstLine="0"/>
              <w:jc w:val="both"/>
            </w:pPr>
            <w:proofErr w:type="gramStart"/>
            <w:r>
              <w:t xml:space="preserve">– национальный парк «Земля леопарда», общая площадь территории, расположенной в границах нескольких муниципальных образований – 261 868,84 га </w:t>
            </w:r>
            <w:r>
              <w:rPr>
                <w:rFonts w:cs="Times New Roman"/>
              </w:rPr>
              <w:t>(Приказом Министерства природных ресурсов Росс</w:t>
            </w:r>
            <w:r>
              <w:rPr>
                <w:rFonts w:cs="Times New Roman"/>
              </w:rPr>
              <w:t>ийской федерации от 04.06.2012 № 142 «Об утверждении положения о национальном парке «Земля леопарда».</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Памятники природы:</w:t>
            </w:r>
          </w:p>
          <w:p w:rsidR="002B3513" w:rsidRDefault="00C2542D">
            <w:pPr>
              <w:pStyle w:val="11"/>
              <w:tabs>
                <w:tab w:val="left" w:pos="8150"/>
              </w:tabs>
              <w:spacing w:line="240" w:lineRule="auto"/>
              <w:ind w:firstLine="0"/>
              <w:jc w:val="both"/>
              <w:rPr>
                <w:rFonts w:cs="Times New Roman"/>
              </w:rPr>
            </w:pPr>
            <w:r>
              <w:t xml:space="preserve">– Лиман реки </w:t>
            </w:r>
            <w:proofErr w:type="gramStart"/>
            <w:r>
              <w:t>Раздольная</w:t>
            </w:r>
            <w:proofErr w:type="gramEnd"/>
            <w:r>
              <w:t xml:space="preserve">, площадью 2706,9 га (учетный номер охранной зоны ООПТ в </w:t>
            </w:r>
            <w:r>
              <w:rPr>
                <w:rFonts w:cs="Times New Roman"/>
              </w:rPr>
              <w:t>ЕГРН – 25.10.2.30, решение от 29.11.1974 № 991);</w:t>
            </w:r>
          </w:p>
          <w:p w:rsidR="002B3513" w:rsidRDefault="00C2542D">
            <w:pPr>
              <w:pStyle w:val="11"/>
              <w:tabs>
                <w:tab w:val="left" w:pos="8150"/>
              </w:tabs>
              <w:spacing w:line="240" w:lineRule="auto"/>
              <w:ind w:firstLine="0"/>
              <w:jc w:val="both"/>
              <w:rPr>
                <w:rFonts w:cs="Times New Roman"/>
              </w:rPr>
            </w:pPr>
            <w:r>
              <w:rPr>
                <w:rFonts w:cs="Times New Roman"/>
              </w:rPr>
              <w:t xml:space="preserve">– </w:t>
            </w:r>
            <w:r>
              <w:rPr>
                <w:rFonts w:cs="Times New Roman"/>
              </w:rPr>
              <w:t>Барановский вулкан, площадью 10 га (учетный номер охранной зоны ООПТ в ЕГРН – 25.18.2.166, решение Приморского краевого совета народных депутатов от 29.12.1989 № 452 «Об отнесении уникальных и типичных природных объектов к государственным памятникам природ</w:t>
            </w:r>
            <w:r>
              <w:rPr>
                <w:rFonts w:cs="Times New Roman"/>
              </w:rPr>
              <w:t>ы Приморского края» (далее – Решение от 29.12.1989 № 452);</w:t>
            </w:r>
          </w:p>
          <w:p w:rsidR="002B3513" w:rsidRDefault="00C2542D">
            <w:pPr>
              <w:pStyle w:val="11"/>
              <w:tabs>
                <w:tab w:val="left" w:pos="8150"/>
              </w:tabs>
              <w:spacing w:line="240" w:lineRule="auto"/>
              <w:ind w:firstLine="0"/>
              <w:jc w:val="both"/>
              <w:rPr>
                <w:rFonts w:cs="Times New Roman"/>
              </w:rPr>
            </w:pPr>
            <w:r>
              <w:rPr>
                <w:rFonts w:cs="Times New Roman"/>
              </w:rPr>
              <w:t xml:space="preserve">– Геологический разрез Кипарисовый, площадью 1 га </w:t>
            </w:r>
            <w:r>
              <w:t xml:space="preserve">(учетный номер охранной зоны ООПТ в </w:t>
            </w:r>
            <w:r>
              <w:rPr>
                <w:rFonts w:cs="Times New Roman"/>
              </w:rPr>
              <w:t>ЕГРН – 25.10.2.32, решение от 29.12.1989 № 452);</w:t>
            </w:r>
          </w:p>
          <w:p w:rsidR="002B3513" w:rsidRDefault="00C2542D">
            <w:pPr>
              <w:pStyle w:val="11"/>
              <w:tabs>
                <w:tab w:val="left" w:pos="8150"/>
              </w:tabs>
              <w:spacing w:line="240" w:lineRule="auto"/>
              <w:ind w:firstLine="0"/>
              <w:jc w:val="both"/>
              <w:rPr>
                <w:rFonts w:cs="Times New Roman"/>
              </w:rPr>
            </w:pPr>
            <w:r>
              <w:rPr>
                <w:rFonts w:cs="Times New Roman"/>
              </w:rPr>
              <w:t xml:space="preserve">– Геологический разрез </w:t>
            </w:r>
            <w:proofErr w:type="spellStart"/>
            <w:r>
              <w:rPr>
                <w:rFonts w:cs="Times New Roman"/>
              </w:rPr>
              <w:t>Раздольненский</w:t>
            </w:r>
            <w:proofErr w:type="spellEnd"/>
            <w:r>
              <w:rPr>
                <w:rFonts w:cs="Times New Roman"/>
              </w:rPr>
              <w:t xml:space="preserve">, площадью 1 га </w:t>
            </w:r>
            <w:r>
              <w:t xml:space="preserve">(учетный </w:t>
            </w:r>
            <w:r>
              <w:t xml:space="preserve">номер охранной зоны ООПТ в </w:t>
            </w:r>
            <w:r>
              <w:rPr>
                <w:rFonts w:cs="Times New Roman"/>
              </w:rPr>
              <w:t>ЕГРН – 25.10.2.31, решение от 29.12.1989 № 452);</w:t>
            </w:r>
          </w:p>
          <w:p w:rsidR="002B3513" w:rsidRDefault="00C2542D">
            <w:pPr>
              <w:pStyle w:val="11"/>
              <w:tabs>
                <w:tab w:val="left" w:pos="8150"/>
              </w:tabs>
              <w:spacing w:line="240" w:lineRule="auto"/>
              <w:ind w:firstLine="0"/>
              <w:jc w:val="both"/>
              <w:rPr>
                <w:rFonts w:cs="Times New Roman"/>
              </w:rPr>
            </w:pPr>
            <w:r>
              <w:rPr>
                <w:rFonts w:cs="Times New Roman"/>
              </w:rPr>
              <w:t xml:space="preserve">– Серебряный ключ, площадью 0,5 га </w:t>
            </w:r>
            <w:r>
              <w:t xml:space="preserve">(учетный номер охранной зоны ООПТ в </w:t>
            </w:r>
            <w:r>
              <w:rPr>
                <w:rFonts w:cs="Times New Roman"/>
              </w:rPr>
              <w:t>ЕГРН – 25.10.2.27, решение от 29.12.1989 № 452);</w:t>
            </w:r>
          </w:p>
          <w:p w:rsidR="002B3513" w:rsidRDefault="00C2542D">
            <w:pPr>
              <w:pStyle w:val="11"/>
              <w:tabs>
                <w:tab w:val="left" w:pos="8150"/>
              </w:tabs>
              <w:spacing w:line="240" w:lineRule="auto"/>
              <w:ind w:firstLine="0"/>
              <w:jc w:val="both"/>
              <w:rPr>
                <w:rFonts w:cs="Times New Roman"/>
              </w:rPr>
            </w:pPr>
            <w:r>
              <w:rPr>
                <w:rFonts w:cs="Times New Roman"/>
              </w:rPr>
              <w:t xml:space="preserve">– Тигровая падь, площадью 500 га </w:t>
            </w:r>
            <w:r>
              <w:t>(учетный номер охранной зон</w:t>
            </w:r>
            <w:r>
              <w:t xml:space="preserve">ы ООПТ в </w:t>
            </w:r>
            <w:r>
              <w:rPr>
                <w:rFonts w:cs="Times New Roman"/>
              </w:rPr>
              <w:t>ЕГРН – 25.10.2.28, решение от 29.12.1989 № 452);</w:t>
            </w:r>
          </w:p>
          <w:p w:rsidR="002B3513" w:rsidRDefault="00C2542D">
            <w:pPr>
              <w:pStyle w:val="11"/>
              <w:tabs>
                <w:tab w:val="left" w:pos="8150"/>
              </w:tabs>
              <w:spacing w:line="240" w:lineRule="auto"/>
              <w:ind w:firstLine="0"/>
              <w:jc w:val="both"/>
            </w:pPr>
            <w:r>
              <w:rPr>
                <w:rFonts w:cs="Times New Roman"/>
              </w:rPr>
              <w:t xml:space="preserve">– Тисовая роща, площадью 40 га </w:t>
            </w:r>
            <w:r>
              <w:t xml:space="preserve">(учетный номер охранной зоны ООПТ в </w:t>
            </w:r>
            <w:r>
              <w:rPr>
                <w:rFonts w:cs="Times New Roman"/>
              </w:rPr>
              <w:t>ЕГРН – 25.10.2.29, решение от 29.12.1989 № 452).</w:t>
            </w:r>
          </w:p>
        </w:tc>
      </w:tr>
    </w:tbl>
    <w:p w:rsidR="002B3513" w:rsidRDefault="00C2542D">
      <w:pPr>
        <w:pStyle w:val="11"/>
        <w:tabs>
          <w:tab w:val="left" w:pos="709"/>
        </w:tabs>
        <w:spacing w:line="240" w:lineRule="auto"/>
        <w:ind w:firstLine="567"/>
        <w:jc w:val="both"/>
        <w:rPr>
          <w:rFonts w:cs="Times New Roman"/>
        </w:rPr>
      </w:pPr>
      <w:r>
        <w:rPr>
          <w:rFonts w:cs="Times New Roman"/>
        </w:rPr>
        <w:t>Все ООПТ округа имеют исключительное рекреационное притяжение и испытывают рекреа</w:t>
      </w:r>
      <w:r>
        <w:rPr>
          <w:rFonts w:cs="Times New Roman"/>
        </w:rPr>
        <w:t>ционную нагрузку.</w:t>
      </w:r>
    </w:p>
    <w:p w:rsidR="002B3513" w:rsidRDefault="002B3513">
      <w:pPr>
        <w:pStyle w:val="11"/>
        <w:tabs>
          <w:tab w:val="left" w:pos="709"/>
        </w:tabs>
        <w:spacing w:line="240" w:lineRule="auto"/>
        <w:ind w:firstLine="0"/>
        <w:jc w:val="both"/>
        <w:rPr>
          <w:rFonts w:cs="Times New Roman"/>
          <w:b/>
          <w:bCs/>
          <w:sz w:val="28"/>
          <w:szCs w:val="28"/>
        </w:rPr>
      </w:pPr>
    </w:p>
    <w:p w:rsidR="002B3513" w:rsidRDefault="00C2542D">
      <w:pPr>
        <w:pStyle w:val="11"/>
        <w:tabs>
          <w:tab w:val="left" w:pos="709"/>
        </w:tabs>
        <w:spacing w:line="240" w:lineRule="auto"/>
        <w:ind w:firstLine="0"/>
        <w:jc w:val="both"/>
        <w:rPr>
          <w:rFonts w:cs="Times New Roman"/>
        </w:rPr>
      </w:pPr>
      <w:r>
        <w:rPr>
          <w:rFonts w:cs="Times New Roman"/>
          <w:b/>
          <w:bCs/>
          <w:sz w:val="28"/>
          <w:szCs w:val="28"/>
        </w:rPr>
        <w:t xml:space="preserve">1.1.11. Структура земельных ресурсов. </w:t>
      </w:r>
      <w:proofErr w:type="gramStart"/>
      <w:r>
        <w:rPr>
          <w:rFonts w:cs="Times New Roman"/>
        </w:rPr>
        <w:t xml:space="preserve">Общая площадь земель Надеждинского муниципального округа составляет 159,6 тыс. га (0,96% территории Приморского края и представлены в значительной степени землями сельскохозяйственного назначения </w:t>
      </w:r>
      <w:r>
        <w:rPr>
          <w:rFonts w:cs="Times New Roman"/>
        </w:rPr>
        <w:t>(33,6%) и землями лесного фонда (29,8%).</w:t>
      </w:r>
      <w:proofErr w:type="gramEnd"/>
    </w:p>
    <w:p w:rsidR="002B3513" w:rsidRDefault="00C2542D">
      <w:pPr>
        <w:pStyle w:val="11"/>
        <w:tabs>
          <w:tab w:val="left" w:pos="1701"/>
        </w:tabs>
        <w:spacing w:line="240" w:lineRule="auto"/>
        <w:ind w:firstLine="567"/>
        <w:jc w:val="both"/>
        <w:rPr>
          <w:rFonts w:cs="Times New Roman"/>
        </w:rPr>
      </w:pPr>
      <w:r>
        <w:rPr>
          <w:rFonts w:cs="Times New Roman"/>
        </w:rPr>
        <w:t xml:space="preserve">В составе категорий земель округа также большое место занимают земли промышленности, энергетики, транспорта, обороны и безопасности (17,8%) и земли </w:t>
      </w:r>
      <w:r>
        <w:rPr>
          <w:rFonts w:cs="Times New Roman"/>
        </w:rPr>
        <w:lastRenderedPageBreak/>
        <w:t>особо охраняемых территорий и объектов (11,5%).</w:t>
      </w:r>
    </w:p>
    <w:p w:rsidR="002B3513" w:rsidRDefault="00C2542D">
      <w:pPr>
        <w:pStyle w:val="11"/>
        <w:tabs>
          <w:tab w:val="left" w:pos="1701"/>
        </w:tabs>
        <w:spacing w:line="240" w:lineRule="auto"/>
        <w:ind w:firstLine="567"/>
        <w:jc w:val="both"/>
        <w:rPr>
          <w:rFonts w:cs="Times New Roman"/>
        </w:rPr>
      </w:pPr>
      <w:r>
        <w:rPr>
          <w:rFonts w:cs="Times New Roman"/>
        </w:rPr>
        <w:t>Земли населенных пунктов занимают всего 3,4% от территории округа, при этом все населенные пункты – сельские. Фонд перераспределения земель составляет 11,7%.</w:t>
      </w:r>
    </w:p>
    <w:p w:rsidR="002B3513" w:rsidRDefault="002B3513">
      <w:pPr>
        <w:pStyle w:val="11"/>
        <w:tabs>
          <w:tab w:val="left" w:pos="1701"/>
        </w:tabs>
        <w:spacing w:line="240" w:lineRule="auto"/>
        <w:ind w:firstLine="567"/>
        <w:jc w:val="both"/>
        <w:rPr>
          <w:rFonts w:cs="Times New Roman"/>
        </w:rPr>
      </w:pPr>
    </w:p>
    <w:p w:rsidR="002B3513" w:rsidRDefault="00C2542D">
      <w:pPr>
        <w:spacing w:after="0" w:line="240" w:lineRule="auto"/>
        <w:jc w:val="both"/>
        <w:rPr>
          <w:rFonts w:ascii="Times New Roman" w:hAnsi="Times New Roman" w:cs="Times New Roman"/>
        </w:rPr>
      </w:pPr>
      <w:bookmarkStart w:id="11" w:name="_Hlk163926343"/>
      <w:bookmarkEnd w:id="11"/>
      <w:r>
        <w:rPr>
          <w:rFonts w:ascii="Times New Roman" w:eastAsia="Times New Roman" w:hAnsi="Times New Roman" w:cs="Times New Roman"/>
          <w:b/>
          <w:sz w:val="28"/>
        </w:rPr>
        <w:t xml:space="preserve">1.1.12. </w:t>
      </w:r>
      <w:proofErr w:type="gramStart"/>
      <w:r>
        <w:rPr>
          <w:rFonts w:ascii="Times New Roman" w:eastAsia="Times New Roman" w:hAnsi="Times New Roman" w:cs="Times New Roman"/>
          <w:b/>
          <w:sz w:val="28"/>
          <w:lang w:val="en-US"/>
        </w:rPr>
        <w:t>SWOT</w:t>
      </w:r>
      <w:r>
        <w:rPr>
          <w:rFonts w:ascii="Times New Roman" w:eastAsia="Times New Roman" w:hAnsi="Times New Roman" w:cs="Times New Roman"/>
          <w:b/>
          <w:sz w:val="28"/>
        </w:rPr>
        <w:t>-анализ географических, природно-климатических и ресурсных особенностей территории На</w:t>
      </w:r>
      <w:r>
        <w:rPr>
          <w:rFonts w:ascii="Times New Roman" w:eastAsia="Times New Roman" w:hAnsi="Times New Roman" w:cs="Times New Roman"/>
          <w:b/>
          <w:sz w:val="28"/>
        </w:rPr>
        <w:t>деждинского муниципального округа.</w:t>
      </w:r>
      <w:proofErr w:type="gramEnd"/>
      <w:r>
        <w:rPr>
          <w:rFonts w:ascii="Times New Roman" w:eastAsia="Times New Roman" w:hAnsi="Times New Roman" w:cs="Times New Roman"/>
          <w:b/>
          <w:sz w:val="28"/>
        </w:rPr>
        <w:t xml:space="preserve"> </w:t>
      </w:r>
      <w:proofErr w:type="gramStart"/>
      <w:r>
        <w:rPr>
          <w:rFonts w:ascii="Times New Roman" w:eastAsia="Times New Roman" w:hAnsi="Times New Roman" w:cs="Times New Roman"/>
          <w:sz w:val="24"/>
          <w:lang w:val="en-US"/>
        </w:rPr>
        <w:t>SWOT</w:t>
      </w:r>
      <w:r>
        <w:rPr>
          <w:rFonts w:ascii="Times New Roman" w:eastAsia="Times New Roman" w:hAnsi="Times New Roman" w:cs="Times New Roman"/>
          <w:sz w:val="24"/>
        </w:rPr>
        <w:t>-анализ особенностей территории Надеждинского муниципального округа на основе данных, раскрытых в пунктах 1.1 – 1.12, представлен в табл.</w:t>
      </w:r>
      <w:proofErr w:type="gramEnd"/>
      <w:r>
        <w:rPr>
          <w:rFonts w:ascii="Times New Roman" w:eastAsia="Times New Roman" w:hAnsi="Times New Roman" w:cs="Times New Roman"/>
          <w:sz w:val="24"/>
        </w:rPr>
        <w:t xml:space="preserve"> 8.</w:t>
      </w:r>
    </w:p>
    <w:p w:rsidR="002B3513" w:rsidRDefault="002B3513">
      <w:pPr>
        <w:pStyle w:val="11"/>
        <w:tabs>
          <w:tab w:val="left" w:pos="1701"/>
        </w:tabs>
        <w:spacing w:line="240" w:lineRule="auto"/>
        <w:ind w:firstLine="0"/>
        <w:jc w:val="both"/>
        <w:rPr>
          <w:rFonts w:cs="Times New Roman"/>
        </w:rPr>
      </w:pPr>
    </w:p>
    <w:p w:rsidR="002B3513" w:rsidRDefault="00C2542D">
      <w:pPr>
        <w:pStyle w:val="11"/>
        <w:tabs>
          <w:tab w:val="left" w:pos="1701"/>
        </w:tabs>
        <w:spacing w:line="240" w:lineRule="auto"/>
        <w:ind w:firstLine="0"/>
        <w:jc w:val="both"/>
        <w:rPr>
          <w:rFonts w:cs="Times New Roman"/>
        </w:rPr>
      </w:pPr>
      <w:bookmarkStart w:id="12" w:name="_Hlk1639263431"/>
      <w:bookmarkStart w:id="13" w:name="_Hlk162600273"/>
      <w:bookmarkEnd w:id="12"/>
      <w:bookmarkEnd w:id="13"/>
      <w:r>
        <w:rPr>
          <w:rFonts w:cs="Times New Roman"/>
          <w:i/>
          <w:iCs/>
        </w:rPr>
        <w:t xml:space="preserve">Таблица 8 – </w:t>
      </w:r>
      <w:r>
        <w:rPr>
          <w:rFonts w:cs="Times New Roman"/>
          <w:i/>
          <w:iCs/>
          <w:lang w:val="en-US"/>
        </w:rPr>
        <w:t>SWOT</w:t>
      </w:r>
      <w:r>
        <w:rPr>
          <w:rFonts w:cs="Times New Roman"/>
          <w:i/>
          <w:iCs/>
        </w:rPr>
        <w:t>-анализ географических, природно-климатических, ресурсных о</w:t>
      </w:r>
      <w:r>
        <w:rPr>
          <w:rFonts w:cs="Times New Roman"/>
          <w:i/>
          <w:iCs/>
        </w:rPr>
        <w:t>собенностей территории Надеждинского муниципального округа</w:t>
      </w:r>
    </w:p>
    <w:tbl>
      <w:tblPr>
        <w:tblW w:w="9356" w:type="dxa"/>
        <w:tblInd w:w="108" w:type="dxa"/>
        <w:tblLayout w:type="fixed"/>
        <w:tblLook w:val="04A0" w:firstRow="1" w:lastRow="0" w:firstColumn="1" w:lastColumn="0" w:noHBand="0" w:noVBand="1"/>
      </w:tblPr>
      <w:tblGrid>
        <w:gridCol w:w="4785"/>
        <w:gridCol w:w="4571"/>
      </w:tblGrid>
      <w:tr w:rsidR="002B3513">
        <w:tc>
          <w:tcPr>
            <w:tcW w:w="478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bookmarkStart w:id="14" w:name="_Hlk1626002731"/>
            <w:bookmarkEnd w:id="14"/>
            <w:r>
              <w:rPr>
                <w:rFonts w:cs="Times New Roman"/>
                <w:i/>
                <w:iCs/>
              </w:rPr>
              <w:t>Сильные стороны</w:t>
            </w:r>
          </w:p>
        </w:tc>
        <w:tc>
          <w:tcPr>
            <w:tcW w:w="457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Слабые стороны</w:t>
            </w:r>
          </w:p>
        </w:tc>
      </w:tr>
      <w:tr w:rsidR="002B3513">
        <w:tc>
          <w:tcPr>
            <w:tcW w:w="478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Территориальная близость к крупнейшему городу и экономическому центру Приморского края Владивостоку и другим городам – Уссурийску и Артему. Положение в зоне влияния ГО Владивосток в значительной мере определяет специализацию экономики, миграционные проце</w:t>
            </w:r>
            <w:r>
              <w:rPr>
                <w:rFonts w:cs="Times New Roman"/>
              </w:rPr>
              <w:t>ссы, формирование рынков, в т. ч. рынка недвижимости муниципального округа.</w:t>
            </w:r>
          </w:p>
          <w:p w:rsidR="002B3513" w:rsidRDefault="00C2542D">
            <w:pPr>
              <w:pStyle w:val="11"/>
              <w:tabs>
                <w:tab w:val="left" w:pos="1701"/>
              </w:tabs>
              <w:spacing w:line="240" w:lineRule="auto"/>
              <w:ind w:firstLine="0"/>
              <w:jc w:val="both"/>
              <w:rPr>
                <w:rFonts w:cs="Times New Roman"/>
              </w:rPr>
            </w:pPr>
            <w:r>
              <w:rPr>
                <w:rFonts w:cs="Times New Roman"/>
              </w:rPr>
              <w:t xml:space="preserve">– Южный участок морского побережья Тихоокеанской России. Обеспечивает возможность быть включенным в </w:t>
            </w:r>
            <w:proofErr w:type="spellStart"/>
            <w:r>
              <w:rPr>
                <w:rFonts w:cs="Times New Roman"/>
              </w:rPr>
              <w:t>морехозяйственные</w:t>
            </w:r>
            <w:proofErr w:type="spellEnd"/>
            <w:r>
              <w:rPr>
                <w:rFonts w:cs="Times New Roman"/>
              </w:rPr>
              <w:t>, внешнеэкономические и геополитические процессы в этом регионе</w:t>
            </w:r>
            <w:r>
              <w:rPr>
                <w:rFonts w:cs="Times New Roman"/>
              </w:rPr>
              <w:t xml:space="preserve"> как субъекта Владивостокской агломерации.</w:t>
            </w:r>
          </w:p>
          <w:p w:rsidR="002B3513" w:rsidRDefault="00C2542D">
            <w:pPr>
              <w:pStyle w:val="11"/>
              <w:tabs>
                <w:tab w:val="left" w:pos="1701"/>
              </w:tabs>
              <w:spacing w:line="240" w:lineRule="auto"/>
              <w:ind w:firstLine="0"/>
              <w:jc w:val="both"/>
              <w:rPr>
                <w:rFonts w:cs="Times New Roman"/>
              </w:rPr>
            </w:pPr>
            <w:r>
              <w:rPr>
                <w:rFonts w:cs="Times New Roman"/>
              </w:rPr>
              <w:t>– Связность с крупными портово-железнодорожными комплексами на юге Приморского края (Владивостока, Находки, Посьета, Зарубино) и международным аэропортом обеспечивает возможность автомобильных, железнодорожных, мо</w:t>
            </w:r>
            <w:r>
              <w:rPr>
                <w:rFonts w:cs="Times New Roman"/>
              </w:rPr>
              <w:t>рских и воздушных выходов на сопредельные государства (Китай, КНДР, Республику Корею, Японию, других стран АТР), в том числе через соседние муниципальные образования (</w:t>
            </w:r>
            <w:proofErr w:type="spellStart"/>
            <w:r>
              <w:rPr>
                <w:rFonts w:cs="Times New Roman"/>
              </w:rPr>
              <w:t>Хасанский</w:t>
            </w:r>
            <w:proofErr w:type="spellEnd"/>
            <w:r>
              <w:rPr>
                <w:rFonts w:cs="Times New Roman"/>
              </w:rPr>
              <w:t>, Октябрьский и Пограничный муниципальные округа). Это формирует возможности мас</w:t>
            </w:r>
            <w:r>
              <w:rPr>
                <w:rFonts w:cs="Times New Roman"/>
              </w:rPr>
              <w:t>штабно реализовывать разнообразные контактные транспортно-транзитные функции в связях России и АТР, стран АТР и Европы на территории Надеждинского муниципального округа.</w:t>
            </w:r>
          </w:p>
          <w:p w:rsidR="002B3513" w:rsidRDefault="00C2542D">
            <w:pPr>
              <w:pStyle w:val="11"/>
              <w:tabs>
                <w:tab w:val="left" w:pos="1701"/>
              </w:tabs>
              <w:spacing w:line="240" w:lineRule="auto"/>
              <w:ind w:firstLine="0"/>
              <w:jc w:val="both"/>
              <w:rPr>
                <w:rFonts w:cs="Times New Roman"/>
              </w:rPr>
            </w:pPr>
            <w:r>
              <w:rPr>
                <w:rFonts w:cs="Times New Roman"/>
              </w:rPr>
              <w:t>– Высокий процент почв, отнесенных к группе «лучшие» (25% земель с/х назначения) и к г</w:t>
            </w:r>
            <w:r>
              <w:rPr>
                <w:rFonts w:cs="Times New Roman"/>
              </w:rPr>
              <w:t xml:space="preserve">руппе «хорошие» (42,5% земель с/х назначения) позволяют получать высокие урожаи выращенной на них </w:t>
            </w:r>
            <w:r>
              <w:rPr>
                <w:rFonts w:cs="Times New Roman"/>
              </w:rPr>
              <w:lastRenderedPageBreak/>
              <w:t>разнообразной с/х продукции. Это делает данный вид деятельности перспективным, требующим дальнейшего развития.</w:t>
            </w:r>
          </w:p>
          <w:p w:rsidR="002B3513" w:rsidRDefault="00C2542D">
            <w:pPr>
              <w:pStyle w:val="11"/>
              <w:tabs>
                <w:tab w:val="left" w:pos="1701"/>
              </w:tabs>
              <w:spacing w:line="240" w:lineRule="auto"/>
              <w:ind w:firstLine="0"/>
              <w:jc w:val="both"/>
              <w:rPr>
                <w:rFonts w:cs="Times New Roman"/>
                <w:spacing w:val="-2"/>
              </w:rPr>
            </w:pPr>
            <w:r>
              <w:rPr>
                <w:rFonts w:cs="Times New Roman"/>
              </w:rPr>
              <w:t>– Большое разнообразие и значительные запасы ст</w:t>
            </w:r>
            <w:r>
              <w:rPr>
                <w:rFonts w:cs="Times New Roman"/>
              </w:rPr>
              <w:t>роительных материалов, расположение их месторождений вблизи от крупнейших потребителей (г. Владивосток и</w:t>
            </w:r>
            <w:r>
              <w:rPr>
                <w:rFonts w:cs="Times New Roman"/>
                <w:spacing w:val="40"/>
              </w:rPr>
              <w:t xml:space="preserve"> </w:t>
            </w:r>
            <w:r>
              <w:rPr>
                <w:rFonts w:cs="Times New Roman"/>
              </w:rPr>
              <w:t xml:space="preserve">г. Уссурийск) позволяют оценивать перспективы их хозяйственного использования как </w:t>
            </w:r>
            <w:r>
              <w:rPr>
                <w:rFonts w:cs="Times New Roman"/>
                <w:spacing w:val="-2"/>
              </w:rPr>
              <w:t>благоприятные.</w:t>
            </w:r>
          </w:p>
          <w:p w:rsidR="002B3513" w:rsidRDefault="00C2542D">
            <w:pPr>
              <w:pStyle w:val="11"/>
              <w:tabs>
                <w:tab w:val="left" w:pos="1701"/>
              </w:tabs>
              <w:spacing w:line="240" w:lineRule="auto"/>
              <w:ind w:firstLine="0"/>
              <w:jc w:val="both"/>
              <w:rPr>
                <w:rFonts w:cs="Times New Roman"/>
                <w:spacing w:val="-2"/>
              </w:rPr>
            </w:pPr>
            <w:r>
              <w:rPr>
                <w:rFonts w:cs="Times New Roman"/>
                <w:spacing w:val="-2"/>
              </w:rPr>
              <w:t>– Разнообразный растительный и животный мир, обилие ре</w:t>
            </w:r>
            <w:r>
              <w:rPr>
                <w:rFonts w:cs="Times New Roman"/>
                <w:spacing w:val="-2"/>
              </w:rPr>
              <w:t>к, озер, морского побережья, лесов, живописных ландшафтов местности, наличие на территории национального парка, памятников природы – основа для развития рекреационного отдыха и туризма.</w:t>
            </w:r>
          </w:p>
          <w:p w:rsidR="002B3513" w:rsidRDefault="002B3513">
            <w:pPr>
              <w:pStyle w:val="11"/>
              <w:tabs>
                <w:tab w:val="left" w:pos="1701"/>
              </w:tabs>
              <w:spacing w:line="240" w:lineRule="auto"/>
              <w:ind w:firstLine="0"/>
              <w:jc w:val="both"/>
              <w:rPr>
                <w:rFonts w:cs="Times New Roman"/>
              </w:rPr>
            </w:pPr>
          </w:p>
        </w:tc>
        <w:tc>
          <w:tcPr>
            <w:tcW w:w="457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lastRenderedPageBreak/>
              <w:t>Требуется проведение противоэрозийных мероприятий пашни, что позволит</w:t>
            </w:r>
            <w:r>
              <w:rPr>
                <w:rFonts w:cs="Times New Roman"/>
              </w:rPr>
              <w:t xml:space="preserve"> улучшить ее агротехнические характеристики </w:t>
            </w:r>
          </w:p>
          <w:p w:rsidR="002B3513" w:rsidRDefault="00C2542D">
            <w:pPr>
              <w:pStyle w:val="af5"/>
              <w:spacing w:line="240" w:lineRule="auto"/>
              <w:ind w:firstLine="0"/>
              <w:rPr>
                <w:color w:val="auto"/>
                <w:sz w:val="24"/>
              </w:rPr>
            </w:pPr>
            <w:r>
              <w:rPr>
                <w:rFonts w:cs="Times New Roman"/>
                <w:color w:val="auto"/>
              </w:rPr>
              <w:t xml:space="preserve">– </w:t>
            </w:r>
            <w:r>
              <w:rPr>
                <w:rFonts w:cs="Times New Roman"/>
                <w:color w:val="auto"/>
                <w:sz w:val="24"/>
              </w:rPr>
              <w:t xml:space="preserve">Повышенный уровень загрязнения </w:t>
            </w:r>
            <w:r>
              <w:rPr>
                <w:color w:val="auto"/>
                <w:sz w:val="24"/>
              </w:rPr>
              <w:t>атмосферного воздуха из-за выбросов промышленных предприятий, объектов топливно-энергетического комплекса, а также автотранспорта</w:t>
            </w:r>
            <w:r>
              <w:rPr>
                <w:color w:val="auto"/>
              </w:rPr>
              <w:t xml:space="preserve">, </w:t>
            </w:r>
            <w:r>
              <w:rPr>
                <w:color w:val="auto"/>
                <w:sz w:val="24"/>
              </w:rPr>
              <w:t xml:space="preserve">близость </w:t>
            </w:r>
            <w:proofErr w:type="spellStart"/>
            <w:proofErr w:type="gramStart"/>
            <w:r>
              <w:rPr>
                <w:color w:val="auto"/>
                <w:sz w:val="24"/>
              </w:rPr>
              <w:t>промыш</w:t>
            </w:r>
            <w:proofErr w:type="spellEnd"/>
            <w:r>
              <w:rPr>
                <w:color w:val="auto"/>
                <w:sz w:val="24"/>
              </w:rPr>
              <w:t>-ленных</w:t>
            </w:r>
            <w:proofErr w:type="gramEnd"/>
            <w:r>
              <w:rPr>
                <w:color w:val="auto"/>
                <w:sz w:val="24"/>
              </w:rPr>
              <w:t xml:space="preserve"> центров края – г. </w:t>
            </w:r>
            <w:r>
              <w:rPr>
                <w:color w:val="auto"/>
                <w:sz w:val="24"/>
              </w:rPr>
              <w:t>Владивосток, г. Артем.</w:t>
            </w:r>
          </w:p>
          <w:p w:rsidR="002B3513" w:rsidRDefault="00C2542D">
            <w:pPr>
              <w:pStyle w:val="11"/>
              <w:tabs>
                <w:tab w:val="left" w:pos="1701"/>
              </w:tabs>
              <w:spacing w:line="240" w:lineRule="auto"/>
              <w:ind w:firstLine="0"/>
              <w:jc w:val="both"/>
            </w:pPr>
            <w:r>
              <w:t>– Проблема обращения с отходами в округе. На территории Надеждинского муниципального округа утилизация коммунальных отходов обеспечивается только вывозом отходов от населения на санкционированные свалки близлежащих округов (г. Артем,</w:t>
            </w:r>
            <w:r>
              <w:t xml:space="preserve"> г. Владивосток), сохраняется вывоз отходов населением на несанкционированные свалки, не имеющие природоохранных сооружений и зачастую расположенные на земельных участках, не отведенных в соответствии с действующим законодательством</w:t>
            </w:r>
          </w:p>
          <w:p w:rsidR="002B3513" w:rsidRDefault="00C2542D">
            <w:pPr>
              <w:pStyle w:val="11"/>
              <w:tabs>
                <w:tab w:val="left" w:pos="1701"/>
              </w:tabs>
              <w:spacing w:line="240" w:lineRule="auto"/>
              <w:ind w:firstLine="0"/>
              <w:jc w:val="both"/>
            </w:pPr>
            <w:r>
              <w:t>– Загрязнённые</w:t>
            </w:r>
            <w:r>
              <w:rPr>
                <w:spacing w:val="-2"/>
              </w:rPr>
              <w:t xml:space="preserve"> </w:t>
            </w:r>
            <w:r>
              <w:t>поверхно</w:t>
            </w:r>
            <w:r>
              <w:t>стные</w:t>
            </w:r>
            <w:r>
              <w:rPr>
                <w:spacing w:val="-3"/>
              </w:rPr>
              <w:t xml:space="preserve"> </w:t>
            </w:r>
            <w:r>
              <w:t>воды</w:t>
            </w:r>
            <w:r>
              <w:rPr>
                <w:spacing w:val="-2"/>
              </w:rPr>
              <w:t xml:space="preserve"> </w:t>
            </w:r>
            <w:r>
              <w:t>Надеждинского</w:t>
            </w:r>
            <w:r>
              <w:rPr>
                <w:spacing w:val="-2"/>
              </w:rPr>
              <w:t xml:space="preserve"> муниципального округа. </w:t>
            </w:r>
            <w:r>
              <w:t>Основным источником загрязнения являются сточные воды предприятий коммунального хозяйства, угольной промышленности, транспорта, а также</w:t>
            </w:r>
            <w:r>
              <w:rPr>
                <w:spacing w:val="40"/>
              </w:rPr>
              <w:t xml:space="preserve"> </w:t>
            </w:r>
            <w:r>
              <w:t>поверхностный сток с загрязнённой площади водосбора.</w:t>
            </w:r>
          </w:p>
          <w:p w:rsidR="002B3513" w:rsidRDefault="00C2542D">
            <w:pPr>
              <w:pStyle w:val="11"/>
              <w:tabs>
                <w:tab w:val="left" w:pos="1701"/>
              </w:tabs>
              <w:spacing w:line="240" w:lineRule="auto"/>
              <w:ind w:firstLine="0"/>
              <w:jc w:val="both"/>
              <w:rPr>
                <w:rFonts w:cs="Times New Roman"/>
              </w:rPr>
            </w:pPr>
            <w:r>
              <w:t>– Не</w:t>
            </w:r>
            <w:r>
              <w:rPr>
                <w:spacing w:val="-3"/>
              </w:rPr>
              <w:t xml:space="preserve"> </w:t>
            </w:r>
            <w:r>
              <w:t>соответствует</w:t>
            </w:r>
            <w:r>
              <w:rPr>
                <w:spacing w:val="-2"/>
              </w:rPr>
              <w:t xml:space="preserve"> </w:t>
            </w:r>
            <w:r>
              <w:t>нормативным</w:t>
            </w:r>
            <w:r>
              <w:rPr>
                <w:spacing w:val="-3"/>
              </w:rPr>
              <w:t xml:space="preserve"> </w:t>
            </w:r>
            <w:r>
              <w:t>требованиям</w:t>
            </w:r>
            <w:r>
              <w:rPr>
                <w:spacing w:val="-3"/>
              </w:rPr>
              <w:t xml:space="preserve"> </w:t>
            </w:r>
            <w:r>
              <w:t>и</w:t>
            </w:r>
            <w:r>
              <w:rPr>
                <w:spacing w:val="-4"/>
              </w:rPr>
              <w:t xml:space="preserve"> </w:t>
            </w:r>
            <w:r>
              <w:t>качество</w:t>
            </w:r>
            <w:r>
              <w:rPr>
                <w:spacing w:val="-2"/>
              </w:rPr>
              <w:t xml:space="preserve"> </w:t>
            </w:r>
            <w:r>
              <w:t>питьевых</w:t>
            </w:r>
            <w:r>
              <w:rPr>
                <w:spacing w:val="1"/>
              </w:rPr>
              <w:t xml:space="preserve"> </w:t>
            </w:r>
            <w:r>
              <w:rPr>
                <w:spacing w:val="-4"/>
              </w:rPr>
              <w:t>вод.</w:t>
            </w:r>
          </w:p>
          <w:p w:rsidR="002B3513" w:rsidRDefault="00C2542D">
            <w:pPr>
              <w:pStyle w:val="11"/>
              <w:tabs>
                <w:tab w:val="left" w:pos="1701"/>
              </w:tabs>
              <w:spacing w:line="240" w:lineRule="auto"/>
              <w:ind w:firstLine="0"/>
              <w:jc w:val="both"/>
              <w:rPr>
                <w:rFonts w:cs="Times New Roman"/>
              </w:rPr>
            </w:pPr>
            <w:r>
              <w:rPr>
                <w:rFonts w:cs="Times New Roman"/>
              </w:rPr>
              <w:t>– Имеются реликтовые и лекарственные растения, требующие защиты и строгого нормирования их сбора.</w:t>
            </w:r>
          </w:p>
          <w:p w:rsidR="002B3513" w:rsidRDefault="00C2542D">
            <w:pPr>
              <w:pStyle w:val="11"/>
              <w:tabs>
                <w:tab w:val="left" w:pos="1701"/>
              </w:tabs>
              <w:spacing w:line="240" w:lineRule="auto"/>
              <w:ind w:firstLine="0"/>
              <w:jc w:val="both"/>
              <w:rPr>
                <w:rFonts w:cs="Times New Roman"/>
              </w:rPr>
            </w:pPr>
            <w:r>
              <w:rPr>
                <w:rFonts w:cs="Times New Roman"/>
              </w:rPr>
              <w:t xml:space="preserve">– Наносимый ущерб экономике и жителям округа периодически </w:t>
            </w:r>
            <w:r>
              <w:rPr>
                <w:rFonts w:cs="Times New Roman"/>
              </w:rPr>
              <w:lastRenderedPageBreak/>
              <w:t>возникающими негативными погодными и природными явл</w:t>
            </w:r>
            <w:r>
              <w:rPr>
                <w:rFonts w:cs="Times New Roman"/>
              </w:rPr>
              <w:t>ениями.</w:t>
            </w:r>
          </w:p>
        </w:tc>
      </w:tr>
      <w:tr w:rsidR="002B3513">
        <w:tc>
          <w:tcPr>
            <w:tcW w:w="478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lastRenderedPageBreak/>
              <w:t>Возможности</w:t>
            </w:r>
          </w:p>
        </w:tc>
        <w:tc>
          <w:tcPr>
            <w:tcW w:w="457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Угрозы</w:t>
            </w:r>
          </w:p>
        </w:tc>
      </w:tr>
      <w:tr w:rsidR="002B3513">
        <w:tc>
          <w:tcPr>
            <w:tcW w:w="478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Развитие туристического потенциала муниципального округа, организация рекреационного отдыха.</w:t>
            </w:r>
          </w:p>
          <w:p w:rsidR="002B3513" w:rsidRDefault="00C2542D">
            <w:pPr>
              <w:pStyle w:val="11"/>
              <w:tabs>
                <w:tab w:val="left" w:pos="1701"/>
              </w:tabs>
              <w:spacing w:line="240" w:lineRule="auto"/>
              <w:ind w:firstLine="0"/>
              <w:jc w:val="both"/>
              <w:rPr>
                <w:rFonts w:cs="Times New Roman"/>
              </w:rPr>
            </w:pPr>
            <w:r>
              <w:rPr>
                <w:rFonts w:cs="Times New Roman"/>
              </w:rPr>
              <w:t>– Модернизация материально-технической базы сельскохозяйственного кластера экономики муниципального округа.</w:t>
            </w:r>
          </w:p>
          <w:p w:rsidR="002B3513" w:rsidRDefault="00C2542D">
            <w:pPr>
              <w:pStyle w:val="11"/>
              <w:tabs>
                <w:tab w:val="left" w:pos="1701"/>
              </w:tabs>
              <w:spacing w:line="240" w:lineRule="auto"/>
              <w:ind w:firstLine="0"/>
              <w:jc w:val="both"/>
              <w:rPr>
                <w:rFonts w:cs="Times New Roman"/>
              </w:rPr>
            </w:pPr>
            <w:r>
              <w:rPr>
                <w:rFonts w:cs="Times New Roman"/>
              </w:rPr>
              <w:t xml:space="preserve">– Расширение </w:t>
            </w:r>
            <w:r>
              <w:rPr>
                <w:rFonts w:cs="Times New Roman"/>
              </w:rPr>
              <w:t>ассортимента производимой сельскохозяйственной продукции.</w:t>
            </w:r>
          </w:p>
          <w:p w:rsidR="002B3513" w:rsidRDefault="00C2542D">
            <w:pPr>
              <w:pStyle w:val="11"/>
              <w:tabs>
                <w:tab w:val="left" w:pos="1701"/>
              </w:tabs>
              <w:spacing w:line="240" w:lineRule="auto"/>
              <w:ind w:firstLine="0"/>
              <w:jc w:val="both"/>
              <w:rPr>
                <w:rFonts w:cs="Times New Roman"/>
              </w:rPr>
            </w:pPr>
            <w:r>
              <w:rPr>
                <w:rFonts w:cs="Times New Roman"/>
              </w:rPr>
              <w:t>– Развитие рыбоводства.</w:t>
            </w:r>
          </w:p>
          <w:p w:rsidR="002B3513" w:rsidRDefault="00C2542D">
            <w:pPr>
              <w:pStyle w:val="11"/>
              <w:tabs>
                <w:tab w:val="left" w:pos="1701"/>
              </w:tabs>
              <w:spacing w:line="240" w:lineRule="auto"/>
              <w:ind w:firstLine="0"/>
              <w:jc w:val="both"/>
              <w:rPr>
                <w:rFonts w:cs="Times New Roman"/>
              </w:rPr>
            </w:pPr>
            <w:r>
              <w:rPr>
                <w:rFonts w:cs="Times New Roman"/>
              </w:rPr>
              <w:t>– Развитие кластера глубокой переработки сельскохозяйственной продукции.</w:t>
            </w:r>
          </w:p>
          <w:p w:rsidR="002B3513" w:rsidRDefault="00C2542D">
            <w:pPr>
              <w:pStyle w:val="11"/>
              <w:tabs>
                <w:tab w:val="left" w:pos="1701"/>
              </w:tabs>
              <w:spacing w:line="240" w:lineRule="auto"/>
              <w:ind w:firstLine="0"/>
              <w:jc w:val="both"/>
              <w:rPr>
                <w:rFonts w:cs="Times New Roman"/>
              </w:rPr>
            </w:pPr>
            <w:r>
              <w:rPr>
                <w:rFonts w:cs="Times New Roman"/>
              </w:rPr>
              <w:t>– Развитие кластера производства строительных материалов.</w:t>
            </w:r>
          </w:p>
        </w:tc>
        <w:tc>
          <w:tcPr>
            <w:tcW w:w="457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rPr>
                <w:rFonts w:cs="Times New Roman"/>
              </w:rPr>
            </w:pPr>
            <w:r>
              <w:rPr>
                <w:rFonts w:cs="Times New Roman"/>
              </w:rPr>
              <w:t>– Угрозы природного характера.</w:t>
            </w:r>
          </w:p>
          <w:p w:rsidR="002B3513" w:rsidRDefault="00C2542D">
            <w:pPr>
              <w:pStyle w:val="11"/>
              <w:tabs>
                <w:tab w:val="left" w:pos="1701"/>
              </w:tabs>
              <w:spacing w:line="240" w:lineRule="auto"/>
              <w:ind w:firstLine="0"/>
              <w:rPr>
                <w:rFonts w:cs="Times New Roman"/>
              </w:rPr>
            </w:pPr>
            <w:r>
              <w:rPr>
                <w:rFonts w:cs="Times New Roman"/>
              </w:rPr>
              <w:t xml:space="preserve">– Угрозы </w:t>
            </w:r>
            <w:r>
              <w:rPr>
                <w:rFonts w:cs="Times New Roman"/>
              </w:rPr>
              <w:t>техногенного характера.</w:t>
            </w:r>
          </w:p>
          <w:p w:rsidR="002B3513" w:rsidRDefault="00C2542D">
            <w:pPr>
              <w:pStyle w:val="11"/>
              <w:tabs>
                <w:tab w:val="left" w:pos="1701"/>
              </w:tabs>
              <w:spacing w:line="240" w:lineRule="auto"/>
              <w:ind w:firstLine="0"/>
              <w:jc w:val="both"/>
              <w:rPr>
                <w:rFonts w:cs="Times New Roman"/>
              </w:rPr>
            </w:pPr>
            <w:r>
              <w:rPr>
                <w:rFonts w:cs="Times New Roman"/>
              </w:rPr>
              <w:t xml:space="preserve">– Усиление </w:t>
            </w:r>
            <w:proofErr w:type="spellStart"/>
            <w:r>
              <w:rPr>
                <w:rFonts w:cs="Times New Roman"/>
              </w:rPr>
              <w:t>санкционного</w:t>
            </w:r>
            <w:proofErr w:type="spellEnd"/>
            <w:r>
              <w:rPr>
                <w:rFonts w:cs="Times New Roman"/>
              </w:rPr>
              <w:t xml:space="preserve"> давления на РФ, затрудняющие международную торговлю, приобретение современных технологий, материалов, комплектующих, оборудования и т. д.</w:t>
            </w:r>
          </w:p>
          <w:p w:rsidR="002B3513" w:rsidRDefault="00C2542D">
            <w:pPr>
              <w:pStyle w:val="11"/>
              <w:tabs>
                <w:tab w:val="left" w:pos="1701"/>
              </w:tabs>
              <w:spacing w:line="240" w:lineRule="auto"/>
              <w:ind w:firstLine="0"/>
              <w:jc w:val="both"/>
              <w:rPr>
                <w:rFonts w:cs="Times New Roman"/>
              </w:rPr>
            </w:pPr>
            <w:r>
              <w:rPr>
                <w:rFonts w:cs="Times New Roman"/>
              </w:rPr>
              <w:t>– Усиление социально-экономической и политической напряженности в стра</w:t>
            </w:r>
            <w:r>
              <w:rPr>
                <w:rFonts w:cs="Times New Roman"/>
              </w:rPr>
              <w:t>не.</w:t>
            </w:r>
          </w:p>
          <w:p w:rsidR="002B3513" w:rsidRDefault="00C2542D">
            <w:pPr>
              <w:pStyle w:val="11"/>
              <w:tabs>
                <w:tab w:val="left" w:pos="1701"/>
              </w:tabs>
              <w:spacing w:line="240" w:lineRule="auto"/>
              <w:ind w:firstLine="0"/>
              <w:jc w:val="both"/>
              <w:rPr>
                <w:rFonts w:cs="Times New Roman"/>
              </w:rPr>
            </w:pPr>
            <w:r>
              <w:rPr>
                <w:rFonts w:cs="Times New Roman"/>
              </w:rPr>
              <w:t>– Угрозы военного и иного характера.</w:t>
            </w:r>
          </w:p>
          <w:p w:rsidR="002B3513" w:rsidRDefault="00C2542D">
            <w:pPr>
              <w:pStyle w:val="11"/>
              <w:tabs>
                <w:tab w:val="left" w:pos="1701"/>
              </w:tabs>
              <w:spacing w:line="240" w:lineRule="auto"/>
              <w:ind w:firstLine="0"/>
              <w:rPr>
                <w:rFonts w:cs="Times New Roman"/>
              </w:rPr>
            </w:pPr>
            <w:r>
              <w:rPr>
                <w:rFonts w:cs="Times New Roman"/>
              </w:rPr>
              <w:t>– Угрозы истощения почв при отсутствии проводимых агротехнических мероприятий.</w:t>
            </w:r>
          </w:p>
        </w:tc>
      </w:tr>
    </w:tbl>
    <w:p w:rsidR="002B3513" w:rsidRDefault="002B3513">
      <w:pPr>
        <w:spacing w:after="0" w:line="240" w:lineRule="auto"/>
        <w:jc w:val="both"/>
        <w:rPr>
          <w:rFonts w:ascii="Times New Roman" w:hAnsi="Times New Roman" w:cs="Times New Roman"/>
          <w:sz w:val="24"/>
          <w:szCs w:val="24"/>
        </w:rPr>
      </w:pPr>
    </w:p>
    <w:p w:rsidR="002B3513" w:rsidRDefault="002B3513">
      <w:pPr>
        <w:pStyle w:val="11"/>
        <w:tabs>
          <w:tab w:val="left" w:pos="1701"/>
        </w:tabs>
        <w:spacing w:line="240" w:lineRule="auto"/>
        <w:ind w:firstLine="0"/>
        <w:rPr>
          <w:rFonts w:cs="Times New Roman"/>
        </w:rPr>
      </w:pPr>
    </w:p>
    <w:p w:rsidR="002B3513" w:rsidRDefault="00C2542D">
      <w:pPr>
        <w:pStyle w:val="aff3"/>
        <w:widowControl w:val="0"/>
        <w:numPr>
          <w:ilvl w:val="1"/>
          <w:numId w:val="1"/>
        </w:numPr>
        <w:shd w:val="clear" w:color="auto" w:fill="1F3864"/>
        <w:tabs>
          <w:tab w:val="left" w:pos="709"/>
          <w:tab w:val="left" w:pos="1701"/>
        </w:tabs>
        <w:suppressAutoHyphens/>
        <w:spacing w:after="0" w:line="240" w:lineRule="auto"/>
        <w:rPr>
          <w:rFonts w:ascii="Times New Roman" w:hAnsi="Times New Roman" w:cs="Times New Roman"/>
        </w:rPr>
      </w:pPr>
      <w:bookmarkStart w:id="15" w:name="_Hlk16392634311"/>
      <w:bookmarkEnd w:id="15"/>
      <w:r>
        <w:rPr>
          <w:rFonts w:ascii="Times New Roman" w:hAnsi="Times New Roman" w:cs="Times New Roman"/>
          <w:b/>
          <w:bCs/>
          <w:sz w:val="28"/>
          <w:szCs w:val="28"/>
        </w:rPr>
        <w:t>НАСЕЛЕНИЕ И ТРУДОВЫЕ РЕСУРСЫ. УРОВЕНЬ ЖИЗНИ</w:t>
      </w:r>
    </w:p>
    <w:p w:rsidR="002B3513" w:rsidRDefault="002B3513">
      <w:pPr>
        <w:pStyle w:val="aff3"/>
        <w:tabs>
          <w:tab w:val="left" w:pos="1701"/>
        </w:tabs>
        <w:spacing w:after="0" w:line="240" w:lineRule="auto"/>
        <w:jc w:val="both"/>
        <w:rPr>
          <w:rFonts w:ascii="Times New Roman" w:hAnsi="Times New Roman" w:cs="Times New Roman"/>
          <w:b/>
          <w:bCs/>
          <w:sz w:val="16"/>
          <w:szCs w:val="16"/>
        </w:rPr>
      </w:pPr>
    </w:p>
    <w:p w:rsidR="002B3513" w:rsidRDefault="00C2542D">
      <w:pPr>
        <w:pStyle w:val="11"/>
        <w:tabs>
          <w:tab w:val="left" w:pos="709"/>
        </w:tabs>
        <w:spacing w:line="240" w:lineRule="auto"/>
        <w:ind w:firstLine="0"/>
        <w:jc w:val="both"/>
        <w:rPr>
          <w:rFonts w:cs="Times New Roman"/>
          <w:iCs/>
        </w:rPr>
      </w:pPr>
      <w:r>
        <w:rPr>
          <w:rFonts w:cs="Times New Roman"/>
          <w:b/>
          <w:bCs/>
          <w:sz w:val="28"/>
          <w:szCs w:val="28"/>
        </w:rPr>
        <w:t xml:space="preserve">1.2.1. Анализ демографической ситуации, миграционного процесса. </w:t>
      </w:r>
      <w:r>
        <w:rPr>
          <w:rFonts w:cs="Times New Roman"/>
          <w:iCs/>
        </w:rPr>
        <w:t>В отличи</w:t>
      </w:r>
      <w:proofErr w:type="gramStart"/>
      <w:r>
        <w:rPr>
          <w:rFonts w:cs="Times New Roman"/>
          <w:iCs/>
        </w:rPr>
        <w:t>и</w:t>
      </w:r>
      <w:proofErr w:type="gramEnd"/>
      <w:r>
        <w:rPr>
          <w:rFonts w:cs="Times New Roman"/>
          <w:iCs/>
        </w:rPr>
        <w:t xml:space="preserve"> от большинства муниципальных образований Приморского края в Надеждинском муниципальном округе (ранее – районе) показатель численности населения имеет положительную динамику (см. рис. 9). За период 2020–2024 г. (по состоянию на 1 января) рост пока</w:t>
      </w:r>
      <w:r>
        <w:rPr>
          <w:rFonts w:cs="Times New Roman"/>
          <w:iCs/>
        </w:rPr>
        <w:t xml:space="preserve">зателя составил 3 277 чел., за январь-декабрь 2024 г. – +827 чел. По состоянию на 01.01.2025 г. численность населения составила 41 960 чел., в том числе детей в возрасте от 0 до 17 лет – 8920 чел. </w:t>
      </w:r>
    </w:p>
    <w:p w:rsidR="002B3513" w:rsidRDefault="00C2542D">
      <w:pPr>
        <w:pStyle w:val="11"/>
        <w:tabs>
          <w:tab w:val="left" w:pos="709"/>
        </w:tabs>
        <w:spacing w:line="240" w:lineRule="auto"/>
        <w:ind w:firstLine="0"/>
        <w:jc w:val="both"/>
        <w:rPr>
          <w:rFonts w:cs="Times New Roman"/>
          <w:iCs/>
        </w:rPr>
      </w:pPr>
      <w:r>
        <w:rPr>
          <w:rFonts w:cs="Times New Roman"/>
          <w:iCs/>
          <w:noProof/>
          <w:lang w:eastAsia="ru-RU" w:bidi="ar-SA"/>
        </w:rPr>
        <w:drawing>
          <wp:anchor distT="0" distB="0" distL="114300" distR="114300" simplePos="0" relativeHeight="251663360" behindDoc="1" locked="0" layoutInCell="1" allowOverlap="1">
            <wp:simplePos x="0" y="0"/>
            <wp:positionH relativeFrom="margin">
              <wp:align>left</wp:align>
            </wp:positionH>
            <wp:positionV relativeFrom="paragraph">
              <wp:posOffset>173990</wp:posOffset>
            </wp:positionV>
            <wp:extent cx="3619500" cy="2178685"/>
            <wp:effectExtent l="0" t="0" r="0" b="0"/>
            <wp:wrapTight wrapText="bothSides">
              <wp:wrapPolygon edited="0">
                <wp:start x="0" y="0"/>
                <wp:lineTo x="0" y="21342"/>
                <wp:lineTo x="21486" y="21342"/>
                <wp:lineTo x="21486" y="0"/>
                <wp:lineTo x="0" y="0"/>
              </wp:wrapPolygon>
            </wp:wrapTight>
            <wp:docPr id="2018888322" name="Рисунок 1" descr="Изображение выглядит как текст, снимок экрана, линия,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888322" name="Рисунок 1" descr="Изображение выглядит как текст, снимок экрана, линия, График&#10;&#10;Автоматически созданное описание"/>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625708" cy="2182716"/>
                    </a:xfrm>
                    <a:prstGeom prst="rect">
                      <a:avLst/>
                    </a:prstGeom>
                  </pic:spPr>
                </pic:pic>
              </a:graphicData>
            </a:graphic>
          </wp:anchor>
        </w:drawing>
      </w:r>
    </w:p>
    <w:p w:rsidR="002B3513" w:rsidRDefault="002B3513">
      <w:pPr>
        <w:pStyle w:val="11"/>
        <w:tabs>
          <w:tab w:val="left" w:pos="709"/>
        </w:tabs>
        <w:spacing w:line="240" w:lineRule="auto"/>
        <w:ind w:firstLine="0"/>
        <w:jc w:val="both"/>
        <w:rPr>
          <w:rFonts w:cs="Times New Roman"/>
          <w:iCs/>
        </w:rPr>
      </w:pPr>
    </w:p>
    <w:p w:rsidR="002B3513" w:rsidRDefault="002B3513">
      <w:pPr>
        <w:pStyle w:val="11"/>
        <w:tabs>
          <w:tab w:val="left" w:pos="709"/>
        </w:tabs>
        <w:spacing w:line="240" w:lineRule="auto"/>
        <w:ind w:firstLine="0"/>
        <w:jc w:val="both"/>
        <w:rPr>
          <w:rFonts w:cs="Times New Roman"/>
          <w:iCs/>
        </w:rPr>
      </w:pPr>
    </w:p>
    <w:p w:rsidR="002B3513" w:rsidRDefault="00C2542D">
      <w:pPr>
        <w:pStyle w:val="11"/>
        <w:tabs>
          <w:tab w:val="left" w:pos="709"/>
        </w:tabs>
        <w:spacing w:line="240" w:lineRule="auto"/>
        <w:ind w:firstLine="0"/>
        <w:rPr>
          <w:rFonts w:cs="Times New Roman"/>
          <w:i/>
        </w:rPr>
      </w:pPr>
      <w:r>
        <w:rPr>
          <w:rFonts w:cs="Times New Roman"/>
          <w:i/>
        </w:rPr>
        <w:t>Рис.9 – Динамика изменения численности населения Надеж</w:t>
      </w:r>
      <w:r>
        <w:rPr>
          <w:rFonts w:cs="Times New Roman"/>
          <w:i/>
        </w:rPr>
        <w:t>динского муниципального округа (ранее – муниципального района)</w:t>
      </w:r>
    </w:p>
    <w:p w:rsidR="002B3513" w:rsidRDefault="002B3513">
      <w:pPr>
        <w:pStyle w:val="11"/>
        <w:tabs>
          <w:tab w:val="left" w:pos="709"/>
        </w:tabs>
        <w:spacing w:line="240" w:lineRule="auto"/>
        <w:ind w:firstLine="0"/>
        <w:jc w:val="both"/>
        <w:rPr>
          <w:rFonts w:cs="Times New Roman"/>
          <w:iCs/>
        </w:rPr>
      </w:pPr>
    </w:p>
    <w:p w:rsidR="002B3513" w:rsidRDefault="00C2542D">
      <w:pPr>
        <w:pStyle w:val="11"/>
        <w:tabs>
          <w:tab w:val="left" w:pos="709"/>
        </w:tabs>
        <w:spacing w:line="240" w:lineRule="auto"/>
        <w:ind w:firstLine="0"/>
        <w:jc w:val="both"/>
        <w:rPr>
          <w:rFonts w:cs="Times New Roman"/>
          <w:iCs/>
        </w:rPr>
      </w:pPr>
      <w:r>
        <w:rPr>
          <w:rFonts w:cs="Times New Roman"/>
          <w:iCs/>
        </w:rPr>
        <w:t xml:space="preserve">Изменение возрастной </w:t>
      </w:r>
      <w:r>
        <w:rPr>
          <w:rFonts w:cs="Times New Roman"/>
          <w:iCs/>
        </w:rPr>
        <w:lastRenderedPageBreak/>
        <w:t>структуры постоянно проживающего населения на территории округа (ранее района) за период 2022–2024 гг. представлено в табл. 9.</w:t>
      </w:r>
    </w:p>
    <w:p w:rsidR="002B3513" w:rsidRDefault="002B3513">
      <w:pPr>
        <w:pStyle w:val="11"/>
        <w:tabs>
          <w:tab w:val="left" w:pos="709"/>
        </w:tabs>
        <w:spacing w:line="240" w:lineRule="auto"/>
        <w:ind w:firstLine="0"/>
        <w:jc w:val="center"/>
        <w:rPr>
          <w:rFonts w:cs="Times New Roman"/>
          <w:iCs/>
        </w:rPr>
      </w:pPr>
    </w:p>
    <w:p w:rsidR="002B3513" w:rsidRDefault="002B3513">
      <w:pPr>
        <w:pStyle w:val="11"/>
        <w:tabs>
          <w:tab w:val="left" w:pos="709"/>
        </w:tabs>
        <w:spacing w:line="240" w:lineRule="auto"/>
        <w:ind w:firstLine="0"/>
        <w:jc w:val="center"/>
        <w:rPr>
          <w:rFonts w:cs="Times New Roman"/>
          <w:iCs/>
        </w:rPr>
      </w:pPr>
    </w:p>
    <w:p w:rsidR="002B3513" w:rsidRDefault="00C2542D">
      <w:pPr>
        <w:pStyle w:val="11"/>
        <w:tabs>
          <w:tab w:val="left" w:pos="709"/>
        </w:tabs>
        <w:spacing w:line="240" w:lineRule="auto"/>
        <w:ind w:firstLine="0"/>
        <w:jc w:val="both"/>
        <w:rPr>
          <w:rFonts w:cs="Times New Roman"/>
          <w:i/>
        </w:rPr>
      </w:pPr>
      <w:r>
        <w:rPr>
          <w:rFonts w:cs="Times New Roman"/>
          <w:i/>
        </w:rPr>
        <w:t>Таблица 9 – Динамика изменения численности</w:t>
      </w:r>
      <w:r>
        <w:rPr>
          <w:rFonts w:cs="Times New Roman"/>
          <w:i/>
        </w:rPr>
        <w:t xml:space="preserve"> населения за 2022–2024 годы</w:t>
      </w:r>
    </w:p>
    <w:tbl>
      <w:tblPr>
        <w:tblStyle w:val="aff2"/>
        <w:tblW w:w="0" w:type="auto"/>
        <w:tblLook w:val="04A0" w:firstRow="1" w:lastRow="0" w:firstColumn="1" w:lastColumn="0" w:noHBand="0" w:noVBand="1"/>
      </w:tblPr>
      <w:tblGrid>
        <w:gridCol w:w="4634"/>
        <w:gridCol w:w="988"/>
        <w:gridCol w:w="989"/>
        <w:gridCol w:w="988"/>
        <w:gridCol w:w="1688"/>
      </w:tblGrid>
      <w:tr w:rsidR="002B3513">
        <w:tc>
          <w:tcPr>
            <w:tcW w:w="4673" w:type="dxa"/>
          </w:tcPr>
          <w:p w:rsidR="002B3513" w:rsidRDefault="00C2542D">
            <w:pPr>
              <w:pStyle w:val="11"/>
              <w:tabs>
                <w:tab w:val="left" w:pos="709"/>
              </w:tabs>
              <w:spacing w:line="240" w:lineRule="auto"/>
              <w:ind w:firstLine="0"/>
              <w:jc w:val="center"/>
              <w:rPr>
                <w:rFonts w:cs="Times New Roman"/>
                <w:i/>
              </w:rPr>
            </w:pPr>
            <w:r>
              <w:rPr>
                <w:rFonts w:cs="Times New Roman"/>
                <w:i/>
              </w:rPr>
              <w:t>Показатели</w:t>
            </w:r>
          </w:p>
        </w:tc>
        <w:tc>
          <w:tcPr>
            <w:tcW w:w="992" w:type="dxa"/>
          </w:tcPr>
          <w:p w:rsidR="002B3513" w:rsidRDefault="00C2542D">
            <w:pPr>
              <w:pStyle w:val="11"/>
              <w:tabs>
                <w:tab w:val="left" w:pos="709"/>
              </w:tabs>
              <w:spacing w:line="240" w:lineRule="auto"/>
              <w:ind w:firstLine="0"/>
              <w:jc w:val="center"/>
              <w:rPr>
                <w:rFonts w:cs="Times New Roman"/>
                <w:i/>
              </w:rPr>
            </w:pPr>
            <w:r>
              <w:rPr>
                <w:rFonts w:cs="Times New Roman"/>
                <w:i/>
              </w:rPr>
              <w:t>2022 г.</w:t>
            </w:r>
          </w:p>
        </w:tc>
        <w:tc>
          <w:tcPr>
            <w:tcW w:w="993" w:type="dxa"/>
          </w:tcPr>
          <w:p w:rsidR="002B3513" w:rsidRDefault="00C2542D">
            <w:pPr>
              <w:pStyle w:val="11"/>
              <w:tabs>
                <w:tab w:val="left" w:pos="709"/>
              </w:tabs>
              <w:spacing w:line="240" w:lineRule="auto"/>
              <w:ind w:firstLine="0"/>
              <w:jc w:val="center"/>
              <w:rPr>
                <w:rFonts w:cs="Times New Roman"/>
                <w:i/>
              </w:rPr>
            </w:pPr>
            <w:r>
              <w:rPr>
                <w:rFonts w:cs="Times New Roman"/>
                <w:i/>
              </w:rPr>
              <w:t>2023 г.</w:t>
            </w:r>
          </w:p>
        </w:tc>
        <w:tc>
          <w:tcPr>
            <w:tcW w:w="992" w:type="dxa"/>
          </w:tcPr>
          <w:p w:rsidR="002B3513" w:rsidRDefault="00C2542D">
            <w:pPr>
              <w:pStyle w:val="11"/>
              <w:tabs>
                <w:tab w:val="left" w:pos="709"/>
              </w:tabs>
              <w:spacing w:line="240" w:lineRule="auto"/>
              <w:ind w:firstLine="0"/>
              <w:jc w:val="center"/>
              <w:rPr>
                <w:rFonts w:cs="Times New Roman"/>
                <w:i/>
              </w:rPr>
            </w:pPr>
            <w:r>
              <w:rPr>
                <w:rFonts w:cs="Times New Roman"/>
                <w:i/>
              </w:rPr>
              <w:t>2024 г.</w:t>
            </w:r>
          </w:p>
        </w:tc>
        <w:tc>
          <w:tcPr>
            <w:tcW w:w="1695" w:type="dxa"/>
          </w:tcPr>
          <w:p w:rsidR="002B3513" w:rsidRDefault="00C2542D">
            <w:pPr>
              <w:pStyle w:val="11"/>
              <w:tabs>
                <w:tab w:val="left" w:pos="709"/>
              </w:tabs>
              <w:spacing w:line="240" w:lineRule="auto"/>
              <w:ind w:firstLine="0"/>
              <w:jc w:val="center"/>
              <w:rPr>
                <w:rFonts w:cs="Times New Roman"/>
                <w:i/>
              </w:rPr>
            </w:pPr>
            <w:r>
              <w:rPr>
                <w:rFonts w:cs="Times New Roman"/>
                <w:i/>
              </w:rPr>
              <w:t>Удельный вес, % (2024 г.)</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Всего</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39 754</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40 669</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41 960</w:t>
            </w:r>
          </w:p>
        </w:tc>
        <w:tc>
          <w:tcPr>
            <w:tcW w:w="1695" w:type="dxa"/>
          </w:tcPr>
          <w:p w:rsidR="002B3513" w:rsidRDefault="00C2542D">
            <w:pPr>
              <w:pStyle w:val="11"/>
              <w:tabs>
                <w:tab w:val="left" w:pos="709"/>
              </w:tabs>
              <w:spacing w:line="240" w:lineRule="auto"/>
              <w:ind w:firstLine="0"/>
              <w:jc w:val="center"/>
              <w:rPr>
                <w:rFonts w:cs="Times New Roman"/>
                <w:iCs/>
              </w:rPr>
            </w:pPr>
            <w:r>
              <w:rPr>
                <w:rFonts w:cs="Times New Roman"/>
                <w:iCs/>
              </w:rPr>
              <w:t>100,0</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в том числе:</w:t>
            </w:r>
          </w:p>
        </w:tc>
        <w:tc>
          <w:tcPr>
            <w:tcW w:w="992" w:type="dxa"/>
          </w:tcPr>
          <w:p w:rsidR="002B3513" w:rsidRDefault="002B3513">
            <w:pPr>
              <w:pStyle w:val="11"/>
              <w:tabs>
                <w:tab w:val="left" w:pos="709"/>
              </w:tabs>
              <w:spacing w:line="240" w:lineRule="auto"/>
              <w:ind w:firstLine="0"/>
              <w:jc w:val="center"/>
              <w:rPr>
                <w:rFonts w:cs="Times New Roman"/>
                <w:iCs/>
              </w:rPr>
            </w:pPr>
          </w:p>
        </w:tc>
        <w:tc>
          <w:tcPr>
            <w:tcW w:w="993" w:type="dxa"/>
          </w:tcPr>
          <w:p w:rsidR="002B3513" w:rsidRDefault="002B3513">
            <w:pPr>
              <w:pStyle w:val="11"/>
              <w:tabs>
                <w:tab w:val="left" w:pos="709"/>
              </w:tabs>
              <w:spacing w:line="240" w:lineRule="auto"/>
              <w:ind w:firstLine="0"/>
              <w:jc w:val="center"/>
              <w:rPr>
                <w:rFonts w:cs="Times New Roman"/>
                <w:iCs/>
              </w:rPr>
            </w:pPr>
          </w:p>
        </w:tc>
        <w:tc>
          <w:tcPr>
            <w:tcW w:w="992" w:type="dxa"/>
          </w:tcPr>
          <w:p w:rsidR="002B3513" w:rsidRDefault="002B3513">
            <w:pPr>
              <w:pStyle w:val="11"/>
              <w:tabs>
                <w:tab w:val="left" w:pos="709"/>
              </w:tabs>
              <w:spacing w:line="240" w:lineRule="auto"/>
              <w:ind w:firstLine="0"/>
              <w:jc w:val="center"/>
              <w:rPr>
                <w:rFonts w:cs="Times New Roman"/>
                <w:iCs/>
              </w:rPr>
            </w:pPr>
          </w:p>
        </w:tc>
        <w:tc>
          <w:tcPr>
            <w:tcW w:w="1695" w:type="dxa"/>
          </w:tcPr>
          <w:p w:rsidR="002B3513" w:rsidRDefault="002B3513">
            <w:pPr>
              <w:pStyle w:val="11"/>
              <w:tabs>
                <w:tab w:val="left" w:pos="709"/>
              </w:tabs>
              <w:spacing w:line="240" w:lineRule="auto"/>
              <w:ind w:firstLine="0"/>
              <w:jc w:val="center"/>
              <w:rPr>
                <w:rFonts w:cs="Times New Roman"/>
                <w:iCs/>
              </w:rPr>
            </w:pP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 взрослых</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31 389</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32 225</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33 040</w:t>
            </w:r>
          </w:p>
        </w:tc>
        <w:tc>
          <w:tcPr>
            <w:tcW w:w="1695" w:type="dxa"/>
          </w:tcPr>
          <w:p w:rsidR="002B3513" w:rsidRDefault="00C2542D">
            <w:pPr>
              <w:pStyle w:val="11"/>
              <w:tabs>
                <w:tab w:val="left" w:pos="709"/>
              </w:tabs>
              <w:spacing w:line="240" w:lineRule="auto"/>
              <w:ind w:firstLine="0"/>
              <w:jc w:val="center"/>
              <w:rPr>
                <w:rFonts w:cs="Times New Roman"/>
                <w:iCs/>
              </w:rPr>
            </w:pPr>
            <w:r>
              <w:rPr>
                <w:rFonts w:cs="Times New Roman"/>
                <w:iCs/>
              </w:rPr>
              <w:t>78,7</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 трудоспособного возраста</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20 622</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22 840</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22 274</w:t>
            </w:r>
          </w:p>
        </w:tc>
        <w:tc>
          <w:tcPr>
            <w:tcW w:w="1695" w:type="dxa"/>
          </w:tcPr>
          <w:p w:rsidR="002B3513" w:rsidRDefault="00C2542D">
            <w:pPr>
              <w:pStyle w:val="11"/>
              <w:tabs>
                <w:tab w:val="left" w:pos="709"/>
              </w:tabs>
              <w:spacing w:line="240" w:lineRule="auto"/>
              <w:ind w:firstLine="0"/>
              <w:jc w:val="center"/>
              <w:rPr>
                <w:rFonts w:cs="Times New Roman"/>
                <w:iCs/>
              </w:rPr>
            </w:pPr>
            <w:r>
              <w:rPr>
                <w:rFonts w:cs="Times New Roman"/>
                <w:iCs/>
              </w:rPr>
              <w:t>53,0</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 xml:space="preserve">– старше </w:t>
            </w:r>
            <w:r>
              <w:rPr>
                <w:rFonts w:cs="Times New Roman"/>
                <w:iCs/>
              </w:rPr>
              <w:t>трудоспособного возраста</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10 767</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10 122</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10 766</w:t>
            </w:r>
          </w:p>
        </w:tc>
        <w:tc>
          <w:tcPr>
            <w:tcW w:w="1695" w:type="dxa"/>
          </w:tcPr>
          <w:p w:rsidR="002B3513" w:rsidRDefault="00C2542D">
            <w:pPr>
              <w:pStyle w:val="11"/>
              <w:tabs>
                <w:tab w:val="left" w:pos="709"/>
              </w:tabs>
              <w:spacing w:line="240" w:lineRule="auto"/>
              <w:ind w:firstLine="0"/>
              <w:jc w:val="center"/>
              <w:rPr>
                <w:rFonts w:cs="Times New Roman"/>
                <w:iCs/>
              </w:rPr>
            </w:pPr>
            <w:r>
              <w:rPr>
                <w:rFonts w:cs="Times New Roman"/>
                <w:iCs/>
              </w:rPr>
              <w:t>25,6</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 дети 0–17 лет</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8 364</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8 444</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8 920</w:t>
            </w:r>
          </w:p>
        </w:tc>
        <w:tc>
          <w:tcPr>
            <w:tcW w:w="1695" w:type="dxa"/>
          </w:tcPr>
          <w:p w:rsidR="002B3513" w:rsidRDefault="00C2542D">
            <w:pPr>
              <w:pStyle w:val="11"/>
              <w:tabs>
                <w:tab w:val="left" w:pos="709"/>
              </w:tabs>
              <w:spacing w:line="240" w:lineRule="auto"/>
              <w:ind w:firstLine="0"/>
              <w:jc w:val="center"/>
              <w:rPr>
                <w:rFonts w:cs="Times New Roman"/>
                <w:iCs/>
              </w:rPr>
            </w:pPr>
            <w:r>
              <w:rPr>
                <w:rFonts w:cs="Times New Roman"/>
                <w:iCs/>
              </w:rPr>
              <w:t>21,2</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 подростки</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1 254</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1 108</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1 142</w:t>
            </w:r>
          </w:p>
        </w:tc>
        <w:tc>
          <w:tcPr>
            <w:tcW w:w="1695" w:type="dxa"/>
          </w:tcPr>
          <w:p w:rsidR="002B3513" w:rsidRDefault="00C2542D">
            <w:pPr>
              <w:pStyle w:val="11"/>
              <w:tabs>
                <w:tab w:val="left" w:pos="709"/>
              </w:tabs>
              <w:spacing w:line="240" w:lineRule="auto"/>
              <w:ind w:firstLine="0"/>
              <w:jc w:val="center"/>
              <w:rPr>
                <w:rFonts w:cs="Times New Roman"/>
                <w:iCs/>
              </w:rPr>
            </w:pPr>
            <w:r>
              <w:rPr>
                <w:rFonts w:cs="Times New Roman"/>
                <w:iCs/>
              </w:rPr>
              <w:t>2,7</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Население городское</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0</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0</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0</w:t>
            </w:r>
          </w:p>
        </w:tc>
        <w:tc>
          <w:tcPr>
            <w:tcW w:w="1695" w:type="dxa"/>
          </w:tcPr>
          <w:p w:rsidR="002B3513" w:rsidRDefault="00C2542D">
            <w:pPr>
              <w:pStyle w:val="11"/>
              <w:tabs>
                <w:tab w:val="left" w:pos="709"/>
              </w:tabs>
              <w:spacing w:line="240" w:lineRule="auto"/>
              <w:ind w:firstLine="0"/>
              <w:jc w:val="center"/>
              <w:rPr>
                <w:rFonts w:cs="Times New Roman"/>
                <w:iCs/>
              </w:rPr>
            </w:pPr>
            <w:r>
              <w:rPr>
                <w:rFonts w:cs="Times New Roman"/>
                <w:iCs/>
              </w:rPr>
              <w:t>0,0</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Население сельское</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39 754</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40 669</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41 960</w:t>
            </w:r>
          </w:p>
        </w:tc>
        <w:tc>
          <w:tcPr>
            <w:tcW w:w="1695" w:type="dxa"/>
          </w:tcPr>
          <w:p w:rsidR="002B3513" w:rsidRDefault="00C2542D">
            <w:pPr>
              <w:pStyle w:val="11"/>
              <w:tabs>
                <w:tab w:val="left" w:pos="709"/>
              </w:tabs>
              <w:spacing w:line="240" w:lineRule="auto"/>
              <w:ind w:firstLine="0"/>
              <w:jc w:val="center"/>
              <w:rPr>
                <w:rFonts w:cs="Times New Roman"/>
                <w:iCs/>
              </w:rPr>
            </w:pPr>
            <w:r>
              <w:rPr>
                <w:rFonts w:cs="Times New Roman"/>
                <w:iCs/>
              </w:rPr>
              <w:t>100,0</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Женщины фертильного возраста</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8 393</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8 998</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9 395</w:t>
            </w:r>
          </w:p>
        </w:tc>
        <w:tc>
          <w:tcPr>
            <w:tcW w:w="1695" w:type="dxa"/>
          </w:tcPr>
          <w:p w:rsidR="002B3513" w:rsidRDefault="00C2542D">
            <w:pPr>
              <w:pStyle w:val="11"/>
              <w:tabs>
                <w:tab w:val="left" w:pos="709"/>
              </w:tabs>
              <w:spacing w:line="240" w:lineRule="auto"/>
              <w:ind w:firstLine="0"/>
              <w:jc w:val="center"/>
              <w:rPr>
                <w:rFonts w:cs="Times New Roman"/>
                <w:iCs/>
              </w:rPr>
            </w:pPr>
            <w:r>
              <w:rPr>
                <w:rFonts w:cs="Times New Roman"/>
                <w:iCs/>
              </w:rPr>
              <w:t>22,3</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Рождений</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704</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478</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427</w:t>
            </w:r>
          </w:p>
        </w:tc>
        <w:tc>
          <w:tcPr>
            <w:tcW w:w="1695" w:type="dxa"/>
          </w:tcPr>
          <w:p w:rsidR="002B3513" w:rsidRDefault="00C2542D">
            <w:pPr>
              <w:pStyle w:val="11"/>
              <w:tabs>
                <w:tab w:val="left" w:pos="709"/>
              </w:tabs>
              <w:spacing w:line="240" w:lineRule="auto"/>
              <w:ind w:firstLine="0"/>
              <w:jc w:val="center"/>
              <w:rPr>
                <w:rFonts w:cs="Times New Roman"/>
                <w:iCs/>
              </w:rPr>
            </w:pPr>
            <w:r>
              <w:rPr>
                <w:rFonts w:cs="Times New Roman"/>
                <w:iCs/>
              </w:rPr>
              <w:t>1,0</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Смертей</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 xml:space="preserve">521 </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575</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604</w:t>
            </w:r>
          </w:p>
        </w:tc>
        <w:tc>
          <w:tcPr>
            <w:tcW w:w="1695" w:type="dxa"/>
          </w:tcPr>
          <w:p w:rsidR="002B3513" w:rsidRDefault="00C2542D">
            <w:pPr>
              <w:pStyle w:val="11"/>
              <w:tabs>
                <w:tab w:val="left" w:pos="709"/>
              </w:tabs>
              <w:spacing w:line="240" w:lineRule="auto"/>
              <w:ind w:firstLine="0"/>
              <w:jc w:val="center"/>
              <w:rPr>
                <w:rFonts w:cs="Times New Roman"/>
                <w:iCs/>
              </w:rPr>
            </w:pPr>
            <w:r>
              <w:rPr>
                <w:rFonts w:cs="Times New Roman"/>
                <w:iCs/>
              </w:rPr>
              <w:t>1,4</w:t>
            </w:r>
          </w:p>
        </w:tc>
      </w:tr>
      <w:tr w:rsidR="002B3513">
        <w:tc>
          <w:tcPr>
            <w:tcW w:w="4673" w:type="dxa"/>
          </w:tcPr>
          <w:p w:rsidR="002B3513" w:rsidRDefault="00C2542D">
            <w:pPr>
              <w:pStyle w:val="11"/>
              <w:tabs>
                <w:tab w:val="left" w:pos="709"/>
              </w:tabs>
              <w:spacing w:line="240" w:lineRule="auto"/>
              <w:ind w:firstLine="0"/>
              <w:jc w:val="both"/>
              <w:rPr>
                <w:rFonts w:cs="Times New Roman"/>
                <w:iCs/>
              </w:rPr>
            </w:pPr>
            <w:r>
              <w:rPr>
                <w:rFonts w:cs="Times New Roman"/>
                <w:iCs/>
              </w:rPr>
              <w:t>Рождаемость на 1000 населения</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10,2</w:t>
            </w:r>
          </w:p>
        </w:tc>
        <w:tc>
          <w:tcPr>
            <w:tcW w:w="993" w:type="dxa"/>
          </w:tcPr>
          <w:p w:rsidR="002B3513" w:rsidRDefault="00C2542D">
            <w:pPr>
              <w:pStyle w:val="11"/>
              <w:tabs>
                <w:tab w:val="left" w:pos="709"/>
              </w:tabs>
              <w:spacing w:line="240" w:lineRule="auto"/>
              <w:ind w:firstLine="0"/>
              <w:jc w:val="center"/>
              <w:rPr>
                <w:rFonts w:cs="Times New Roman"/>
                <w:iCs/>
              </w:rPr>
            </w:pPr>
            <w:r>
              <w:rPr>
                <w:rFonts w:cs="Times New Roman"/>
                <w:iCs/>
              </w:rPr>
              <w:t>11,7</w:t>
            </w:r>
          </w:p>
        </w:tc>
        <w:tc>
          <w:tcPr>
            <w:tcW w:w="992" w:type="dxa"/>
          </w:tcPr>
          <w:p w:rsidR="002B3513" w:rsidRDefault="00C2542D">
            <w:pPr>
              <w:pStyle w:val="11"/>
              <w:tabs>
                <w:tab w:val="left" w:pos="709"/>
              </w:tabs>
              <w:spacing w:line="240" w:lineRule="auto"/>
              <w:ind w:firstLine="0"/>
              <w:jc w:val="center"/>
              <w:rPr>
                <w:rFonts w:cs="Times New Roman"/>
                <w:iCs/>
              </w:rPr>
            </w:pPr>
            <w:r>
              <w:rPr>
                <w:rFonts w:cs="Times New Roman"/>
                <w:iCs/>
              </w:rPr>
              <w:t>10,2</w:t>
            </w:r>
          </w:p>
        </w:tc>
        <w:tc>
          <w:tcPr>
            <w:tcW w:w="1695" w:type="dxa"/>
          </w:tcPr>
          <w:p w:rsidR="002B3513" w:rsidRDefault="002B3513">
            <w:pPr>
              <w:pStyle w:val="11"/>
              <w:tabs>
                <w:tab w:val="left" w:pos="709"/>
              </w:tabs>
              <w:spacing w:line="240" w:lineRule="auto"/>
              <w:ind w:firstLine="0"/>
              <w:jc w:val="center"/>
              <w:rPr>
                <w:rFonts w:cs="Times New Roman"/>
                <w:iCs/>
              </w:rPr>
            </w:pPr>
          </w:p>
        </w:tc>
      </w:tr>
    </w:tbl>
    <w:p w:rsidR="002B3513" w:rsidRDefault="002B3513">
      <w:pPr>
        <w:pStyle w:val="11"/>
        <w:tabs>
          <w:tab w:val="left" w:pos="709"/>
        </w:tabs>
        <w:spacing w:line="240" w:lineRule="auto"/>
        <w:ind w:firstLine="0"/>
        <w:jc w:val="both"/>
        <w:rPr>
          <w:rFonts w:cs="Times New Roman"/>
          <w:iCs/>
        </w:rPr>
      </w:pPr>
    </w:p>
    <w:p w:rsidR="002B3513" w:rsidRDefault="00C2542D">
      <w:pPr>
        <w:pStyle w:val="11"/>
        <w:tabs>
          <w:tab w:val="left" w:pos="709"/>
        </w:tabs>
        <w:spacing w:line="240" w:lineRule="auto"/>
        <w:ind w:firstLine="567"/>
        <w:jc w:val="both"/>
        <w:rPr>
          <w:rFonts w:cs="Times New Roman"/>
          <w:iCs/>
        </w:rPr>
      </w:pPr>
      <w:bookmarkStart w:id="16" w:name="_Hlk184298979"/>
      <w:r>
        <w:rPr>
          <w:rFonts w:cs="Times New Roman"/>
          <w:iCs/>
        </w:rPr>
        <w:t xml:space="preserve">Динамика демографических процессов </w:t>
      </w:r>
      <w:bookmarkEnd w:id="16"/>
      <w:r>
        <w:rPr>
          <w:rFonts w:cs="Times New Roman"/>
          <w:iCs/>
        </w:rPr>
        <w:t>в округе отражена на рис. 10.</w:t>
      </w:r>
    </w:p>
    <w:p w:rsidR="002B3513" w:rsidRDefault="00C2542D">
      <w:pPr>
        <w:pStyle w:val="11"/>
        <w:tabs>
          <w:tab w:val="left" w:pos="709"/>
        </w:tabs>
        <w:spacing w:line="240" w:lineRule="auto"/>
        <w:ind w:firstLine="0"/>
        <w:jc w:val="both"/>
        <w:rPr>
          <w:rFonts w:cs="Times New Roman"/>
          <w:iCs/>
        </w:rPr>
      </w:pPr>
      <w:r>
        <w:rPr>
          <w:rFonts w:cs="Times New Roman"/>
          <w:iCs/>
          <w:noProof/>
          <w:lang w:eastAsia="ru-RU" w:bidi="ar-SA"/>
        </w:rPr>
        <w:drawing>
          <wp:inline distT="0" distB="0" distL="0" distR="0">
            <wp:extent cx="5940425" cy="3110865"/>
            <wp:effectExtent l="0" t="0" r="3175" b="0"/>
            <wp:docPr id="1471591398" name="Рисунок 1" descr="Изображение выглядит как текст, снимок экрана, диаграмма, Параллель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591398" name="Рисунок 1" descr="Изображение выглядит как текст, снимок экрана, диаграмма, Параллельный&#10;&#10;Автоматически созданное описание"/>
                    <pic:cNvPicPr>
                      <a:picLocks noChangeAspect="1"/>
                    </pic:cNvPicPr>
                  </pic:nvPicPr>
                  <pic:blipFill>
                    <a:blip r:embed="rId23"/>
                    <a:stretch>
                      <a:fillRect/>
                    </a:stretch>
                  </pic:blipFill>
                  <pic:spPr>
                    <a:xfrm>
                      <a:off x="0" y="0"/>
                      <a:ext cx="5940425" cy="3110865"/>
                    </a:xfrm>
                    <a:prstGeom prst="rect">
                      <a:avLst/>
                    </a:prstGeom>
                  </pic:spPr>
                </pic:pic>
              </a:graphicData>
            </a:graphic>
          </wp:inline>
        </w:drawing>
      </w:r>
    </w:p>
    <w:p w:rsidR="002B3513" w:rsidRDefault="00C2542D">
      <w:pPr>
        <w:pStyle w:val="11"/>
        <w:tabs>
          <w:tab w:val="left" w:pos="709"/>
        </w:tabs>
        <w:spacing w:line="240" w:lineRule="auto"/>
        <w:ind w:firstLine="0"/>
        <w:jc w:val="center"/>
        <w:rPr>
          <w:rFonts w:cs="Times New Roman"/>
          <w:i/>
        </w:rPr>
      </w:pPr>
      <w:r>
        <w:rPr>
          <w:rFonts w:cs="Times New Roman"/>
          <w:i/>
        </w:rPr>
        <w:t xml:space="preserve">Рис.10 – Динамика протекающих демографических процессов </w:t>
      </w:r>
    </w:p>
    <w:p w:rsidR="002B3513" w:rsidRDefault="002B3513">
      <w:pPr>
        <w:pStyle w:val="11"/>
        <w:tabs>
          <w:tab w:val="left" w:pos="709"/>
        </w:tabs>
        <w:spacing w:line="240" w:lineRule="auto"/>
        <w:ind w:firstLine="567"/>
        <w:jc w:val="both"/>
        <w:rPr>
          <w:rFonts w:cs="Times New Roman"/>
          <w:iCs/>
        </w:rPr>
      </w:pPr>
    </w:p>
    <w:p w:rsidR="002B3513" w:rsidRDefault="00C2542D">
      <w:pPr>
        <w:pStyle w:val="11"/>
        <w:tabs>
          <w:tab w:val="left" w:pos="1701"/>
        </w:tabs>
        <w:spacing w:line="240" w:lineRule="auto"/>
        <w:ind w:firstLine="567"/>
        <w:jc w:val="both"/>
        <w:rPr>
          <w:rFonts w:cs="Times New Roman"/>
        </w:rPr>
      </w:pPr>
      <w:bookmarkStart w:id="17" w:name="_Hlk184140746"/>
      <w:r>
        <w:rPr>
          <w:rFonts w:cs="Times New Roman"/>
        </w:rPr>
        <w:t xml:space="preserve">С 2024 г. наблюдается тренд </w:t>
      </w:r>
      <w:r>
        <w:rPr>
          <w:rFonts w:cs="Times New Roman"/>
        </w:rPr>
        <w:t xml:space="preserve">повышения рождаемости (по данным на 1 января 2025 г. за 2024 г. родилось на 14,11% родилось </w:t>
      </w:r>
      <w:proofErr w:type="gramStart"/>
      <w:r>
        <w:rPr>
          <w:rFonts w:cs="Times New Roman"/>
        </w:rPr>
        <w:t>детей</w:t>
      </w:r>
      <w:proofErr w:type="gramEnd"/>
      <w:r>
        <w:rPr>
          <w:rFonts w:cs="Times New Roman"/>
        </w:rPr>
        <w:t xml:space="preserve"> чем в предшествующем году). Смертность населения за 2024 год по отношению к 2023 году увеличилась на 12,65%, за 2024 год число </w:t>
      </w:r>
      <w:proofErr w:type="gramStart"/>
      <w:r>
        <w:rPr>
          <w:rFonts w:cs="Times New Roman"/>
        </w:rPr>
        <w:t>умерших</w:t>
      </w:r>
      <w:proofErr w:type="gramEnd"/>
      <w:r>
        <w:rPr>
          <w:rFonts w:cs="Times New Roman"/>
        </w:rPr>
        <w:t xml:space="preserve"> превысило число родивши</w:t>
      </w:r>
      <w:r>
        <w:rPr>
          <w:rFonts w:cs="Times New Roman"/>
        </w:rPr>
        <w:t>хся в 1,39 раза (см. табл. 9).</w:t>
      </w:r>
    </w:p>
    <w:p w:rsidR="002B3513" w:rsidRDefault="00C2542D">
      <w:pPr>
        <w:pStyle w:val="11"/>
        <w:tabs>
          <w:tab w:val="left" w:pos="1701"/>
        </w:tabs>
        <w:spacing w:line="240" w:lineRule="auto"/>
        <w:ind w:firstLine="567"/>
        <w:jc w:val="both"/>
        <w:rPr>
          <w:rFonts w:cs="Times New Roman"/>
        </w:rPr>
      </w:pPr>
      <w:r>
        <w:rPr>
          <w:rFonts w:cs="Times New Roman"/>
          <w:bCs/>
          <w:iCs/>
        </w:rPr>
        <w:t xml:space="preserve">Естественный прирост населения в 2024 г. остаётся отрицательным -4,2,  тип населения расценивается как регрессивный, доля лиц 50 лет и старше превышает долю детей до 14 лет в 2,0 раза.  </w:t>
      </w:r>
    </w:p>
    <w:p w:rsidR="002B3513" w:rsidRDefault="00C2542D">
      <w:pPr>
        <w:pStyle w:val="11"/>
        <w:tabs>
          <w:tab w:val="left" w:pos="1701"/>
        </w:tabs>
        <w:spacing w:line="240" w:lineRule="auto"/>
        <w:ind w:firstLine="567"/>
        <w:jc w:val="both"/>
        <w:rPr>
          <w:rFonts w:cs="Times New Roman"/>
        </w:rPr>
      </w:pPr>
      <w:r>
        <w:rPr>
          <w:rFonts w:cs="Times New Roman"/>
        </w:rPr>
        <w:t>Средний возраст населения в 2023 г. со</w:t>
      </w:r>
      <w:r>
        <w:rPr>
          <w:rFonts w:cs="Times New Roman"/>
        </w:rPr>
        <w:t>ставил 40,92 лет, в т. ч. женщины – 42,97 лет, мужчины – 38,66 лет.  В разрезе населенных пунктов муниципального округа данный показатель колеблется в пределах 36,6–43,8 лет.</w:t>
      </w:r>
    </w:p>
    <w:p w:rsidR="002B3513" w:rsidRDefault="00C2542D">
      <w:pPr>
        <w:pStyle w:val="11"/>
        <w:tabs>
          <w:tab w:val="left" w:pos="1701"/>
        </w:tabs>
        <w:spacing w:line="240" w:lineRule="auto"/>
        <w:ind w:firstLine="567"/>
        <w:jc w:val="both"/>
        <w:rPr>
          <w:rFonts w:cs="Times New Roman"/>
        </w:rPr>
      </w:pPr>
      <w:r>
        <w:rPr>
          <w:rFonts w:cs="Times New Roman"/>
        </w:rPr>
        <w:lastRenderedPageBreak/>
        <w:t xml:space="preserve"> Миграционный прирост населения имеет положительное значение. </w:t>
      </w:r>
      <w:proofErr w:type="gramStart"/>
      <w:r>
        <w:rPr>
          <w:rFonts w:cs="Times New Roman"/>
        </w:rPr>
        <w:t>Превышение прибывших на выбывшими в 2022 г. составило 1,559 раз; в 2023 г. – 1,812 раз.</w:t>
      </w:r>
      <w:proofErr w:type="gramEnd"/>
      <w:r>
        <w:rPr>
          <w:rFonts w:cs="Times New Roman"/>
        </w:rPr>
        <w:t xml:space="preserve"> По состоянию на 01.01.2023 г. он достиг 1100 чел., по состоянию на 01.01.2024 г. – 1 007 чел., по состояни</w:t>
      </w:r>
      <w:r>
        <w:rPr>
          <w:rFonts w:cs="Times New Roman"/>
        </w:rPr>
        <w:t>ю на 01.01.2025 г. – 1 428 чел.</w:t>
      </w:r>
    </w:p>
    <w:p w:rsidR="002B3513" w:rsidRDefault="00C2542D">
      <w:pPr>
        <w:pStyle w:val="11"/>
        <w:tabs>
          <w:tab w:val="left" w:pos="709"/>
        </w:tabs>
        <w:spacing w:line="240" w:lineRule="auto"/>
        <w:ind w:firstLine="567"/>
        <w:jc w:val="both"/>
        <w:rPr>
          <w:rFonts w:cs="Times New Roman"/>
          <w:iCs/>
        </w:rPr>
      </w:pPr>
      <w:r>
        <w:t>За счёт жителей близлежащих городов (Владивосток, Уссурийск, Артём) проживающих в садоводческих обществах (по данным отдела сбора и обработки статистической информации по Надеждинскому муниципальному округу, в 2024 г. было з</w:t>
      </w:r>
      <w:r>
        <w:t>арегистрировано 45 тысяч действующих садоводческих хозяйств) население округа в весенне-осенний период возрастает до 100 тыс. человек. Это оказывает влияние на увеличение нагрузки почти вдове на транспортную и энергетическую инфраструктуру округа, расширен</w:t>
      </w:r>
      <w:r>
        <w:t xml:space="preserve">ие сектора торгово-закупочной, рекреационной и иной деятельности.      </w:t>
      </w:r>
    </w:p>
    <w:bookmarkEnd w:id="17"/>
    <w:p w:rsidR="002B3513" w:rsidRDefault="00C2542D">
      <w:pPr>
        <w:pStyle w:val="11"/>
        <w:tabs>
          <w:tab w:val="left" w:pos="709"/>
        </w:tabs>
        <w:spacing w:line="240" w:lineRule="auto"/>
        <w:ind w:firstLine="567"/>
        <w:jc w:val="both"/>
        <w:rPr>
          <w:rFonts w:cs="Times New Roman"/>
        </w:rPr>
      </w:pPr>
      <w:r>
        <w:rPr>
          <w:rFonts w:cs="Times New Roman"/>
        </w:rPr>
        <w:t xml:space="preserve">Таким образом, </w:t>
      </w:r>
      <w:r>
        <w:rPr>
          <w:rFonts w:cs="Times New Roman"/>
          <w:i/>
          <w:iCs/>
        </w:rPr>
        <w:t>прирост численности населения в округе достигается за счет повышения уровня рождаемости, миграционного роста населения, а также повышения рекреационной активности населе</w:t>
      </w:r>
      <w:r>
        <w:rPr>
          <w:rFonts w:cs="Times New Roman"/>
          <w:i/>
          <w:iCs/>
        </w:rPr>
        <w:t>ния близлежащих крупных городов. Ожидается, что данный тренд сохранится</w:t>
      </w:r>
      <w:r>
        <w:rPr>
          <w:rFonts w:cs="Times New Roman"/>
        </w:rPr>
        <w:t>.</w:t>
      </w:r>
    </w:p>
    <w:p w:rsidR="002B3513" w:rsidRDefault="002B3513">
      <w:pPr>
        <w:pStyle w:val="11"/>
        <w:tabs>
          <w:tab w:val="left" w:pos="709"/>
        </w:tabs>
        <w:spacing w:line="240" w:lineRule="auto"/>
        <w:ind w:firstLine="0"/>
        <w:jc w:val="both"/>
        <w:rPr>
          <w:rFonts w:cs="Times New Roman"/>
        </w:rPr>
      </w:pPr>
    </w:p>
    <w:p w:rsidR="002B3513" w:rsidRDefault="00C2542D">
      <w:pPr>
        <w:pStyle w:val="11"/>
        <w:tabs>
          <w:tab w:val="left" w:pos="709"/>
        </w:tabs>
        <w:spacing w:line="240" w:lineRule="auto"/>
        <w:ind w:firstLine="0"/>
        <w:jc w:val="both"/>
        <w:rPr>
          <w:rFonts w:cs="Times New Roman"/>
        </w:rPr>
      </w:pPr>
      <w:r>
        <w:rPr>
          <w:rFonts w:cs="Times New Roman"/>
          <w:b/>
          <w:bCs/>
          <w:sz w:val="28"/>
          <w:szCs w:val="28"/>
        </w:rPr>
        <w:t xml:space="preserve">1.2.2. Анализ структуры трудовых ресурсов, рынка труда и рынка профессионального образования. </w:t>
      </w:r>
      <w:r>
        <w:rPr>
          <w:rFonts w:cs="Times New Roman"/>
        </w:rPr>
        <w:t xml:space="preserve">Численность населения трудового возраста Надеждинского муниципального </w:t>
      </w:r>
      <w:r>
        <w:rPr>
          <w:rFonts w:cs="Times New Roman"/>
        </w:rPr>
        <w:t xml:space="preserve">округа (ранее – муниципального района)  в 2023 году насчитывала 22 240 чел. (54,69% от общей численности населения округа), из них мужчин – 12 102 чел. и женщин – 10 138 чел. </w:t>
      </w:r>
    </w:p>
    <w:p w:rsidR="002B3513" w:rsidRDefault="00C2542D">
      <w:pPr>
        <w:pStyle w:val="11"/>
        <w:tabs>
          <w:tab w:val="left" w:pos="709"/>
        </w:tabs>
        <w:spacing w:line="240" w:lineRule="auto"/>
        <w:ind w:firstLine="567"/>
        <w:jc w:val="both"/>
        <w:rPr>
          <w:rFonts w:cs="Times New Roman"/>
        </w:rPr>
      </w:pPr>
      <w:r>
        <w:rPr>
          <w:rFonts w:cs="Times New Roman"/>
        </w:rPr>
        <w:t>Доля занятых в экономике муниципального округа составляла 52,37% от числа населе</w:t>
      </w:r>
      <w:r>
        <w:rPr>
          <w:rFonts w:cs="Times New Roman"/>
        </w:rPr>
        <w:t xml:space="preserve">ния трудоспособного возраста (11 647 чел.), что на 2 033 чел. меньше, чем в 2022 г. (13 680 чел.). Остальная часть населения трудоспособного возраста осуществляла свою профессиональную деятельность или получает образование за пределами округа, либо занято </w:t>
      </w:r>
      <w:r>
        <w:rPr>
          <w:rFonts w:cs="Times New Roman"/>
        </w:rPr>
        <w:t>личным подсобным хозяйством. В 2024 г. такая структура распределения населения трудоспособного возраста сохранилась.</w:t>
      </w:r>
    </w:p>
    <w:p w:rsidR="002B3513" w:rsidRDefault="00C2542D">
      <w:pPr>
        <w:pStyle w:val="11"/>
        <w:tabs>
          <w:tab w:val="left" w:pos="709"/>
        </w:tabs>
        <w:spacing w:line="240" w:lineRule="auto"/>
        <w:ind w:firstLine="567"/>
        <w:jc w:val="both"/>
        <w:rPr>
          <w:rFonts w:cs="Times New Roman"/>
        </w:rPr>
      </w:pPr>
      <w:r>
        <w:rPr>
          <w:rFonts w:cs="Times New Roman"/>
        </w:rPr>
        <w:t>Динамика регистрируемых показателей рынка труда Надеждинского муниципального</w:t>
      </w:r>
      <w:r>
        <w:rPr>
          <w:rFonts w:cs="Times New Roman"/>
        </w:rPr>
        <w:t xml:space="preserve"> округа</w:t>
      </w:r>
      <w:r>
        <w:rPr>
          <w:rFonts w:cs="Times New Roman"/>
        </w:rPr>
        <w:t xml:space="preserve"> за 2020–2024 г. (январь-июль) приведена в табл. 10.</w:t>
      </w:r>
    </w:p>
    <w:p w:rsidR="002B3513" w:rsidRDefault="002B3513">
      <w:pPr>
        <w:pStyle w:val="11"/>
        <w:tabs>
          <w:tab w:val="left" w:pos="709"/>
        </w:tabs>
        <w:spacing w:line="240" w:lineRule="auto"/>
        <w:ind w:firstLine="0"/>
        <w:jc w:val="both"/>
        <w:rPr>
          <w:rFonts w:cs="Times New Roman"/>
        </w:rPr>
      </w:pPr>
    </w:p>
    <w:p w:rsidR="002B3513" w:rsidRDefault="00C2542D">
      <w:pPr>
        <w:pStyle w:val="11"/>
        <w:tabs>
          <w:tab w:val="left" w:pos="709"/>
        </w:tabs>
        <w:spacing w:line="240" w:lineRule="auto"/>
        <w:ind w:firstLine="0"/>
        <w:jc w:val="both"/>
        <w:rPr>
          <w:rFonts w:cs="Times New Roman"/>
          <w:i/>
          <w:iCs/>
        </w:rPr>
      </w:pPr>
      <w:r>
        <w:rPr>
          <w:rFonts w:cs="Times New Roman"/>
          <w:i/>
          <w:iCs/>
        </w:rPr>
        <w:t>Та</w:t>
      </w:r>
      <w:r>
        <w:rPr>
          <w:rFonts w:cs="Times New Roman"/>
          <w:i/>
          <w:iCs/>
        </w:rPr>
        <w:t>блица 10 – Показатели рынка труда  (2024</w:t>
      </w:r>
      <w:r>
        <w:rPr>
          <w:rFonts w:cs="Times New Roman"/>
          <w:i/>
          <w:iCs/>
          <w:vertAlign w:val="superscript"/>
        </w:rPr>
        <w:t>*</w:t>
      </w:r>
      <w:r>
        <w:rPr>
          <w:rFonts w:cs="Times New Roman"/>
          <w:i/>
          <w:iCs/>
        </w:rPr>
        <w:t xml:space="preserve"> г. – январь - июль)</w:t>
      </w:r>
    </w:p>
    <w:tbl>
      <w:tblPr>
        <w:tblStyle w:val="aff2"/>
        <w:tblW w:w="0" w:type="auto"/>
        <w:tblLook w:val="04A0" w:firstRow="1" w:lastRow="0" w:firstColumn="1" w:lastColumn="0" w:noHBand="0" w:noVBand="1"/>
      </w:tblPr>
      <w:tblGrid>
        <w:gridCol w:w="5893"/>
        <w:gridCol w:w="1056"/>
        <w:gridCol w:w="1056"/>
        <w:gridCol w:w="1056"/>
      </w:tblGrid>
      <w:tr w:rsidR="002B3513">
        <w:tc>
          <w:tcPr>
            <w:tcW w:w="5893" w:type="dxa"/>
          </w:tcPr>
          <w:p w:rsidR="002B3513" w:rsidRDefault="00C2542D">
            <w:pPr>
              <w:pStyle w:val="11"/>
              <w:tabs>
                <w:tab w:val="left" w:pos="709"/>
              </w:tabs>
              <w:spacing w:line="240" w:lineRule="auto"/>
              <w:ind w:firstLine="0"/>
              <w:jc w:val="both"/>
              <w:rPr>
                <w:rFonts w:cs="Times New Roman"/>
                <w:i/>
                <w:iCs/>
              </w:rPr>
            </w:pPr>
            <w:r>
              <w:rPr>
                <w:rFonts w:cs="Times New Roman"/>
                <w:i/>
                <w:iCs/>
              </w:rPr>
              <w:t>Показатели</w:t>
            </w:r>
          </w:p>
        </w:tc>
        <w:tc>
          <w:tcPr>
            <w:tcW w:w="1056" w:type="dxa"/>
          </w:tcPr>
          <w:p w:rsidR="002B3513" w:rsidRDefault="00C2542D">
            <w:pPr>
              <w:pStyle w:val="11"/>
              <w:tabs>
                <w:tab w:val="left" w:pos="709"/>
              </w:tabs>
              <w:spacing w:line="240" w:lineRule="auto"/>
              <w:ind w:firstLine="0"/>
              <w:jc w:val="both"/>
              <w:rPr>
                <w:rFonts w:cs="Times New Roman"/>
                <w:i/>
                <w:iCs/>
              </w:rPr>
            </w:pPr>
            <w:r>
              <w:rPr>
                <w:rFonts w:cs="Times New Roman"/>
                <w:i/>
                <w:iCs/>
              </w:rPr>
              <w:t>2022 г.</w:t>
            </w:r>
          </w:p>
        </w:tc>
        <w:tc>
          <w:tcPr>
            <w:tcW w:w="1056" w:type="dxa"/>
          </w:tcPr>
          <w:p w:rsidR="002B3513" w:rsidRDefault="00C2542D">
            <w:pPr>
              <w:pStyle w:val="11"/>
              <w:tabs>
                <w:tab w:val="left" w:pos="709"/>
              </w:tabs>
              <w:spacing w:line="240" w:lineRule="auto"/>
              <w:ind w:firstLine="0"/>
              <w:jc w:val="both"/>
              <w:rPr>
                <w:rFonts w:cs="Times New Roman"/>
                <w:i/>
                <w:iCs/>
              </w:rPr>
            </w:pPr>
            <w:r>
              <w:rPr>
                <w:rFonts w:cs="Times New Roman"/>
                <w:i/>
                <w:iCs/>
              </w:rPr>
              <w:t>2023 г.</w:t>
            </w:r>
          </w:p>
        </w:tc>
        <w:tc>
          <w:tcPr>
            <w:tcW w:w="1056" w:type="dxa"/>
          </w:tcPr>
          <w:p w:rsidR="002B3513" w:rsidRDefault="00C2542D">
            <w:pPr>
              <w:pStyle w:val="11"/>
              <w:tabs>
                <w:tab w:val="left" w:pos="709"/>
              </w:tabs>
              <w:spacing w:line="240" w:lineRule="auto"/>
              <w:ind w:firstLine="0"/>
              <w:jc w:val="both"/>
              <w:rPr>
                <w:rFonts w:cs="Times New Roman"/>
                <w:i/>
                <w:iCs/>
                <w:sz w:val="20"/>
                <w:szCs w:val="20"/>
              </w:rPr>
            </w:pPr>
            <w:r>
              <w:rPr>
                <w:rFonts w:cs="Times New Roman"/>
                <w:i/>
                <w:iCs/>
              </w:rPr>
              <w:t>2024</w:t>
            </w:r>
            <w:r>
              <w:rPr>
                <w:rFonts w:cs="Times New Roman"/>
                <w:i/>
                <w:iCs/>
                <w:vertAlign w:val="superscript"/>
              </w:rPr>
              <w:t>*</w:t>
            </w:r>
            <w:r>
              <w:rPr>
                <w:rFonts w:cs="Times New Roman"/>
                <w:i/>
                <w:iCs/>
              </w:rPr>
              <w:t xml:space="preserve"> г.</w:t>
            </w:r>
          </w:p>
        </w:tc>
      </w:tr>
      <w:tr w:rsidR="002B3513">
        <w:tc>
          <w:tcPr>
            <w:tcW w:w="5893" w:type="dxa"/>
          </w:tcPr>
          <w:p w:rsidR="002B3513" w:rsidRDefault="00C2542D">
            <w:pPr>
              <w:pStyle w:val="11"/>
              <w:tabs>
                <w:tab w:val="left" w:pos="709"/>
              </w:tabs>
              <w:spacing w:line="240" w:lineRule="auto"/>
              <w:ind w:firstLine="0"/>
              <w:rPr>
                <w:rFonts w:cs="Times New Roman"/>
              </w:rPr>
            </w:pPr>
            <w:r>
              <w:rPr>
                <w:rFonts w:cs="Times New Roman"/>
              </w:rPr>
              <w:t>Численность занятых в экономике, тыс. 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13,68</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11,647</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12,13</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Среднесписочная численность работников организаций (без учета СМП)</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4 983</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5 018</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4909</w:t>
            </w:r>
          </w:p>
        </w:tc>
      </w:tr>
      <w:tr w:rsidR="002B3513">
        <w:tc>
          <w:tcPr>
            <w:tcW w:w="9061" w:type="dxa"/>
            <w:gridSpan w:val="4"/>
          </w:tcPr>
          <w:p w:rsidR="002B3513" w:rsidRDefault="00C2542D">
            <w:pPr>
              <w:pStyle w:val="11"/>
              <w:tabs>
                <w:tab w:val="left" w:pos="709"/>
              </w:tabs>
              <w:spacing w:line="240" w:lineRule="auto"/>
              <w:ind w:firstLine="0"/>
              <w:jc w:val="both"/>
              <w:rPr>
                <w:rFonts w:cs="Times New Roman"/>
              </w:rPr>
            </w:pPr>
            <w:r>
              <w:rPr>
                <w:rFonts w:cs="Times New Roman"/>
              </w:rPr>
              <w:t xml:space="preserve">Движение </w:t>
            </w:r>
            <w:r>
              <w:rPr>
                <w:rFonts w:cs="Times New Roman"/>
              </w:rPr>
              <w:t>работников организаций (без учета СМП, средняя численность работников превышает 15 чел.):</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 принято на работу, 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1 885</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2 208</w:t>
            </w:r>
          </w:p>
        </w:tc>
        <w:tc>
          <w:tcPr>
            <w:tcW w:w="1056" w:type="dxa"/>
          </w:tcPr>
          <w:p w:rsidR="002B3513" w:rsidRDefault="002B3513">
            <w:pPr>
              <w:pStyle w:val="11"/>
              <w:tabs>
                <w:tab w:val="left" w:pos="709"/>
              </w:tabs>
              <w:spacing w:line="240" w:lineRule="auto"/>
              <w:ind w:firstLine="0"/>
              <w:jc w:val="right"/>
              <w:rPr>
                <w:rFonts w:cs="Times New Roman"/>
              </w:rPr>
            </w:pP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 из них на дополнительно введенные рабочие места</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207</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104</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19</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 выбыло работников, 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1 960</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1 955</w:t>
            </w:r>
          </w:p>
        </w:tc>
        <w:tc>
          <w:tcPr>
            <w:tcW w:w="1056" w:type="dxa"/>
          </w:tcPr>
          <w:p w:rsidR="002B3513" w:rsidRDefault="002B3513">
            <w:pPr>
              <w:pStyle w:val="11"/>
              <w:tabs>
                <w:tab w:val="left" w:pos="709"/>
              </w:tabs>
              <w:spacing w:line="240" w:lineRule="auto"/>
              <w:ind w:firstLine="0"/>
              <w:jc w:val="right"/>
              <w:rPr>
                <w:rFonts w:cs="Times New Roman"/>
              </w:rPr>
            </w:pP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 xml:space="preserve">–– из них в связи с </w:t>
            </w:r>
            <w:r>
              <w:rPr>
                <w:rFonts w:cs="Times New Roman"/>
              </w:rPr>
              <w:t>сокращением численности работников, 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13</w:t>
            </w:r>
          </w:p>
        </w:tc>
        <w:tc>
          <w:tcPr>
            <w:tcW w:w="1056" w:type="dxa"/>
          </w:tcPr>
          <w:p w:rsidR="002B3513" w:rsidRDefault="002B3513">
            <w:pPr>
              <w:pStyle w:val="11"/>
              <w:tabs>
                <w:tab w:val="left" w:pos="709"/>
              </w:tabs>
              <w:spacing w:line="240" w:lineRule="auto"/>
              <w:ind w:firstLine="0"/>
              <w:jc w:val="right"/>
              <w:rPr>
                <w:rFonts w:cs="Times New Roman"/>
              </w:rPr>
            </w:pP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Численность не занятых трудовой деятельностью и ищущих работу, 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145</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128</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154</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Численность зарегистрированных безработных (на начало года), 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130</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130</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108</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 xml:space="preserve">Уровень зарегистрированной безработицы на конец </w:t>
            </w:r>
            <w:r>
              <w:rPr>
                <w:rFonts w:cs="Times New Roman"/>
              </w:rPr>
              <w:t>года</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0,6</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0,5</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0,6</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Численность граждан, нашедших работу при содействии службы занятости за год, 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376</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209</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91</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 xml:space="preserve">Численность граждан, направленных на </w:t>
            </w:r>
            <w:r>
              <w:rPr>
                <w:rFonts w:cs="Times New Roman"/>
              </w:rPr>
              <w:lastRenderedPageBreak/>
              <w:t>профессиональную подготовку, 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lastRenderedPageBreak/>
              <w:t>54</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50</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27</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lastRenderedPageBreak/>
              <w:t xml:space="preserve">Численность граждан, трудоустроенных на общественные работы, </w:t>
            </w:r>
            <w:r>
              <w:rPr>
                <w:rFonts w:cs="Times New Roman"/>
              </w:rPr>
              <w:t>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23</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52</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12</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Заявленная организациями потребность в работниках (на начало года), 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596</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434</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466</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Нагрузка незанятого населения на 100 заявленных вакансий (на начало года), 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37,8</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29,5</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31,1</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Среднесписочная численность работников, чел.</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4 798</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4 813</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 xml:space="preserve">4 </w:t>
            </w:r>
            <w:r>
              <w:rPr>
                <w:rFonts w:cs="Times New Roman"/>
              </w:rPr>
              <w:t>836</w:t>
            </w:r>
          </w:p>
        </w:tc>
      </w:tr>
      <w:tr w:rsidR="002B3513">
        <w:tc>
          <w:tcPr>
            <w:tcW w:w="5893" w:type="dxa"/>
          </w:tcPr>
          <w:p w:rsidR="002B3513" w:rsidRDefault="00C2542D">
            <w:pPr>
              <w:pStyle w:val="11"/>
              <w:tabs>
                <w:tab w:val="left" w:pos="709"/>
              </w:tabs>
              <w:spacing w:line="240" w:lineRule="auto"/>
              <w:ind w:firstLine="0"/>
              <w:jc w:val="both"/>
              <w:rPr>
                <w:rFonts w:cs="Times New Roman"/>
              </w:rPr>
            </w:pPr>
            <w:r>
              <w:rPr>
                <w:rFonts w:cs="Times New Roman"/>
              </w:rPr>
              <w:t>Средняя заработная плата по крупным и средним предприятиям, руб.</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61 903,3</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68 806,4</w:t>
            </w:r>
          </w:p>
        </w:tc>
        <w:tc>
          <w:tcPr>
            <w:tcW w:w="1056" w:type="dxa"/>
          </w:tcPr>
          <w:p w:rsidR="002B3513" w:rsidRDefault="00C2542D">
            <w:pPr>
              <w:pStyle w:val="11"/>
              <w:tabs>
                <w:tab w:val="left" w:pos="709"/>
              </w:tabs>
              <w:spacing w:line="240" w:lineRule="auto"/>
              <w:ind w:firstLine="0"/>
              <w:jc w:val="right"/>
              <w:rPr>
                <w:rFonts w:cs="Times New Roman"/>
              </w:rPr>
            </w:pPr>
            <w:r>
              <w:rPr>
                <w:rFonts w:cs="Times New Roman"/>
              </w:rPr>
              <w:t>72 155,3</w:t>
            </w:r>
          </w:p>
          <w:p w:rsidR="002B3513" w:rsidRDefault="002B3513">
            <w:pPr>
              <w:pStyle w:val="11"/>
              <w:tabs>
                <w:tab w:val="left" w:pos="709"/>
              </w:tabs>
              <w:spacing w:line="240" w:lineRule="auto"/>
              <w:ind w:firstLine="0"/>
              <w:jc w:val="right"/>
              <w:rPr>
                <w:rFonts w:cs="Times New Roman"/>
              </w:rPr>
            </w:pPr>
          </w:p>
        </w:tc>
      </w:tr>
    </w:tbl>
    <w:p w:rsidR="002B3513" w:rsidRDefault="002B3513">
      <w:pPr>
        <w:pStyle w:val="11"/>
        <w:tabs>
          <w:tab w:val="left" w:pos="709"/>
        </w:tabs>
        <w:spacing w:line="240" w:lineRule="auto"/>
        <w:ind w:firstLine="0"/>
        <w:jc w:val="both"/>
        <w:rPr>
          <w:rFonts w:cs="Times New Roman"/>
        </w:rPr>
      </w:pPr>
    </w:p>
    <w:p w:rsidR="002B3513" w:rsidRDefault="00C2542D">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По состоянию на 01.01.2025 г. составило: количество зарегистрированных безработных 62 чел. (на 01.01.2024 г. – 108 чел.) (уменьшение за год: -42,6%); доля застойной безработицы (продолжительность от 4-х месяцев до 1 года) в общей численности безработных за</w:t>
      </w:r>
      <w:r>
        <w:rPr>
          <w:rFonts w:ascii="Times New Roman" w:hAnsi="Times New Roman" w:cs="Times New Roman"/>
          <w:sz w:val="24"/>
          <w:szCs w:val="24"/>
        </w:rPr>
        <w:t xml:space="preserve"> год – 14,5%; средняя продолжительность безработице – 2,5 месяца. </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Среди граждан, не работающих более года, в службу занятости за содействием в трудоустройстве в 2023 г. обратилось 131 чел. (22,3% от общего числа обратившихся в службу занятости), в </w:t>
      </w:r>
      <w:r>
        <w:rPr>
          <w:rFonts w:ascii="Times New Roman" w:hAnsi="Times New Roman" w:cs="Times New Roman"/>
          <w:sz w:val="24"/>
          <w:szCs w:val="24"/>
        </w:rPr>
        <w:t>2024 г. – 133 чел. (22,0% от общего числа обратившихся в службу занятости). В основном это жители отдаленных сел, где нет работы. Большинство из них имеет начальное или незаконченное среднее образование, что в сочетании с плохой транспортной доступностью н</w:t>
      </w:r>
      <w:r>
        <w:rPr>
          <w:rFonts w:ascii="Times New Roman" w:hAnsi="Times New Roman" w:cs="Times New Roman"/>
          <w:sz w:val="24"/>
          <w:szCs w:val="24"/>
        </w:rPr>
        <w:t>е позволяют направлять данных граждан на обучение новой специальности или привлекать на работы по программам временного трудоустройства. Пособие по безработице является единственным источником доходов для некоторых категорий граждан. Доля граждан данной ка</w:t>
      </w:r>
      <w:r>
        <w:rPr>
          <w:rFonts w:ascii="Times New Roman" w:hAnsi="Times New Roman" w:cs="Times New Roman"/>
          <w:sz w:val="24"/>
          <w:szCs w:val="24"/>
        </w:rPr>
        <w:t xml:space="preserve">тегории за 2023 г. уменьшилась на 10,8 % в сравнении с 2022 г., за 2024 г. по отношению к 2023 г. увеличилась </w:t>
      </w:r>
      <w:proofErr w:type="gramStart"/>
      <w:r>
        <w:rPr>
          <w:rFonts w:ascii="Times New Roman" w:hAnsi="Times New Roman" w:cs="Times New Roman"/>
          <w:sz w:val="24"/>
          <w:szCs w:val="24"/>
        </w:rPr>
        <w:t>на</w:t>
      </w:r>
      <w:proofErr w:type="gramEnd"/>
      <w:r>
        <w:rPr>
          <w:rFonts w:ascii="Times New Roman" w:hAnsi="Times New Roman" w:cs="Times New Roman"/>
          <w:sz w:val="24"/>
          <w:szCs w:val="24"/>
        </w:rPr>
        <w:t xml:space="preserve"> 1,5%.</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Данные банка вакансий Надеждинского муниципального округа по состоянию на 01.01.2024 г. и 01.01.205 г. приведены в табл. 11.</w:t>
      </w:r>
    </w:p>
    <w:p w:rsidR="002B3513" w:rsidRDefault="002B3513">
      <w:pPr>
        <w:spacing w:after="0" w:line="240" w:lineRule="auto"/>
        <w:jc w:val="both"/>
        <w:rPr>
          <w:rFonts w:ascii="Times New Roman" w:hAnsi="Times New Roman" w:cs="Times New Roman"/>
          <w:sz w:val="24"/>
          <w:szCs w:val="24"/>
        </w:rPr>
      </w:pPr>
    </w:p>
    <w:p w:rsidR="002B3513" w:rsidRDefault="00C2542D">
      <w:pPr>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 xml:space="preserve">Таблица 11 </w:t>
      </w:r>
      <w:r>
        <w:rPr>
          <w:rFonts w:ascii="Times New Roman" w:hAnsi="Times New Roman" w:cs="Times New Roman"/>
          <w:i/>
          <w:iCs/>
          <w:sz w:val="24"/>
          <w:szCs w:val="24"/>
        </w:rPr>
        <w:t>– Сведения об открытых вакансиях</w:t>
      </w:r>
    </w:p>
    <w:tbl>
      <w:tblPr>
        <w:tblStyle w:val="aff2"/>
        <w:tblW w:w="0" w:type="auto"/>
        <w:tblLook w:val="04A0" w:firstRow="1" w:lastRow="0" w:firstColumn="1" w:lastColumn="0" w:noHBand="0" w:noVBand="1"/>
      </w:tblPr>
      <w:tblGrid>
        <w:gridCol w:w="5665"/>
        <w:gridCol w:w="1720"/>
        <w:gridCol w:w="1676"/>
      </w:tblGrid>
      <w:tr w:rsidR="002B3513">
        <w:tc>
          <w:tcPr>
            <w:tcW w:w="5665" w:type="dxa"/>
          </w:tcPr>
          <w:p w:rsidR="002B3513" w:rsidRDefault="00C2542D">
            <w:pPr>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Показатели</w:t>
            </w:r>
          </w:p>
        </w:tc>
        <w:tc>
          <w:tcPr>
            <w:tcW w:w="1720"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01.01.2024 г.</w:t>
            </w:r>
          </w:p>
        </w:tc>
        <w:tc>
          <w:tcPr>
            <w:tcW w:w="1676"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01.01.2025 г.</w:t>
            </w:r>
          </w:p>
        </w:tc>
      </w:tr>
      <w:tr w:rsidR="002B3513">
        <w:tc>
          <w:tcPr>
            <w:tcW w:w="5665"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Количество вакансий, ед. </w:t>
            </w:r>
          </w:p>
        </w:tc>
        <w:tc>
          <w:tcPr>
            <w:tcW w:w="1720"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434</w:t>
            </w:r>
          </w:p>
        </w:tc>
        <w:tc>
          <w:tcPr>
            <w:tcW w:w="16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595</w:t>
            </w:r>
          </w:p>
        </w:tc>
      </w:tr>
      <w:tr w:rsidR="002B3513">
        <w:tc>
          <w:tcPr>
            <w:tcW w:w="5665"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Количество вакансий с заработной платой не ниже средней заработной платы по Приморскому краю, ед.</w:t>
            </w:r>
          </w:p>
        </w:tc>
        <w:tc>
          <w:tcPr>
            <w:tcW w:w="1720"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20</w:t>
            </w:r>
          </w:p>
        </w:tc>
        <w:tc>
          <w:tcPr>
            <w:tcW w:w="16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w:t>
            </w:r>
          </w:p>
        </w:tc>
      </w:tr>
      <w:tr w:rsidR="002B3513">
        <w:tc>
          <w:tcPr>
            <w:tcW w:w="5665"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Количество вакансий, заявленных для </w:t>
            </w:r>
            <w:r>
              <w:rPr>
                <w:rFonts w:ascii="Times New Roman" w:eastAsia="NSimSun" w:hAnsi="Times New Roman" w:cs="Times New Roman"/>
                <w:sz w:val="24"/>
                <w:szCs w:val="24"/>
                <w:lang w:eastAsia="zh-CN" w:bidi="hi-IN"/>
                <w14:ligatures w14:val="none"/>
              </w:rPr>
              <w:t>иностранных граждан за год, ед.</w:t>
            </w:r>
          </w:p>
        </w:tc>
        <w:tc>
          <w:tcPr>
            <w:tcW w:w="1720"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80</w:t>
            </w:r>
          </w:p>
        </w:tc>
        <w:tc>
          <w:tcPr>
            <w:tcW w:w="16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146</w:t>
            </w:r>
          </w:p>
        </w:tc>
      </w:tr>
      <w:tr w:rsidR="002B3513">
        <w:tc>
          <w:tcPr>
            <w:tcW w:w="9061" w:type="dxa"/>
            <w:gridSpan w:val="3"/>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Примечание:</w:t>
            </w:r>
            <w:r>
              <w:rPr>
                <w:rFonts w:ascii="Times New Roman" w:eastAsia="NSimSun" w:hAnsi="Times New Roman" w:cs="Times New Roman"/>
                <w:sz w:val="24"/>
                <w:szCs w:val="24"/>
                <w:lang w:eastAsia="zh-CN" w:bidi="hi-IN"/>
                <w14:ligatures w14:val="none"/>
              </w:rPr>
              <w:t xml:space="preserve"> Специальности открытых вакансий с заработной платой не ниже средней заработной платы по Приморскому краю: в 2023 г. – водители автомобиля, машинист эксгаустера, производитель работ (прораб) (в строительстве), стропальщик, сварщик арматурных сеток и каркас</w:t>
            </w:r>
            <w:r>
              <w:rPr>
                <w:rFonts w:ascii="Times New Roman" w:eastAsia="NSimSun" w:hAnsi="Times New Roman" w:cs="Times New Roman"/>
                <w:sz w:val="24"/>
                <w:szCs w:val="24"/>
                <w:lang w:eastAsia="zh-CN" w:bidi="hi-IN"/>
                <w14:ligatures w14:val="none"/>
              </w:rPr>
              <w:t>ов, врачи; в 2024 г. – водители автомобиля.</w:t>
            </w:r>
          </w:p>
        </w:tc>
      </w:tr>
    </w:tbl>
    <w:p w:rsidR="002B3513" w:rsidRDefault="002B3513">
      <w:pPr>
        <w:spacing w:after="0" w:line="240" w:lineRule="auto"/>
        <w:jc w:val="both"/>
        <w:rPr>
          <w:rFonts w:ascii="Times New Roman" w:hAnsi="Times New Roman" w:cs="Times New Roman"/>
          <w:sz w:val="24"/>
          <w:szCs w:val="24"/>
        </w:rPr>
      </w:pPr>
    </w:p>
    <w:p w:rsidR="002B3513" w:rsidRDefault="00C2542D">
      <w:pPr>
        <w:spacing w:after="0" w:line="240" w:lineRule="auto"/>
        <w:ind w:firstLine="567"/>
        <w:jc w:val="both"/>
        <w:rPr>
          <w:rFonts w:cs="Times New Roman"/>
        </w:rPr>
      </w:pPr>
      <w:r>
        <w:rPr>
          <w:rFonts w:ascii="Times New Roman" w:hAnsi="Times New Roman" w:cs="Times New Roman"/>
          <w:sz w:val="24"/>
          <w:szCs w:val="24"/>
        </w:rPr>
        <w:t>Вакансии заявлены в основном на «мужские» рабочие места (80,4%), что затрудняет их заполняемость, так как 54,7 % безработных граждан – женщины. При найме работников жилье не предоставляется. Исключение составля</w:t>
      </w:r>
      <w:r>
        <w:rPr>
          <w:rFonts w:ascii="Times New Roman" w:hAnsi="Times New Roman" w:cs="Times New Roman"/>
          <w:sz w:val="24"/>
          <w:szCs w:val="24"/>
        </w:rPr>
        <w:t xml:space="preserve">ют предприятия, которые ввозят иностранную рабочую силу (ООО «Ост </w:t>
      </w:r>
      <w:proofErr w:type="spellStart"/>
      <w:r>
        <w:rPr>
          <w:rFonts w:ascii="Times New Roman" w:hAnsi="Times New Roman" w:cs="Times New Roman"/>
          <w:sz w:val="24"/>
          <w:szCs w:val="24"/>
        </w:rPr>
        <w:t>Юнион</w:t>
      </w:r>
      <w:proofErr w:type="spellEnd"/>
      <w:r>
        <w:rPr>
          <w:rFonts w:ascii="Times New Roman" w:hAnsi="Times New Roman" w:cs="Times New Roman"/>
          <w:sz w:val="24"/>
          <w:szCs w:val="24"/>
        </w:rPr>
        <w:t>», ООО «Приморский кирпич» (производство кирпича)), и предоставляют им место в общежитии. Трудоустройство местных безработных граждан на данные предприятия не происходит, поскольку спец</w:t>
      </w:r>
      <w:r>
        <w:rPr>
          <w:rFonts w:ascii="Times New Roman" w:hAnsi="Times New Roman" w:cs="Times New Roman"/>
          <w:sz w:val="24"/>
          <w:szCs w:val="24"/>
        </w:rPr>
        <w:t xml:space="preserve">иалистов по пошиву обуви в муниципальном округе нет, а технология </w:t>
      </w:r>
      <w:r>
        <w:rPr>
          <w:rFonts w:ascii="Times New Roman" w:hAnsi="Times New Roman" w:cs="Times New Roman"/>
          <w:sz w:val="24"/>
          <w:szCs w:val="24"/>
        </w:rPr>
        <w:lastRenderedPageBreak/>
        <w:t xml:space="preserve">маломеханизированного процесса производства кирпича российских граждан не привлекает. Заявленная организациями потребность в работниках на 01.09.2024 г. составляет 675 чел. (140,9% к уровню </w:t>
      </w:r>
      <w:r>
        <w:rPr>
          <w:rFonts w:ascii="Times New Roman" w:hAnsi="Times New Roman" w:cs="Times New Roman"/>
          <w:sz w:val="24"/>
          <w:szCs w:val="24"/>
        </w:rPr>
        <w:t>2023 г.).</w:t>
      </w:r>
    </w:p>
    <w:p w:rsidR="002B3513" w:rsidRDefault="00C2542D">
      <w:pPr>
        <w:pStyle w:val="11"/>
        <w:tabs>
          <w:tab w:val="left" w:pos="709"/>
        </w:tabs>
        <w:spacing w:line="240" w:lineRule="auto"/>
        <w:ind w:firstLine="567"/>
        <w:jc w:val="both"/>
        <w:rPr>
          <w:rFonts w:cs="Times New Roman"/>
        </w:rPr>
      </w:pPr>
      <w:r>
        <w:rPr>
          <w:rFonts w:cs="Times New Roman"/>
        </w:rPr>
        <w:t xml:space="preserve">Центрами притяжения трудовых ресурсов Надеждинского муниципального округа </w:t>
      </w:r>
      <w:proofErr w:type="gramStart"/>
      <w:r>
        <w:rPr>
          <w:rFonts w:cs="Times New Roman"/>
        </w:rPr>
        <w:t>являются</w:t>
      </w:r>
      <w:proofErr w:type="gramEnd"/>
      <w:r>
        <w:rPr>
          <w:rFonts w:cs="Times New Roman"/>
        </w:rPr>
        <w:t xml:space="preserve"> прежде всего такие индустриальные центры как Владивосток, Артем, Уссурийск. Данные об организациях/предприятиях на территории населенных пунктов округа, предоставл</w:t>
      </w:r>
      <w:r>
        <w:rPr>
          <w:rFonts w:cs="Times New Roman"/>
        </w:rPr>
        <w:t xml:space="preserve">яющие рабочие места населению в 2024 г., отражены в табл. 12. </w:t>
      </w:r>
      <w:r>
        <w:rPr>
          <w:rFonts w:cs="Times New Roman"/>
        </w:rPr>
        <w:br w:type="page"/>
      </w:r>
    </w:p>
    <w:p w:rsidR="002B3513" w:rsidRDefault="002B3513">
      <w:pPr>
        <w:rPr>
          <w:rFonts w:ascii="Times New Roman" w:hAnsi="Times New Roman" w:cs="Times New Roman"/>
          <w:sz w:val="24"/>
          <w:szCs w:val="24"/>
        </w:rPr>
        <w:sectPr w:rsidR="002B3513">
          <w:pgSz w:w="11906" w:h="16838"/>
          <w:pgMar w:top="1134" w:right="850" w:bottom="1134" w:left="1985" w:header="708" w:footer="708" w:gutter="0"/>
          <w:cols w:space="708"/>
          <w:docGrid w:linePitch="360"/>
        </w:sectPr>
      </w:pPr>
    </w:p>
    <w:p w:rsidR="002B3513" w:rsidRDefault="00C2542D">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lastRenderedPageBreak/>
        <w:t>Таблица 12 – Организации/ предприятия, расположенные на территории населенного пункта или вблизи него, 2024 г.</w:t>
      </w:r>
    </w:p>
    <w:tbl>
      <w:tblPr>
        <w:tblW w:w="15764" w:type="dxa"/>
        <w:tblInd w:w="-601" w:type="dxa"/>
        <w:tblLayout w:type="fixed"/>
        <w:tblLook w:val="04A0" w:firstRow="1" w:lastRow="0" w:firstColumn="1" w:lastColumn="0" w:noHBand="0" w:noVBand="1"/>
      </w:tblPr>
      <w:tblGrid>
        <w:gridCol w:w="596"/>
        <w:gridCol w:w="2835"/>
        <w:gridCol w:w="1418"/>
        <w:gridCol w:w="1984"/>
        <w:gridCol w:w="1843"/>
        <w:gridCol w:w="1701"/>
        <w:gridCol w:w="1843"/>
        <w:gridCol w:w="1701"/>
        <w:gridCol w:w="1843"/>
      </w:tblGrid>
      <w:tr w:rsidR="002B3513">
        <w:trPr>
          <w:trHeight w:val="1004"/>
        </w:trPr>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both"/>
              <w:rPr>
                <w:i/>
                <w:iCs/>
              </w:rPr>
            </w:pPr>
            <w:r>
              <w:rPr>
                <w:i/>
                <w:iCs/>
              </w:rPr>
              <w:t>№</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rPr>
                <w:i/>
                <w:iCs/>
              </w:rPr>
            </w:pP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Население, чел.</w:t>
            </w:r>
          </w:p>
        </w:tc>
        <w:tc>
          <w:tcPr>
            <w:tcW w:w="1984" w:type="dxa"/>
            <w:tcBorders>
              <w:top w:val="single" w:sz="4" w:space="0" w:color="000000"/>
              <w:left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Промышленные предприятия/ мини-производства</w:t>
            </w:r>
          </w:p>
        </w:tc>
        <w:tc>
          <w:tcPr>
            <w:tcW w:w="1843" w:type="dxa"/>
            <w:tcBorders>
              <w:top w:val="single" w:sz="4" w:space="0" w:color="000000"/>
              <w:left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Сельское хозяйство</w:t>
            </w:r>
          </w:p>
        </w:tc>
        <w:tc>
          <w:tcPr>
            <w:tcW w:w="1701" w:type="dxa"/>
            <w:tcBorders>
              <w:top w:val="single" w:sz="4" w:space="0" w:color="000000"/>
              <w:left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Предприятия социальной сферы</w:t>
            </w:r>
          </w:p>
        </w:tc>
        <w:tc>
          <w:tcPr>
            <w:tcW w:w="1843" w:type="dxa"/>
            <w:tcBorders>
              <w:top w:val="single" w:sz="4" w:space="0" w:color="000000"/>
              <w:left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Предприятия торговли, общественного питания, бытового обслуживания</w:t>
            </w:r>
          </w:p>
        </w:tc>
        <w:tc>
          <w:tcPr>
            <w:tcW w:w="1701" w:type="dxa"/>
            <w:tcBorders>
              <w:top w:val="single" w:sz="4" w:space="0" w:color="000000"/>
              <w:left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Предприятия с долей иностранного капитала</w:t>
            </w:r>
          </w:p>
        </w:tc>
        <w:tc>
          <w:tcPr>
            <w:tcW w:w="1843" w:type="dxa"/>
            <w:tcBorders>
              <w:top w:val="single" w:sz="4" w:space="0" w:color="000000"/>
              <w:left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Предприятия, резиденты ТОР</w:t>
            </w:r>
          </w:p>
        </w:tc>
      </w:tr>
      <w:tr w:rsidR="002B3513">
        <w:tc>
          <w:tcPr>
            <w:tcW w:w="3431" w:type="dxa"/>
            <w:gridSpan w:val="2"/>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rPr>
                <w:b/>
                <w:bCs/>
              </w:rPr>
            </w:pPr>
            <w:r>
              <w:rPr>
                <w:b/>
                <w:bCs/>
              </w:rPr>
              <w:t>Надеждинский МО</w:t>
            </w:r>
          </w:p>
        </w:tc>
        <w:tc>
          <w:tcPr>
            <w:tcW w:w="141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right"/>
              <w:rPr>
                <w:b/>
                <w:bCs/>
                <w:lang w:val="en-US"/>
              </w:rPr>
            </w:pPr>
            <w:r>
              <w:rPr>
                <w:b/>
                <w:bCs/>
                <w:lang w:val="en-US"/>
              </w:rPr>
              <w:t>41960</w:t>
            </w:r>
          </w:p>
        </w:tc>
        <w:tc>
          <w:tcPr>
            <w:tcW w:w="198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rPr>
                <w:b/>
                <w:bCs/>
              </w:rPr>
            </w:pPr>
            <w:r>
              <w:rPr>
                <w:b/>
                <w:bCs/>
              </w:rPr>
              <w:t>48</w:t>
            </w:r>
          </w:p>
        </w:tc>
        <w:tc>
          <w:tcPr>
            <w:tcW w:w="184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rPr>
                <w:b/>
                <w:bCs/>
              </w:rPr>
            </w:pPr>
            <w:r>
              <w:rPr>
                <w:b/>
                <w:bCs/>
                <w:lang w:val="en-US"/>
              </w:rPr>
              <w:t>64</w:t>
            </w:r>
          </w:p>
        </w:tc>
        <w:tc>
          <w:tcPr>
            <w:tcW w:w="170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rPr>
                <w:b/>
                <w:bCs/>
                <w:lang w:val="en-US"/>
              </w:rPr>
            </w:pPr>
            <w:r>
              <w:rPr>
                <w:b/>
                <w:bCs/>
                <w:lang w:val="en-US"/>
              </w:rPr>
              <w:t>63</w:t>
            </w:r>
          </w:p>
        </w:tc>
        <w:tc>
          <w:tcPr>
            <w:tcW w:w="184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rPr>
                <w:b/>
                <w:bCs/>
                <w:lang w:val="en-US"/>
              </w:rPr>
            </w:pPr>
            <w:r>
              <w:rPr>
                <w:b/>
                <w:bCs/>
                <w:lang w:val="en-US"/>
              </w:rPr>
              <w:t>457</w:t>
            </w:r>
          </w:p>
        </w:tc>
        <w:tc>
          <w:tcPr>
            <w:tcW w:w="170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rPr>
                <w:b/>
                <w:bCs/>
                <w:lang w:val="en-US"/>
              </w:rPr>
            </w:pPr>
            <w:r>
              <w:rPr>
                <w:b/>
                <w:bCs/>
                <w:lang w:val="en-US"/>
              </w:rPr>
              <w:t>2</w:t>
            </w:r>
          </w:p>
        </w:tc>
        <w:tc>
          <w:tcPr>
            <w:tcW w:w="184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rPr>
                <w:b/>
                <w:bCs/>
                <w:lang w:val="en-US"/>
              </w:rPr>
            </w:pPr>
            <w:r>
              <w:rPr>
                <w:b/>
                <w:bCs/>
                <w:lang w:val="en-US"/>
              </w:rPr>
              <w:t>126</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с. Вольно-Надеждинское</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9925</w:t>
            </w:r>
          </w:p>
        </w:tc>
        <w:tc>
          <w:tcPr>
            <w:tcW w:w="1984" w:type="dxa"/>
            <w:tcBorders>
              <w:top w:val="single" w:sz="4" w:space="0" w:color="000000"/>
              <w:left w:val="single" w:sz="4" w:space="0" w:color="000000"/>
              <w:bottom w:val="single" w:sz="4" w:space="0" w:color="000000"/>
              <w:right w:val="single" w:sz="4" w:space="0" w:color="000000"/>
            </w:tcBorders>
            <w:shd w:val="clear" w:color="auto" w:fill="CAEDFB" w:themeFill="accent4" w:themeFillTint="33"/>
          </w:tcPr>
          <w:p w:rsidR="002B3513" w:rsidRDefault="00C2542D">
            <w:pPr>
              <w:pStyle w:val="11"/>
              <w:tabs>
                <w:tab w:val="left" w:pos="709"/>
              </w:tabs>
              <w:spacing w:line="240" w:lineRule="auto"/>
              <w:ind w:firstLine="0"/>
              <w:jc w:val="center"/>
            </w:pPr>
            <w:r>
              <w:t>19</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10</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205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2</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123</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Де-Фриз</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559</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Западный</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556</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3</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4.</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Зима Южная</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802</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3</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5.</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с. </w:t>
            </w:r>
            <w:proofErr w:type="spellStart"/>
            <w:r>
              <w:rPr>
                <w:rFonts w:cs="Times New Roman"/>
              </w:rPr>
              <w:t>Кипарисово</w:t>
            </w:r>
            <w:proofErr w:type="spellEnd"/>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827</w:t>
            </w:r>
          </w:p>
        </w:tc>
        <w:tc>
          <w:tcPr>
            <w:tcW w:w="1984" w:type="dxa"/>
            <w:tcBorders>
              <w:top w:val="single" w:sz="4" w:space="0" w:color="000000"/>
              <w:left w:val="single" w:sz="4" w:space="0" w:color="000000"/>
              <w:bottom w:val="single" w:sz="4" w:space="0" w:color="000000"/>
              <w:right w:val="single" w:sz="4" w:space="0" w:color="000000"/>
            </w:tcBorders>
            <w:shd w:val="clear" w:color="auto" w:fill="CAEDFB" w:themeFill="accent4" w:themeFillTint="33"/>
          </w:tcPr>
          <w:p w:rsidR="002B3513" w:rsidRDefault="00C2542D">
            <w:pPr>
              <w:pStyle w:val="11"/>
              <w:tabs>
                <w:tab w:val="left" w:pos="709"/>
              </w:tabs>
              <w:spacing w:line="240" w:lineRule="auto"/>
              <w:ind w:firstLine="0"/>
              <w:jc w:val="center"/>
            </w:pPr>
            <w:r>
              <w:t>1</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4</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2</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9</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6.</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Кипарисово-2</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529</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6</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7.</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Ключевой</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446</w:t>
            </w:r>
          </w:p>
        </w:tc>
        <w:tc>
          <w:tcPr>
            <w:tcW w:w="1984" w:type="dxa"/>
            <w:tcBorders>
              <w:top w:val="single" w:sz="4" w:space="0" w:color="000000"/>
              <w:left w:val="single" w:sz="4" w:space="0" w:color="000000"/>
              <w:bottom w:val="single" w:sz="4" w:space="0" w:color="000000"/>
              <w:right w:val="single" w:sz="4" w:space="0" w:color="000000"/>
            </w:tcBorders>
            <w:shd w:val="clear" w:color="auto" w:fill="CAEDFB" w:themeFill="accent4" w:themeFillTint="33"/>
          </w:tcPr>
          <w:p w:rsidR="002B3513" w:rsidRDefault="00C2542D">
            <w:pPr>
              <w:pStyle w:val="11"/>
              <w:tabs>
                <w:tab w:val="left" w:pos="709"/>
              </w:tabs>
              <w:spacing w:line="240" w:lineRule="auto"/>
              <w:ind w:firstLine="0"/>
              <w:jc w:val="center"/>
            </w:pPr>
            <w:r>
              <w:t>1</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8.</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Мирный</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205</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9.</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Морской</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141</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10.</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Новый</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5959</w:t>
            </w:r>
          </w:p>
        </w:tc>
        <w:tc>
          <w:tcPr>
            <w:tcW w:w="1984" w:type="dxa"/>
            <w:tcBorders>
              <w:top w:val="single" w:sz="4" w:space="0" w:color="000000"/>
              <w:left w:val="single" w:sz="4" w:space="0" w:color="000000"/>
              <w:bottom w:val="single" w:sz="4" w:space="0" w:color="000000"/>
              <w:right w:val="single" w:sz="4" w:space="0" w:color="000000"/>
            </w:tcBorders>
            <w:shd w:val="clear" w:color="auto" w:fill="CAEDFB" w:themeFill="accent4" w:themeFillTint="33"/>
          </w:tcPr>
          <w:p w:rsidR="002B3513" w:rsidRDefault="00C2542D">
            <w:pPr>
              <w:pStyle w:val="11"/>
              <w:tabs>
                <w:tab w:val="left" w:pos="709"/>
              </w:tabs>
              <w:spacing w:line="240" w:lineRule="auto"/>
              <w:ind w:firstLine="0"/>
              <w:jc w:val="center"/>
            </w:pPr>
            <w:r>
              <w:t>7</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7</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42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11.</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с. Прохладное</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2471</w:t>
            </w:r>
          </w:p>
        </w:tc>
        <w:tc>
          <w:tcPr>
            <w:tcW w:w="1984" w:type="dxa"/>
            <w:tcBorders>
              <w:top w:val="single" w:sz="4" w:space="0" w:color="000000"/>
              <w:left w:val="single" w:sz="4" w:space="0" w:color="000000"/>
              <w:bottom w:val="single" w:sz="4" w:space="0" w:color="000000"/>
              <w:right w:val="single" w:sz="4" w:space="0" w:color="000000"/>
            </w:tcBorders>
            <w:shd w:val="clear" w:color="auto" w:fill="CAEDFB" w:themeFill="accent4" w:themeFillTint="33"/>
          </w:tcPr>
          <w:p w:rsidR="002B3513" w:rsidRDefault="00C2542D">
            <w:pPr>
              <w:pStyle w:val="11"/>
              <w:tabs>
                <w:tab w:val="left" w:pos="709"/>
              </w:tabs>
              <w:spacing w:line="240" w:lineRule="auto"/>
              <w:ind w:firstLine="0"/>
              <w:jc w:val="center"/>
            </w:pPr>
            <w:r>
              <w:t>2</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3</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12.</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Рыбачий</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223</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13.</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п. </w:t>
            </w:r>
            <w:proofErr w:type="spellStart"/>
            <w:r>
              <w:rPr>
                <w:rFonts w:cs="Times New Roman"/>
              </w:rPr>
              <w:t>Сиреневка</w:t>
            </w:r>
            <w:proofErr w:type="spellEnd"/>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163</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14.</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Соловей-Ключ</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1409</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7</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9</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15.</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п. </w:t>
            </w:r>
            <w:proofErr w:type="spellStart"/>
            <w:r>
              <w:rPr>
                <w:rFonts w:cs="Times New Roman"/>
              </w:rPr>
              <w:t>Стеклозаводский</w:t>
            </w:r>
            <w:proofErr w:type="spellEnd"/>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175</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16.</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Таёжный</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319</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2</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17.</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Тоннель</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13</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18.</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п. </w:t>
            </w:r>
            <w:proofErr w:type="spellStart"/>
            <w:r>
              <w:rPr>
                <w:rFonts w:cs="Times New Roman"/>
              </w:rPr>
              <w:t>Шмидтовка</w:t>
            </w:r>
            <w:proofErr w:type="spellEnd"/>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329</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19.</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Казарма 25 км</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19</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20.</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proofErr w:type="gramStart"/>
            <w:r>
              <w:rPr>
                <w:rFonts w:cs="Times New Roman"/>
              </w:rPr>
              <w:t>ж</w:t>
            </w:r>
            <w:proofErr w:type="gramEnd"/>
            <w:r>
              <w:rPr>
                <w:rFonts w:cs="Times New Roman"/>
              </w:rPr>
              <w:t>/д разъезд 9208 км</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41</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21.</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Алексеевка</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264</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22.</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proofErr w:type="gramStart"/>
            <w:r>
              <w:rPr>
                <w:rFonts w:cs="Times New Roman"/>
              </w:rPr>
              <w:t>ж</w:t>
            </w:r>
            <w:proofErr w:type="gramEnd"/>
            <w:r>
              <w:rPr>
                <w:rFonts w:cs="Times New Roman"/>
              </w:rPr>
              <w:t>/д станция Барановский</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294</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23.</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proofErr w:type="gramStart"/>
            <w:r>
              <w:rPr>
                <w:rFonts w:cs="Times New Roman"/>
              </w:rPr>
              <w:t>ж</w:t>
            </w:r>
            <w:proofErr w:type="gramEnd"/>
            <w:r>
              <w:rPr>
                <w:rFonts w:cs="Times New Roman"/>
              </w:rPr>
              <w:t xml:space="preserve">/д станция </w:t>
            </w:r>
            <w:proofErr w:type="spellStart"/>
            <w:r>
              <w:rPr>
                <w:rFonts w:cs="Times New Roman"/>
              </w:rPr>
              <w:t>Виневитино</w:t>
            </w:r>
            <w:proofErr w:type="spellEnd"/>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36</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lastRenderedPageBreak/>
              <w:t>24.</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Горное</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2</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25.</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п. </w:t>
            </w:r>
            <w:proofErr w:type="spellStart"/>
            <w:r>
              <w:rPr>
                <w:rFonts w:cs="Times New Roman"/>
              </w:rPr>
              <w:t>Городечное</w:t>
            </w:r>
            <w:proofErr w:type="spellEnd"/>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169</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4</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26.</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с. </w:t>
            </w:r>
            <w:proofErr w:type="spellStart"/>
            <w:r>
              <w:rPr>
                <w:rFonts w:cs="Times New Roman"/>
              </w:rPr>
              <w:t>Нежино</w:t>
            </w:r>
            <w:proofErr w:type="spellEnd"/>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391</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3</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27.</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Оленевод</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599</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3</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28.</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Раздольное</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5456</w:t>
            </w:r>
          </w:p>
        </w:tc>
        <w:tc>
          <w:tcPr>
            <w:tcW w:w="1984" w:type="dxa"/>
            <w:tcBorders>
              <w:top w:val="single" w:sz="4" w:space="0" w:color="000000"/>
              <w:left w:val="single" w:sz="4" w:space="0" w:color="000000"/>
              <w:bottom w:val="single" w:sz="4" w:space="0" w:color="000000"/>
              <w:right w:val="single" w:sz="4" w:space="0" w:color="000000"/>
            </w:tcBorders>
            <w:shd w:val="clear" w:color="auto" w:fill="CAEDFB" w:themeFill="accent4" w:themeFillTint="33"/>
          </w:tcPr>
          <w:p w:rsidR="002B3513" w:rsidRDefault="00C2542D">
            <w:pPr>
              <w:pStyle w:val="11"/>
              <w:tabs>
                <w:tab w:val="left" w:pos="709"/>
              </w:tabs>
              <w:spacing w:line="240" w:lineRule="auto"/>
              <w:ind w:firstLine="0"/>
              <w:jc w:val="center"/>
            </w:pPr>
            <w:r>
              <w:t>8</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10</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7</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65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29.</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Тереховка</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409</w:t>
            </w:r>
          </w:p>
        </w:tc>
        <w:tc>
          <w:tcPr>
            <w:tcW w:w="1984" w:type="dxa"/>
            <w:tcBorders>
              <w:top w:val="single" w:sz="4" w:space="0" w:color="000000"/>
              <w:left w:val="single" w:sz="4" w:space="0" w:color="000000"/>
              <w:bottom w:val="single" w:sz="4" w:space="0" w:color="000000"/>
              <w:right w:val="single" w:sz="4" w:space="0" w:color="000000"/>
            </w:tcBorders>
            <w:shd w:val="clear" w:color="auto" w:fill="CAEDFB" w:themeFill="accent4"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2</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3</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30.</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Тимофеевка</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172</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6</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31.</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Тихое</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261</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32.</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Давыдовка</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72</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33.</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Девятый Вал</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699</w:t>
            </w:r>
          </w:p>
        </w:tc>
        <w:tc>
          <w:tcPr>
            <w:tcW w:w="1984" w:type="dxa"/>
            <w:tcBorders>
              <w:top w:val="single" w:sz="4" w:space="0" w:color="000000"/>
              <w:left w:val="single" w:sz="4" w:space="0" w:color="000000"/>
              <w:bottom w:val="single" w:sz="4" w:space="0" w:color="000000"/>
              <w:right w:val="single" w:sz="4" w:space="0" w:color="000000"/>
            </w:tcBorders>
            <w:shd w:val="clear" w:color="auto" w:fill="CAEDFB" w:themeFill="accent4" w:themeFillTint="33"/>
          </w:tcPr>
          <w:p w:rsidR="002B3513" w:rsidRDefault="00C2542D">
            <w:pPr>
              <w:pStyle w:val="11"/>
              <w:tabs>
                <w:tab w:val="left" w:pos="709"/>
              </w:tabs>
              <w:spacing w:line="240" w:lineRule="auto"/>
              <w:ind w:firstLine="0"/>
              <w:jc w:val="center"/>
            </w:pPr>
            <w:r>
              <w:t>3</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0</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2</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4</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34.</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Тавричанка</w:t>
            </w:r>
          </w:p>
        </w:tc>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8025</w:t>
            </w:r>
          </w:p>
        </w:tc>
        <w:tc>
          <w:tcPr>
            <w:tcW w:w="1984" w:type="dxa"/>
            <w:tcBorders>
              <w:top w:val="single" w:sz="4" w:space="0" w:color="000000"/>
              <w:left w:val="single" w:sz="4" w:space="0" w:color="000000"/>
              <w:bottom w:val="single" w:sz="4" w:space="0" w:color="000000"/>
              <w:right w:val="single" w:sz="4" w:space="0" w:color="000000"/>
            </w:tcBorders>
            <w:shd w:val="clear" w:color="auto" w:fill="CAEDFB" w:themeFill="accent4" w:themeFillTint="33"/>
          </w:tcPr>
          <w:p w:rsidR="002B3513" w:rsidRDefault="00C2542D">
            <w:pPr>
              <w:pStyle w:val="11"/>
              <w:tabs>
                <w:tab w:val="left" w:pos="709"/>
              </w:tabs>
              <w:spacing w:line="240" w:lineRule="auto"/>
              <w:ind w:firstLine="0"/>
              <w:jc w:val="center"/>
            </w:pPr>
            <w:r>
              <w:t>6</w:t>
            </w:r>
          </w:p>
        </w:tc>
        <w:tc>
          <w:tcPr>
            <w:tcW w:w="1843" w:type="dxa"/>
            <w:tcBorders>
              <w:top w:val="single" w:sz="4" w:space="0" w:color="000000"/>
              <w:left w:val="single" w:sz="4" w:space="0" w:color="000000"/>
              <w:bottom w:val="single" w:sz="4" w:space="0" w:color="000000"/>
              <w:right w:val="single" w:sz="4" w:space="0" w:color="000000"/>
            </w:tcBorders>
            <w:shd w:val="clear" w:color="auto" w:fill="FFFFCC"/>
          </w:tcPr>
          <w:p w:rsidR="002B3513" w:rsidRDefault="00C2542D">
            <w:pPr>
              <w:pStyle w:val="11"/>
              <w:tabs>
                <w:tab w:val="left" w:pos="709"/>
              </w:tabs>
              <w:spacing w:line="240" w:lineRule="auto"/>
              <w:ind w:firstLine="0"/>
              <w:jc w:val="center"/>
              <w:rPr>
                <w:lang w:val="en-US"/>
              </w:rPr>
            </w:pPr>
            <w:r>
              <w:rPr>
                <w:lang w:val="en-US"/>
              </w:rPr>
              <w:t>1</w:t>
            </w:r>
          </w:p>
        </w:tc>
        <w:tc>
          <w:tcPr>
            <w:tcW w:w="1701" w:type="dxa"/>
            <w:tcBorders>
              <w:top w:val="single" w:sz="4" w:space="0" w:color="000000"/>
              <w:left w:val="single" w:sz="4" w:space="0" w:color="000000"/>
              <w:bottom w:val="single" w:sz="4" w:space="0" w:color="000000"/>
              <w:right w:val="single" w:sz="4" w:space="0" w:color="000000"/>
            </w:tcBorders>
            <w:shd w:val="clear" w:color="auto" w:fill="D9F2D0" w:themeFill="accent6" w:themeFillTint="33"/>
          </w:tcPr>
          <w:p w:rsidR="002B3513" w:rsidRDefault="00C2542D">
            <w:pPr>
              <w:pStyle w:val="11"/>
              <w:tabs>
                <w:tab w:val="left" w:pos="709"/>
              </w:tabs>
              <w:spacing w:line="240" w:lineRule="auto"/>
              <w:ind w:firstLine="0"/>
              <w:jc w:val="center"/>
              <w:rPr>
                <w:lang w:val="en-US"/>
              </w:rPr>
            </w:pPr>
            <w:r>
              <w:rPr>
                <w:lang w:val="en-US"/>
              </w:rPr>
              <w:t>7</w:t>
            </w:r>
          </w:p>
        </w:tc>
        <w:tc>
          <w:tcPr>
            <w:tcW w:w="1843" w:type="dxa"/>
            <w:tcBorders>
              <w:top w:val="single" w:sz="4" w:space="0" w:color="000000"/>
              <w:left w:val="single" w:sz="4" w:space="0" w:color="000000"/>
              <w:bottom w:val="single" w:sz="4" w:space="0" w:color="000000"/>
              <w:right w:val="single" w:sz="4" w:space="0" w:color="000000"/>
            </w:tcBorders>
            <w:shd w:val="clear" w:color="auto" w:fill="FAE2D5" w:themeFill="accent2" w:themeFillTint="33"/>
          </w:tcPr>
          <w:p w:rsidR="002B3513" w:rsidRDefault="00C2542D">
            <w:pPr>
              <w:pStyle w:val="11"/>
              <w:tabs>
                <w:tab w:val="left" w:pos="709"/>
              </w:tabs>
              <w:spacing w:line="240" w:lineRule="auto"/>
              <w:ind w:firstLine="0"/>
              <w:jc w:val="center"/>
              <w:rPr>
                <w:lang w:val="en-US"/>
              </w:rPr>
            </w:pPr>
            <w:r>
              <w:rPr>
                <w:lang w:val="en-US"/>
              </w:rPr>
              <w:t>72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184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r>
    </w:tbl>
    <w:p w:rsidR="002B3513" w:rsidRDefault="002B3513">
      <w:pPr>
        <w:spacing w:after="0" w:line="240" w:lineRule="auto"/>
      </w:pPr>
    </w:p>
    <w:p w:rsidR="002B3513" w:rsidRDefault="002B3513">
      <w:pPr>
        <w:rPr>
          <w:rFonts w:ascii="Times New Roman" w:hAnsi="Times New Roman" w:cs="Times New Roman"/>
          <w:i/>
          <w:iCs/>
          <w:sz w:val="24"/>
          <w:szCs w:val="24"/>
        </w:rPr>
        <w:sectPr w:rsidR="002B3513">
          <w:pgSz w:w="16838" w:h="11906" w:orient="landscape"/>
          <w:pgMar w:top="851" w:right="1134" w:bottom="1701" w:left="1134" w:header="709" w:footer="709" w:gutter="0"/>
          <w:cols w:space="708"/>
          <w:docGrid w:linePitch="360"/>
        </w:sectPr>
      </w:pPr>
    </w:p>
    <w:p w:rsidR="002B3513" w:rsidRDefault="00C2542D">
      <w:pPr>
        <w:pStyle w:val="11"/>
        <w:tabs>
          <w:tab w:val="left" w:pos="1701"/>
        </w:tabs>
        <w:spacing w:line="240" w:lineRule="auto"/>
        <w:ind w:firstLine="567"/>
        <w:jc w:val="both"/>
        <w:rPr>
          <w:rFonts w:cs="Times New Roman"/>
        </w:rPr>
      </w:pPr>
      <w:r>
        <w:rPr>
          <w:rFonts w:cs="Times New Roman"/>
        </w:rPr>
        <w:lastRenderedPageBreak/>
        <w:t xml:space="preserve">Уровень среднемесячной заработной платы в Надеждинском муниципальном районе по данным на </w:t>
      </w:r>
      <w:r>
        <w:rPr>
          <w:rFonts w:cs="Times New Roman"/>
        </w:rPr>
        <w:t>01.07.2024 г. для крупных и средних организаций (без учета СМП) (см. рис. 11) составил 90 190,8 руб. (89,59% от значения аналогичного показателя по Приморскому краю).</w:t>
      </w:r>
      <w:r>
        <w:t xml:space="preserve"> Реальная заработная плата, рассчитанная с учетом индекса потребительских цен, превысила у</w:t>
      </w:r>
      <w:r>
        <w:t>ровень 2023 г. на 6,61%.</w:t>
      </w:r>
    </w:p>
    <w:p w:rsidR="002B3513" w:rsidRDefault="00C2542D">
      <w:pPr>
        <w:pStyle w:val="11"/>
        <w:tabs>
          <w:tab w:val="left" w:pos="709"/>
        </w:tabs>
        <w:spacing w:line="240" w:lineRule="auto"/>
        <w:ind w:firstLine="0"/>
        <w:jc w:val="both"/>
        <w:rPr>
          <w:rFonts w:cs="Times New Roman"/>
        </w:rPr>
      </w:pPr>
      <w:r>
        <w:rPr>
          <w:rFonts w:cs="Times New Roman"/>
          <w:noProof/>
          <w:lang w:eastAsia="ru-RU" w:bidi="ar-SA"/>
        </w:rPr>
        <w:drawing>
          <wp:inline distT="0" distB="0" distL="0" distR="0">
            <wp:extent cx="5819775" cy="2404745"/>
            <wp:effectExtent l="0" t="0" r="0" b="0"/>
            <wp:docPr id="468530620" name="Рисунок 1" descr="Изображение выглядит как текст, снимок экрана, линия, Граф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530620" name="Рисунок 1" descr="Изображение выглядит как текст, снимок экрана, линия, График&#10;&#10;Автоматически созданное описание"/>
                    <pic:cNvPicPr>
                      <a:picLocks noChangeAspect="1"/>
                    </pic:cNvPicPr>
                  </pic:nvPicPr>
                  <pic:blipFill>
                    <a:blip r:embed="rId24"/>
                    <a:stretch>
                      <a:fillRect/>
                    </a:stretch>
                  </pic:blipFill>
                  <pic:spPr>
                    <a:xfrm>
                      <a:off x="0" y="0"/>
                      <a:ext cx="5826246" cy="2407725"/>
                    </a:xfrm>
                    <a:prstGeom prst="rect">
                      <a:avLst/>
                    </a:prstGeom>
                  </pic:spPr>
                </pic:pic>
              </a:graphicData>
            </a:graphic>
          </wp:inline>
        </w:drawing>
      </w:r>
    </w:p>
    <w:p w:rsidR="002B3513" w:rsidRDefault="00C2542D">
      <w:pPr>
        <w:pStyle w:val="11"/>
        <w:tabs>
          <w:tab w:val="left" w:pos="709"/>
        </w:tabs>
        <w:spacing w:line="240" w:lineRule="auto"/>
        <w:ind w:firstLine="0"/>
        <w:jc w:val="center"/>
        <w:rPr>
          <w:rFonts w:cs="Times New Roman"/>
          <w:i/>
          <w:iCs/>
        </w:rPr>
      </w:pPr>
      <w:r>
        <w:rPr>
          <w:rFonts w:cs="Times New Roman"/>
          <w:i/>
          <w:iCs/>
        </w:rPr>
        <w:t>Рис.11 – Сопоставление размера среднемесячной заработной платы работников крупных и средних предприятий (без учета СМП) Надеждинского муниципального района с другими муниципальными образованиями Приморского края, 2024 г.</w:t>
      </w:r>
    </w:p>
    <w:p w:rsidR="002B3513" w:rsidRDefault="002B3513">
      <w:pPr>
        <w:pStyle w:val="11"/>
        <w:tabs>
          <w:tab w:val="left" w:pos="709"/>
        </w:tabs>
        <w:spacing w:line="240" w:lineRule="auto"/>
        <w:ind w:firstLine="567"/>
        <w:jc w:val="both"/>
        <w:rPr>
          <w:rFonts w:cs="Times New Roman"/>
        </w:rPr>
      </w:pPr>
    </w:p>
    <w:p w:rsidR="002B3513" w:rsidRDefault="00C2542D">
      <w:pPr>
        <w:pStyle w:val="af5"/>
        <w:tabs>
          <w:tab w:val="left" w:pos="1418"/>
        </w:tabs>
        <w:spacing w:line="240" w:lineRule="auto"/>
        <w:ind w:firstLine="708"/>
        <w:rPr>
          <w:iCs/>
          <w:color w:val="auto"/>
          <w:sz w:val="24"/>
        </w:rPr>
      </w:pPr>
      <w:r>
        <w:rPr>
          <w:color w:val="auto"/>
          <w:sz w:val="24"/>
        </w:rPr>
        <w:t>Наиболе</w:t>
      </w:r>
      <w:r>
        <w:rPr>
          <w:color w:val="auto"/>
          <w:sz w:val="24"/>
        </w:rPr>
        <w:t>е высокий уровень заработной платы отмечен в обрабатывающем производстве; транспортировке и хранении;  деятельность в области информации и связи; деятельность финансовая и страховая; деятельность по операциям с недвижимым имуществом; промышленное производс</w:t>
      </w:r>
      <w:r>
        <w:rPr>
          <w:color w:val="auto"/>
          <w:sz w:val="24"/>
        </w:rPr>
        <w:t>тво.</w:t>
      </w:r>
      <w:r>
        <w:rPr>
          <w:iCs/>
          <w:color w:val="auto"/>
          <w:sz w:val="24"/>
        </w:rPr>
        <w:tab/>
      </w:r>
    </w:p>
    <w:p w:rsidR="002B3513" w:rsidRDefault="00C2542D">
      <w:pPr>
        <w:pStyle w:val="11"/>
        <w:tabs>
          <w:tab w:val="left" w:pos="709"/>
        </w:tabs>
        <w:spacing w:line="240" w:lineRule="auto"/>
        <w:ind w:firstLine="567"/>
        <w:jc w:val="both"/>
        <w:rPr>
          <w:rFonts w:cs="Times New Roman"/>
        </w:rPr>
      </w:pPr>
      <w:r>
        <w:rPr>
          <w:rFonts w:cs="Times New Roman"/>
        </w:rPr>
        <w:t>Размер среднемесячной заработной платы работников в сфере среднего предпринимательства был равен в 2023 г. в Надеждинском муниципальном районе 54 400,8 руб. (135,1% к аналогичному показателю 2022 г.).</w:t>
      </w:r>
    </w:p>
    <w:p w:rsidR="002B3513" w:rsidRDefault="00C2542D">
      <w:pPr>
        <w:pStyle w:val="11"/>
        <w:tabs>
          <w:tab w:val="left" w:pos="709"/>
        </w:tabs>
        <w:spacing w:line="240" w:lineRule="auto"/>
        <w:ind w:firstLine="567"/>
        <w:jc w:val="both"/>
        <w:rPr>
          <w:rFonts w:cs="Times New Roman"/>
        </w:rPr>
      </w:pPr>
      <w:r>
        <w:rPr>
          <w:rFonts w:cs="Times New Roman"/>
        </w:rPr>
        <w:t xml:space="preserve">Распределение средней начисленной заработной </w:t>
      </w:r>
      <w:r>
        <w:rPr>
          <w:rFonts w:cs="Times New Roman"/>
        </w:rPr>
        <w:t xml:space="preserve">платы по направлениям деятельности за 2023 г.  по крупным и средним организациям </w:t>
      </w:r>
      <w:proofErr w:type="gramStart"/>
      <w:r>
        <w:rPr>
          <w:rFonts w:cs="Times New Roman"/>
        </w:rPr>
        <w:t>показана</w:t>
      </w:r>
      <w:proofErr w:type="gramEnd"/>
      <w:r>
        <w:rPr>
          <w:rFonts w:cs="Times New Roman"/>
        </w:rPr>
        <w:t xml:space="preserve"> на рис. 12.</w:t>
      </w:r>
    </w:p>
    <w:p w:rsidR="002B3513" w:rsidRDefault="00C2542D">
      <w:pPr>
        <w:pStyle w:val="11"/>
        <w:tabs>
          <w:tab w:val="left" w:pos="1701"/>
        </w:tabs>
        <w:spacing w:line="240" w:lineRule="auto"/>
        <w:ind w:firstLine="0"/>
        <w:jc w:val="both"/>
        <w:rPr>
          <w:rFonts w:cs="Times New Roman"/>
          <w:i/>
          <w:iCs/>
        </w:rPr>
      </w:pPr>
      <w:r>
        <w:rPr>
          <w:rFonts w:cs="Times New Roman"/>
          <w:i/>
          <w:iCs/>
          <w:noProof/>
          <w:lang w:eastAsia="ru-RU" w:bidi="ar-SA"/>
        </w:rPr>
        <w:drawing>
          <wp:anchor distT="0" distB="0" distL="114300" distR="114300" simplePos="0" relativeHeight="251664384" behindDoc="1" locked="0" layoutInCell="1" allowOverlap="1">
            <wp:simplePos x="0" y="0"/>
            <wp:positionH relativeFrom="margin">
              <wp:align>left</wp:align>
            </wp:positionH>
            <wp:positionV relativeFrom="paragraph">
              <wp:posOffset>182880</wp:posOffset>
            </wp:positionV>
            <wp:extent cx="5316220" cy="3379470"/>
            <wp:effectExtent l="0" t="0" r="0" b="0"/>
            <wp:wrapTight wrapText="bothSides">
              <wp:wrapPolygon edited="0">
                <wp:start x="0" y="0"/>
                <wp:lineTo x="0" y="21430"/>
                <wp:lineTo x="21517" y="21430"/>
                <wp:lineTo x="21517" y="0"/>
                <wp:lineTo x="0" y="0"/>
              </wp:wrapPolygon>
            </wp:wrapTight>
            <wp:docPr id="966237665" name="Рисунок 1" descr="Изображение выглядит как текст, снимок экрана, диаграмма,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237665" name="Рисунок 1" descr="Изображение выглядит как текст, снимок экрана, диаграмма, линия&#10;&#10;Автоматически созданное описание"/>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319067" cy="3381527"/>
                    </a:xfrm>
                    <a:prstGeom prst="rect">
                      <a:avLst/>
                    </a:prstGeom>
                  </pic:spPr>
                </pic:pic>
              </a:graphicData>
            </a:graphic>
          </wp:anchor>
        </w:drawing>
      </w:r>
      <w:r>
        <w:rPr>
          <w:rFonts w:cs="Times New Roman"/>
          <w:i/>
          <w:iCs/>
          <w:noProof/>
          <w:lang w:eastAsia="ru-RU" w:bidi="ar-SA"/>
          <w14:ligatures w14:val="standardContextual"/>
        </w:rPr>
        <mc:AlternateContent>
          <mc:Choice Requires="wps">
            <w:drawing>
              <wp:anchor distT="0" distB="0" distL="114300" distR="114300" simplePos="0" relativeHeight="251665408" behindDoc="0" locked="0" layoutInCell="1" allowOverlap="1">
                <wp:simplePos x="0" y="0"/>
                <wp:positionH relativeFrom="margin">
                  <wp:align>right</wp:align>
                </wp:positionH>
                <wp:positionV relativeFrom="paragraph">
                  <wp:posOffset>3299460</wp:posOffset>
                </wp:positionV>
                <wp:extent cx="1085850" cy="295275"/>
                <wp:effectExtent l="0" t="0" r="0" b="9525"/>
                <wp:wrapNone/>
                <wp:docPr id="1940033389" name="Надпись 4"/>
                <wp:cNvGraphicFramePr/>
                <a:graphic xmlns:a="http://schemas.openxmlformats.org/drawingml/2006/main">
                  <a:graphicData uri="http://schemas.microsoft.com/office/word/2010/wordprocessingShape">
                    <wps:wsp>
                      <wps:cNvSpPr txBox="1"/>
                      <wps:spPr>
                        <a:xfrm>
                          <a:off x="0" y="0"/>
                          <a:ext cx="1085850" cy="295275"/>
                        </a:xfrm>
                        <a:prstGeom prst="rect">
                          <a:avLst/>
                        </a:prstGeom>
                        <a:solidFill>
                          <a:schemeClr val="lt1"/>
                        </a:solidFill>
                        <a:ln w="6350">
                          <a:noFill/>
                        </a:ln>
                      </wps:spPr>
                      <wps:txbx>
                        <w:txbxContent>
                          <w:p w:rsidR="002B3513" w:rsidRDefault="00C2542D">
                            <w:pPr>
                              <w:rPr>
                                <w:rFonts w:ascii="Times New Roman" w:hAnsi="Times New Roman" w:cs="Times New Roman"/>
                                <w:i/>
                                <w:iCs/>
                              </w:rPr>
                            </w:pPr>
                            <w:r>
                              <w:rPr>
                                <w:rFonts w:ascii="Times New Roman" w:hAnsi="Times New Roman" w:cs="Times New Roman"/>
                                <w:i/>
                                <w:iCs/>
                              </w:rPr>
                              <w:t>Рис.12, 2023 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xmlns:w15="http://schemas.microsoft.com/office/word/2012/wordml">
            <w:pict>
              <v:shape id="Надпись 4" o:spid="_x0000_s1026" o:spt="202" type="#_x0000_t202" style="position:absolute;left:0pt;margin-top:259.8pt;height:23.25pt;width:85.5pt;mso-position-horizontal:right;mso-position-horizontal-relative:margin;z-index:251665408;mso-width-relative:page;mso-height-relative:page;" fillcolor="#FFFFFF [3201]" filled="t" stroked="f" coordsize="21600,21600" o:gfxdata="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XxdTK0gAA&#10;AAgBAAAPAAAAAAAAAAEAIAAAACIAAABkcnMvZG93bnJldi54bWxQSwECFAAUAAAACACHTuJAH9G2&#10;+10CAACdBAAADgAAAAAAAAABACAAAAAhAQAAZHJzL2Uyb0RvYy54bWxQSwUGAAAAAAYABgBZAQAA&#10;8AUAAAAA&#10;">
                <v:fill on="t" focussize="0,0"/>
                <v:stroke on="f" weight="0.5pt"/>
                <v:imagedata o:title=""/>
                <o:lock v:ext="edit" aspectratio="f"/>
                <v:textbox>
                  <w:txbxContent>
                    <w:p w14:paraId="220B4F56">
                      <w:pPr>
                        <w:rPr>
                          <w:rFonts w:ascii="Times New Roman" w:hAnsi="Times New Roman" w:cs="Times New Roman"/>
                          <w:i/>
                          <w:iCs/>
                        </w:rPr>
                      </w:pPr>
                      <w:r>
                        <w:rPr>
                          <w:rFonts w:ascii="Times New Roman" w:hAnsi="Times New Roman" w:cs="Times New Roman"/>
                          <w:i/>
                          <w:iCs/>
                        </w:rPr>
                        <w:t>Рис.12, 2023 г.</w:t>
                      </w:r>
                    </w:p>
                  </w:txbxContent>
                </v:textbox>
              </v:shape>
            </w:pict>
          </mc:Fallback>
        </mc:AlternateContent>
      </w:r>
    </w:p>
    <w:p w:rsidR="002B3513" w:rsidRDefault="00C2542D">
      <w:pPr>
        <w:pStyle w:val="aff3"/>
        <w:tabs>
          <w:tab w:val="left" w:pos="1701"/>
        </w:tabs>
        <w:spacing w:after="0" w:line="240" w:lineRule="auto"/>
        <w:ind w:left="0" w:firstLine="567"/>
        <w:jc w:val="both"/>
        <w:rPr>
          <w:rFonts w:ascii="Times New Roman" w:hAnsi="Times New Roman" w:cs="Times New Roman"/>
          <w:sz w:val="24"/>
        </w:rPr>
      </w:pPr>
      <w:r>
        <w:rPr>
          <w:rFonts w:ascii="Times New Roman" w:hAnsi="Times New Roman" w:cs="Times New Roman"/>
          <w:sz w:val="24"/>
        </w:rPr>
        <w:lastRenderedPageBreak/>
        <w:t>Учреждения профессионального образования на территории Надеждинского муниципального округа отсутствуют. Ближайшие колледжи расположен</w:t>
      </w:r>
      <w:r>
        <w:rPr>
          <w:rFonts w:ascii="Times New Roman" w:hAnsi="Times New Roman" w:cs="Times New Roman"/>
          <w:sz w:val="24"/>
        </w:rPr>
        <w:t xml:space="preserve">ы в г. Артем и г.  Владивосток. </w:t>
      </w:r>
    </w:p>
    <w:p w:rsidR="002B3513" w:rsidRDefault="00C2542D">
      <w:pPr>
        <w:pStyle w:val="aff3"/>
        <w:tabs>
          <w:tab w:val="left" w:pos="1701"/>
        </w:tabs>
        <w:spacing w:after="0" w:line="240" w:lineRule="auto"/>
        <w:ind w:left="0" w:firstLine="567"/>
        <w:jc w:val="both"/>
        <w:rPr>
          <w:rFonts w:ascii="Times New Roman" w:hAnsi="Times New Roman" w:cs="Times New Roman"/>
        </w:rPr>
      </w:pPr>
      <w:proofErr w:type="gramStart"/>
      <w:r>
        <w:rPr>
          <w:rFonts w:ascii="Times New Roman" w:hAnsi="Times New Roman" w:cs="Times New Roman"/>
          <w:sz w:val="24"/>
        </w:rPr>
        <w:t>Вопросами профессиональной подготовки и переподготовки безработных граждан занимается Надеждинский отдел ГКУ ПК Центр занятости населения, осуществляющий обучение в очном и дистанционном форматах.</w:t>
      </w:r>
      <w:proofErr w:type="gramEnd"/>
    </w:p>
    <w:p w:rsidR="002B3513" w:rsidRDefault="00C2542D">
      <w:pPr>
        <w:pStyle w:val="11"/>
        <w:tabs>
          <w:tab w:val="left" w:pos="709"/>
        </w:tabs>
        <w:spacing w:line="240" w:lineRule="auto"/>
        <w:ind w:firstLine="567"/>
        <w:jc w:val="both"/>
        <w:rPr>
          <w:rFonts w:cs="Times New Roman"/>
        </w:rPr>
      </w:pPr>
      <w:r>
        <w:rPr>
          <w:rFonts w:cs="Times New Roman"/>
        </w:rPr>
        <w:t>С целью снижения напряженн</w:t>
      </w:r>
      <w:r>
        <w:rPr>
          <w:rFonts w:cs="Times New Roman"/>
        </w:rPr>
        <w:t>ости на рынке труда Центром занятости осуществляется ряд мероприятий по временному трудоустройству граждан, трудоустройству несовершеннолетних граждан, оказанию услуг по профессиональной ориентации граждан, психологической поддержке и социальной ориентации</w:t>
      </w:r>
      <w:r>
        <w:rPr>
          <w:rFonts w:cs="Times New Roman"/>
        </w:rPr>
        <w:t xml:space="preserve">, а также поддержке </w:t>
      </w:r>
      <w:proofErr w:type="gramStart"/>
      <w:r>
        <w:rPr>
          <w:rFonts w:cs="Times New Roman"/>
        </w:rPr>
        <w:t>бизнес-инициатив</w:t>
      </w:r>
      <w:proofErr w:type="gramEnd"/>
      <w:r>
        <w:rPr>
          <w:rFonts w:cs="Times New Roman"/>
        </w:rPr>
        <w:t xml:space="preserve"> и созданию новых мини-предприятий и ИП. </w:t>
      </w:r>
    </w:p>
    <w:p w:rsidR="002B3513" w:rsidRDefault="002B3513">
      <w:pPr>
        <w:pStyle w:val="11"/>
        <w:tabs>
          <w:tab w:val="left" w:pos="709"/>
        </w:tabs>
        <w:spacing w:line="240" w:lineRule="auto"/>
        <w:ind w:firstLine="567"/>
        <w:jc w:val="both"/>
        <w:rPr>
          <w:rFonts w:cs="Times New Roman"/>
        </w:rPr>
      </w:pPr>
    </w:p>
    <w:p w:rsidR="002B3513" w:rsidRDefault="00C2542D">
      <w:pPr>
        <w:spacing w:after="0" w:line="240" w:lineRule="auto"/>
        <w:jc w:val="both"/>
        <w:rPr>
          <w:rFonts w:ascii="Times New Roman" w:hAnsi="Times New Roman" w:cs="Times New Roman"/>
        </w:rPr>
      </w:pPr>
      <w:r>
        <w:rPr>
          <w:rFonts w:ascii="Times New Roman" w:eastAsia="Times New Roman" w:hAnsi="Times New Roman" w:cs="Times New Roman"/>
          <w:b/>
          <w:sz w:val="28"/>
        </w:rPr>
        <w:t xml:space="preserve">1.2.3. </w:t>
      </w:r>
      <w:proofErr w:type="gramStart"/>
      <w:r>
        <w:rPr>
          <w:rFonts w:ascii="Times New Roman" w:eastAsia="Times New Roman" w:hAnsi="Times New Roman" w:cs="Times New Roman"/>
          <w:b/>
          <w:sz w:val="28"/>
          <w:lang w:val="en-US"/>
        </w:rPr>
        <w:t>SWOT</w:t>
      </w:r>
      <w:r>
        <w:rPr>
          <w:rFonts w:ascii="Times New Roman" w:eastAsia="Times New Roman" w:hAnsi="Times New Roman" w:cs="Times New Roman"/>
          <w:b/>
          <w:sz w:val="28"/>
        </w:rPr>
        <w:t>-анализ демографического и трудового потенциала Надеждинского муниципального округа.</w:t>
      </w:r>
      <w:proofErr w:type="gramEnd"/>
      <w:r>
        <w:rPr>
          <w:rFonts w:ascii="Times New Roman" w:eastAsia="Times New Roman" w:hAnsi="Times New Roman" w:cs="Times New Roman"/>
          <w:b/>
          <w:sz w:val="28"/>
        </w:rPr>
        <w:t xml:space="preserve"> </w:t>
      </w:r>
      <w:proofErr w:type="gramStart"/>
      <w:r>
        <w:rPr>
          <w:rFonts w:ascii="Times New Roman" w:eastAsia="Times New Roman" w:hAnsi="Times New Roman" w:cs="Times New Roman"/>
          <w:sz w:val="24"/>
          <w:lang w:val="en-US"/>
        </w:rPr>
        <w:t>SWOT</w:t>
      </w:r>
      <w:r>
        <w:rPr>
          <w:rFonts w:ascii="Times New Roman" w:eastAsia="Times New Roman" w:hAnsi="Times New Roman" w:cs="Times New Roman"/>
          <w:sz w:val="24"/>
        </w:rPr>
        <w:t xml:space="preserve">-анализ демографического и трудового потенциала Надеждинского муниципального </w:t>
      </w:r>
      <w:r>
        <w:rPr>
          <w:rFonts w:ascii="Times New Roman" w:eastAsia="Times New Roman" w:hAnsi="Times New Roman" w:cs="Times New Roman"/>
          <w:sz w:val="24"/>
        </w:rPr>
        <w:t>округа, на основе данных раскрытых в пунктах 1.2.1 – 1.2.2 представлен в табл.</w:t>
      </w:r>
      <w:proofErr w:type="gramEnd"/>
      <w:r>
        <w:rPr>
          <w:rFonts w:ascii="Times New Roman" w:eastAsia="Times New Roman" w:hAnsi="Times New Roman" w:cs="Times New Roman"/>
          <w:sz w:val="24"/>
        </w:rPr>
        <w:t xml:space="preserve"> 13.</w:t>
      </w:r>
    </w:p>
    <w:p w:rsidR="002B3513" w:rsidRDefault="00C2542D">
      <w:pPr>
        <w:pStyle w:val="11"/>
        <w:tabs>
          <w:tab w:val="left" w:pos="1701"/>
        </w:tabs>
        <w:spacing w:line="240" w:lineRule="auto"/>
        <w:ind w:firstLine="0"/>
        <w:jc w:val="both"/>
        <w:rPr>
          <w:rFonts w:cs="Times New Roman"/>
        </w:rPr>
      </w:pPr>
      <w:r>
        <w:rPr>
          <w:rFonts w:cs="Times New Roman"/>
        </w:rPr>
        <w:t xml:space="preserve"> </w:t>
      </w:r>
    </w:p>
    <w:p w:rsidR="002B3513" w:rsidRDefault="00C2542D">
      <w:pPr>
        <w:pStyle w:val="11"/>
        <w:tabs>
          <w:tab w:val="left" w:pos="1701"/>
        </w:tabs>
        <w:spacing w:line="240" w:lineRule="auto"/>
        <w:ind w:firstLine="0"/>
        <w:jc w:val="both"/>
        <w:rPr>
          <w:rFonts w:cs="Times New Roman"/>
        </w:rPr>
      </w:pPr>
      <w:bookmarkStart w:id="18" w:name="_Hlk162623279"/>
      <w:bookmarkStart w:id="19" w:name="_Hlk164099645"/>
      <w:bookmarkStart w:id="20" w:name="_Hlk163926434"/>
      <w:bookmarkEnd w:id="18"/>
      <w:bookmarkEnd w:id="19"/>
      <w:bookmarkEnd w:id="20"/>
      <w:r>
        <w:rPr>
          <w:rFonts w:cs="Times New Roman"/>
          <w:i/>
          <w:iCs/>
        </w:rPr>
        <w:t xml:space="preserve">Таблица 13 – </w:t>
      </w:r>
      <w:r>
        <w:rPr>
          <w:rFonts w:cs="Times New Roman"/>
          <w:i/>
          <w:iCs/>
          <w:lang w:val="en-US"/>
        </w:rPr>
        <w:t>SWOT</w:t>
      </w:r>
      <w:r>
        <w:rPr>
          <w:rFonts w:cs="Times New Roman"/>
          <w:i/>
          <w:iCs/>
        </w:rPr>
        <w:t>-анализ демографического и трудового потенциала Надеждинского муниципального округа</w:t>
      </w:r>
    </w:p>
    <w:tbl>
      <w:tblPr>
        <w:tblW w:w="9214" w:type="dxa"/>
        <w:tblInd w:w="-5" w:type="dxa"/>
        <w:tblLayout w:type="fixed"/>
        <w:tblLook w:val="04A0" w:firstRow="1" w:lastRow="0" w:firstColumn="1" w:lastColumn="0" w:noHBand="0" w:noVBand="1"/>
      </w:tblPr>
      <w:tblGrid>
        <w:gridCol w:w="4676"/>
        <w:gridCol w:w="4538"/>
      </w:tblGrid>
      <w:tr w:rsidR="002B3513">
        <w:tc>
          <w:tcPr>
            <w:tcW w:w="467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bookmarkStart w:id="21" w:name="_Hlk1626232791"/>
            <w:bookmarkEnd w:id="21"/>
            <w:r>
              <w:rPr>
                <w:rFonts w:cs="Times New Roman"/>
                <w:i/>
                <w:iCs/>
              </w:rPr>
              <w:t>Сильные стороны</w:t>
            </w:r>
          </w:p>
        </w:tc>
        <w:tc>
          <w:tcPr>
            <w:tcW w:w="453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Слабые стороны</w:t>
            </w:r>
          </w:p>
        </w:tc>
      </w:tr>
      <w:tr w:rsidR="002B3513">
        <w:tc>
          <w:tcPr>
            <w:tcW w:w="467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Ч</w:t>
            </w:r>
            <w:r>
              <w:rPr>
                <w:rFonts w:cs="Times New Roman"/>
                <w:iCs/>
              </w:rPr>
              <w:t>исленности населения увеличивается.</w:t>
            </w:r>
            <w:r>
              <w:rPr>
                <w:rFonts w:cs="Times New Roman"/>
                <w:iCs/>
              </w:rPr>
              <w:t xml:space="preserve"> За 2020–2024 гг. прирост населения составил 3 277 чел.</w:t>
            </w:r>
          </w:p>
          <w:p w:rsidR="002B3513" w:rsidRDefault="00C2542D">
            <w:pPr>
              <w:pStyle w:val="11"/>
              <w:tabs>
                <w:tab w:val="left" w:pos="1701"/>
              </w:tabs>
              <w:spacing w:line="240" w:lineRule="auto"/>
              <w:ind w:firstLine="0"/>
              <w:jc w:val="both"/>
              <w:rPr>
                <w:rFonts w:cs="Times New Roman"/>
              </w:rPr>
            </w:pPr>
            <w:r>
              <w:rPr>
                <w:rFonts w:cs="Times New Roman"/>
              </w:rPr>
              <w:t>– Средний возраст населения в 2023 г. составил 40,92 лет, в разрезе населенных пунктов находится в пределах 36,6–43,8 лет, что свидетельствует о наличии значительного трудового потенциала округа.</w:t>
            </w:r>
          </w:p>
          <w:p w:rsidR="002B3513" w:rsidRDefault="00C2542D">
            <w:pPr>
              <w:pStyle w:val="11"/>
              <w:tabs>
                <w:tab w:val="left" w:pos="709"/>
              </w:tabs>
              <w:spacing w:line="240" w:lineRule="auto"/>
              <w:ind w:firstLine="0"/>
              <w:jc w:val="both"/>
              <w:rPr>
                <w:rFonts w:cs="Times New Roman"/>
              </w:rPr>
            </w:pPr>
            <w:r>
              <w:rPr>
                <w:rFonts w:cs="Times New Roman"/>
              </w:rPr>
              <w:t>– Чи</w:t>
            </w:r>
            <w:r>
              <w:rPr>
                <w:rFonts w:cs="Times New Roman"/>
              </w:rPr>
              <w:t xml:space="preserve">сленность трудового потенциала составляет 54,69% от общего количества населения округа. </w:t>
            </w:r>
          </w:p>
          <w:p w:rsidR="002B3513" w:rsidRDefault="00C2542D">
            <w:pPr>
              <w:pStyle w:val="11"/>
              <w:tabs>
                <w:tab w:val="left" w:pos="1701"/>
              </w:tabs>
              <w:spacing w:line="240" w:lineRule="auto"/>
              <w:ind w:firstLine="0"/>
              <w:jc w:val="both"/>
              <w:rPr>
                <w:rFonts w:cs="Times New Roman"/>
              </w:rPr>
            </w:pPr>
            <w:r>
              <w:rPr>
                <w:rFonts w:cs="Times New Roman"/>
              </w:rPr>
              <w:t>– Снижающийся уровень безработных граждан.</w:t>
            </w:r>
          </w:p>
          <w:p w:rsidR="002B3513" w:rsidRDefault="00C2542D">
            <w:pPr>
              <w:pStyle w:val="11"/>
              <w:tabs>
                <w:tab w:val="left" w:pos="1701"/>
              </w:tabs>
              <w:spacing w:line="240" w:lineRule="auto"/>
              <w:ind w:firstLine="0"/>
              <w:jc w:val="both"/>
              <w:rPr>
                <w:rFonts w:cs="Times New Roman"/>
              </w:rPr>
            </w:pPr>
            <w:r>
              <w:rPr>
                <w:rFonts w:cs="Times New Roman"/>
              </w:rPr>
              <w:t>– Проведение обучающих курсов по профессиональной подготовке и переподготовке на базе Надеждинского центра занятости населен</w:t>
            </w:r>
            <w:r>
              <w:rPr>
                <w:rFonts w:cs="Times New Roman"/>
              </w:rPr>
              <w:t xml:space="preserve">ия. </w:t>
            </w:r>
          </w:p>
          <w:p w:rsidR="002B3513" w:rsidRDefault="00C2542D">
            <w:pPr>
              <w:pStyle w:val="11"/>
              <w:tabs>
                <w:tab w:val="left" w:pos="1701"/>
              </w:tabs>
              <w:spacing w:line="240" w:lineRule="auto"/>
              <w:ind w:firstLine="0"/>
              <w:jc w:val="both"/>
              <w:rPr>
                <w:rFonts w:cs="Times New Roman"/>
              </w:rPr>
            </w:pPr>
            <w:r>
              <w:rPr>
                <w:rFonts w:cs="Times New Roman"/>
              </w:rPr>
              <w:t>– Уровень заработных плат выше, чем в ряде других муниципальных образований Приморского края.</w:t>
            </w:r>
          </w:p>
        </w:tc>
        <w:tc>
          <w:tcPr>
            <w:tcW w:w="453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xml:space="preserve">– Ежегодное уменьшение числа </w:t>
            </w:r>
            <w:proofErr w:type="gramStart"/>
            <w:r>
              <w:rPr>
                <w:rFonts w:cs="Times New Roman"/>
              </w:rPr>
              <w:t>родившихся</w:t>
            </w:r>
            <w:proofErr w:type="gramEnd"/>
            <w:r>
              <w:rPr>
                <w:rFonts w:cs="Times New Roman"/>
              </w:rPr>
              <w:t>.</w:t>
            </w:r>
          </w:p>
          <w:p w:rsidR="002B3513" w:rsidRDefault="00C2542D">
            <w:pPr>
              <w:pStyle w:val="11"/>
              <w:tabs>
                <w:tab w:val="left" w:pos="1701"/>
              </w:tabs>
              <w:spacing w:line="240" w:lineRule="auto"/>
              <w:ind w:firstLine="0"/>
              <w:jc w:val="both"/>
              <w:rPr>
                <w:rFonts w:cs="Times New Roman"/>
              </w:rPr>
            </w:pPr>
            <w:r>
              <w:rPr>
                <w:rFonts w:cs="Times New Roman"/>
              </w:rPr>
              <w:t xml:space="preserve">– Превышение женского населения над </w:t>
            </w:r>
            <w:proofErr w:type="gramStart"/>
            <w:r>
              <w:rPr>
                <w:rFonts w:cs="Times New Roman"/>
              </w:rPr>
              <w:t>мужским</w:t>
            </w:r>
            <w:proofErr w:type="gramEnd"/>
            <w:r>
              <w:rPr>
                <w:rFonts w:cs="Times New Roman"/>
              </w:rPr>
              <w:t xml:space="preserve">, особенно </w:t>
            </w:r>
            <w:proofErr w:type="spellStart"/>
            <w:r>
              <w:rPr>
                <w:rFonts w:cs="Times New Roman"/>
              </w:rPr>
              <w:t>предпенсионного</w:t>
            </w:r>
            <w:proofErr w:type="spellEnd"/>
            <w:r>
              <w:rPr>
                <w:rFonts w:cs="Times New Roman"/>
              </w:rPr>
              <w:t xml:space="preserve"> и пенсионного возраста.</w:t>
            </w:r>
          </w:p>
          <w:p w:rsidR="002B3513" w:rsidRDefault="00C2542D">
            <w:pPr>
              <w:pStyle w:val="11"/>
              <w:tabs>
                <w:tab w:val="left" w:pos="1701"/>
              </w:tabs>
              <w:spacing w:line="240" w:lineRule="auto"/>
              <w:ind w:firstLine="0"/>
              <w:jc w:val="both"/>
              <w:rPr>
                <w:rFonts w:cs="Times New Roman"/>
              </w:rPr>
            </w:pPr>
            <w:r>
              <w:rPr>
                <w:rFonts w:cs="Times New Roman"/>
              </w:rPr>
              <w:t xml:space="preserve">– Отток молодежи в крупные индустриальные центры, а также на сезонные работы за пределами округа. </w:t>
            </w:r>
          </w:p>
          <w:p w:rsidR="002B3513" w:rsidRDefault="00C2542D">
            <w:pPr>
              <w:pStyle w:val="11"/>
              <w:tabs>
                <w:tab w:val="left" w:pos="709"/>
              </w:tabs>
              <w:spacing w:line="240" w:lineRule="auto"/>
              <w:ind w:firstLine="0"/>
              <w:jc w:val="both"/>
              <w:rPr>
                <w:rFonts w:cs="Times New Roman"/>
              </w:rPr>
            </w:pPr>
            <w:r>
              <w:rPr>
                <w:rFonts w:cs="Times New Roman"/>
              </w:rPr>
              <w:t>– Доля занятых в экономике муниципального района/округа: в 2023 г. равнялась 52,37% от числа населения трудоспособного возраста (11 647 чел.), что на 2 033 ч</w:t>
            </w:r>
            <w:r>
              <w:rPr>
                <w:rFonts w:cs="Times New Roman"/>
              </w:rPr>
              <w:t xml:space="preserve">ел. меньше, чем в 2022 г. (13 680 чел.). Значительная часть населения трудоспособного возраста в 2023–2025 гг. работает за пределами округа. </w:t>
            </w:r>
          </w:p>
          <w:p w:rsidR="002B3513" w:rsidRDefault="00C2542D">
            <w:pPr>
              <w:pStyle w:val="11"/>
              <w:tabs>
                <w:tab w:val="left" w:pos="1701"/>
              </w:tabs>
              <w:spacing w:line="240" w:lineRule="auto"/>
              <w:ind w:firstLine="0"/>
              <w:jc w:val="both"/>
              <w:rPr>
                <w:rFonts w:cs="Times New Roman"/>
              </w:rPr>
            </w:pPr>
            <w:r>
              <w:rPr>
                <w:rFonts w:cs="Times New Roman"/>
              </w:rPr>
              <w:t>– На территории округа отсутствуют учреждения профессионального образования.</w:t>
            </w:r>
          </w:p>
        </w:tc>
      </w:tr>
      <w:tr w:rsidR="002B3513">
        <w:tc>
          <w:tcPr>
            <w:tcW w:w="467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Возможности</w:t>
            </w:r>
          </w:p>
        </w:tc>
        <w:tc>
          <w:tcPr>
            <w:tcW w:w="453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Угрозы</w:t>
            </w:r>
          </w:p>
        </w:tc>
      </w:tr>
      <w:tr w:rsidR="002B3513">
        <w:tc>
          <w:tcPr>
            <w:tcW w:w="467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Повышение уров</w:t>
            </w:r>
            <w:r>
              <w:rPr>
                <w:rFonts w:cs="Times New Roman"/>
              </w:rPr>
              <w:t>ня профессиональной подготовки специалистов, в т. ч. используя заочную и дистанционную формы обучения.</w:t>
            </w:r>
          </w:p>
          <w:p w:rsidR="002B3513" w:rsidRDefault="00C2542D">
            <w:pPr>
              <w:pStyle w:val="11"/>
              <w:tabs>
                <w:tab w:val="left" w:pos="1701"/>
              </w:tabs>
              <w:spacing w:line="240" w:lineRule="auto"/>
              <w:ind w:firstLine="0"/>
              <w:jc w:val="both"/>
              <w:rPr>
                <w:rFonts w:cs="Times New Roman"/>
              </w:rPr>
            </w:pPr>
            <w:r>
              <w:rPr>
                <w:rFonts w:cs="Times New Roman"/>
              </w:rPr>
              <w:t>– Открытие новых востребованных современных специальностей на базе имеющегося профессионального образовательного учреждения.</w:t>
            </w:r>
          </w:p>
          <w:p w:rsidR="002B3513" w:rsidRDefault="00C2542D">
            <w:pPr>
              <w:pStyle w:val="11"/>
              <w:tabs>
                <w:tab w:val="left" w:pos="1701"/>
              </w:tabs>
              <w:spacing w:line="240" w:lineRule="auto"/>
              <w:ind w:firstLine="0"/>
              <w:jc w:val="both"/>
              <w:rPr>
                <w:rFonts w:cs="Times New Roman"/>
              </w:rPr>
            </w:pPr>
            <w:r>
              <w:rPr>
                <w:rFonts w:cs="Times New Roman"/>
              </w:rPr>
              <w:t>– Получение финансовой и ино</w:t>
            </w:r>
            <w:r>
              <w:rPr>
                <w:rFonts w:cs="Times New Roman"/>
              </w:rPr>
              <w:t xml:space="preserve">й </w:t>
            </w:r>
            <w:r>
              <w:rPr>
                <w:rFonts w:cs="Times New Roman"/>
              </w:rPr>
              <w:lastRenderedPageBreak/>
              <w:t>поддержки многодетных семей.</w:t>
            </w:r>
          </w:p>
        </w:tc>
        <w:tc>
          <w:tcPr>
            <w:tcW w:w="453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lastRenderedPageBreak/>
              <w:t>– Увеличение миграционного оттока населения. Рост неблагоприятных демографических процессов.</w:t>
            </w:r>
          </w:p>
          <w:p w:rsidR="002B3513" w:rsidRDefault="00C2542D">
            <w:pPr>
              <w:pStyle w:val="11"/>
              <w:tabs>
                <w:tab w:val="left" w:pos="1701"/>
              </w:tabs>
              <w:spacing w:line="240" w:lineRule="auto"/>
              <w:ind w:firstLine="0"/>
              <w:jc w:val="both"/>
              <w:rPr>
                <w:rFonts w:cs="Times New Roman"/>
              </w:rPr>
            </w:pPr>
            <w:r>
              <w:rPr>
                <w:rFonts w:cs="Times New Roman"/>
              </w:rPr>
              <w:t>– Сокращение рабочих ме</w:t>
            </w:r>
            <w:proofErr w:type="gramStart"/>
            <w:r>
              <w:rPr>
                <w:rFonts w:cs="Times New Roman"/>
              </w:rPr>
              <w:t>ст в св</w:t>
            </w:r>
            <w:proofErr w:type="gramEnd"/>
            <w:r>
              <w:rPr>
                <w:rFonts w:cs="Times New Roman"/>
              </w:rPr>
              <w:t>язи с закрытием ряда предприятий.</w:t>
            </w:r>
          </w:p>
          <w:p w:rsidR="002B3513" w:rsidRDefault="00C2542D">
            <w:pPr>
              <w:pStyle w:val="11"/>
              <w:tabs>
                <w:tab w:val="left" w:pos="1701"/>
              </w:tabs>
              <w:spacing w:line="240" w:lineRule="auto"/>
              <w:ind w:firstLine="0"/>
              <w:jc w:val="both"/>
              <w:rPr>
                <w:rFonts w:cs="Times New Roman"/>
              </w:rPr>
            </w:pPr>
            <w:r>
              <w:rPr>
                <w:rFonts w:cs="Times New Roman"/>
              </w:rPr>
              <w:t xml:space="preserve">– Уменьшение реальных доходов граждан </w:t>
            </w:r>
            <w:proofErr w:type="gramStart"/>
            <w:r>
              <w:rPr>
                <w:rFonts w:cs="Times New Roman"/>
              </w:rPr>
              <w:t>в следствии</w:t>
            </w:r>
            <w:proofErr w:type="gramEnd"/>
            <w:r>
              <w:rPr>
                <w:rFonts w:cs="Times New Roman"/>
              </w:rPr>
              <w:t xml:space="preserve"> растущих инфляцион</w:t>
            </w:r>
            <w:r>
              <w:rPr>
                <w:rFonts w:cs="Times New Roman"/>
              </w:rPr>
              <w:t>ных процессов в экономике и отставания от них уровня заработных плат работников.</w:t>
            </w:r>
          </w:p>
        </w:tc>
      </w:tr>
    </w:tbl>
    <w:p w:rsidR="002B3513" w:rsidRDefault="00C2542D">
      <w:pPr>
        <w:pStyle w:val="aff3"/>
        <w:widowControl w:val="0"/>
        <w:numPr>
          <w:ilvl w:val="1"/>
          <w:numId w:val="2"/>
        </w:numPr>
        <w:shd w:val="clear" w:color="auto" w:fill="1F3864"/>
        <w:tabs>
          <w:tab w:val="left" w:pos="0"/>
          <w:tab w:val="left" w:pos="709"/>
          <w:tab w:val="left" w:pos="1701"/>
        </w:tabs>
        <w:suppressAutoHyphens/>
        <w:spacing w:after="0" w:line="240" w:lineRule="auto"/>
        <w:rPr>
          <w:rFonts w:ascii="Times New Roman" w:hAnsi="Times New Roman" w:cs="Times New Roman"/>
        </w:rPr>
      </w:pPr>
      <w:bookmarkStart w:id="22" w:name="_Hlk1639264341"/>
      <w:bookmarkStart w:id="23" w:name="_Hlk1639264342"/>
      <w:bookmarkStart w:id="24" w:name="_Hlk16409964511"/>
      <w:bookmarkStart w:id="25" w:name="_Hlk16392643412"/>
      <w:bookmarkStart w:id="26" w:name="_Hlk1639264342_Копия_1"/>
      <w:bookmarkStart w:id="27" w:name="_Hlk1640996451_Копия_2"/>
      <w:bookmarkStart w:id="28" w:name="_Hlk1640996452"/>
      <w:bookmarkStart w:id="29" w:name="_Hlk1639264342_Копия_2"/>
      <w:bookmarkStart w:id="30" w:name="_Hlk16392643411_Копия_2"/>
      <w:bookmarkStart w:id="31" w:name="_Hlk16409964511_Копия_2"/>
      <w:bookmarkStart w:id="32" w:name="_Hlk16392643411"/>
      <w:bookmarkStart w:id="33" w:name="_Hlk1640996451_Копия_1"/>
      <w:bookmarkStart w:id="34" w:name="_Hlk16409964512"/>
      <w:bookmarkStart w:id="35" w:name="_Hlk16392643411_Копия_1"/>
      <w:bookmarkStart w:id="36" w:name="_Hlk1640996451"/>
      <w:bookmarkStart w:id="37" w:name="_Hlk16409964511_Копия_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r>
        <w:rPr>
          <w:rFonts w:ascii="Times New Roman" w:hAnsi="Times New Roman" w:cs="Times New Roman"/>
          <w:b/>
          <w:bCs/>
          <w:sz w:val="28"/>
          <w:szCs w:val="28"/>
        </w:rPr>
        <w:lastRenderedPageBreak/>
        <w:t xml:space="preserve"> ЭКОНОМИКА</w:t>
      </w:r>
    </w:p>
    <w:p w:rsidR="002B3513" w:rsidRDefault="002B3513">
      <w:pPr>
        <w:pStyle w:val="11"/>
        <w:tabs>
          <w:tab w:val="left" w:pos="709"/>
        </w:tabs>
        <w:spacing w:line="240" w:lineRule="auto"/>
        <w:ind w:firstLine="0"/>
        <w:jc w:val="both"/>
        <w:rPr>
          <w:rFonts w:cs="Times New Roman"/>
          <w:b/>
          <w:bCs/>
          <w:sz w:val="28"/>
          <w:szCs w:val="28"/>
        </w:rPr>
      </w:pPr>
    </w:p>
    <w:p w:rsidR="002B3513" w:rsidRDefault="00C2542D">
      <w:pPr>
        <w:pStyle w:val="11"/>
        <w:numPr>
          <w:ilvl w:val="2"/>
          <w:numId w:val="2"/>
        </w:numPr>
        <w:tabs>
          <w:tab w:val="left" w:pos="0"/>
          <w:tab w:val="left" w:pos="709"/>
        </w:tabs>
        <w:spacing w:line="240" w:lineRule="auto"/>
        <w:ind w:left="0" w:firstLine="0"/>
        <w:jc w:val="both"/>
        <w:rPr>
          <w:rFonts w:cs="Times New Roman"/>
          <w:iCs/>
        </w:rPr>
      </w:pPr>
      <w:r>
        <w:rPr>
          <w:rFonts w:cs="Times New Roman"/>
          <w:b/>
          <w:bCs/>
          <w:sz w:val="28"/>
          <w:szCs w:val="28"/>
        </w:rPr>
        <w:t xml:space="preserve">Структура муниципальной экономики. Динамика изменения значений экономических показателей. </w:t>
      </w:r>
      <w:r>
        <w:rPr>
          <w:rFonts w:cs="Times New Roman"/>
          <w:iCs/>
        </w:rPr>
        <w:t xml:space="preserve">Экономика муниципального округа представлена следующими видами </w:t>
      </w:r>
      <w:r>
        <w:rPr>
          <w:rFonts w:cs="Times New Roman"/>
          <w:iCs/>
        </w:rPr>
        <w:t>экономической деятельности:</w:t>
      </w:r>
    </w:p>
    <w:tbl>
      <w:tblPr>
        <w:tblW w:w="9342" w:type="dxa"/>
        <w:tblInd w:w="-5" w:type="dxa"/>
        <w:tblLayout w:type="fixed"/>
        <w:tblLook w:val="04A0" w:firstRow="1" w:lastRow="0" w:firstColumn="1" w:lastColumn="0" w:noHBand="0" w:noVBand="1"/>
      </w:tblPr>
      <w:tblGrid>
        <w:gridCol w:w="243"/>
        <w:gridCol w:w="8971"/>
        <w:gridCol w:w="128"/>
      </w:tblGrid>
      <w:tr w:rsidR="002B3513">
        <w:trPr>
          <w:gridAfter w:val="1"/>
          <w:wAfter w:w="128" w:type="dxa"/>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8971"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i/>
                <w:iCs/>
              </w:rPr>
              <w:t xml:space="preserve">Добыча полезных ископаемых </w:t>
            </w:r>
            <w:r>
              <w:rPr>
                <w:rFonts w:cs="Times New Roman"/>
              </w:rPr>
              <w:t>(песок, песчано-гравийная смесь, гравий, щебень). Основные организации: ООО «Карьер-ДВ», ООО «Универсал-Сервис», ООО «Карьер Приморский».</w:t>
            </w:r>
          </w:p>
        </w:tc>
      </w:tr>
      <w:tr w:rsidR="002B3513">
        <w:trPr>
          <w:gridAfter w:val="1"/>
          <w:wAfter w:w="128"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8971"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proofErr w:type="gramStart"/>
            <w:r>
              <w:rPr>
                <w:rFonts w:cs="Times New Roman"/>
                <w:i/>
                <w:iCs/>
              </w:rPr>
              <w:t>Обрабатывающее</w:t>
            </w:r>
            <w:proofErr w:type="gramEnd"/>
            <w:r>
              <w:rPr>
                <w:rFonts w:cs="Times New Roman"/>
                <w:i/>
                <w:iCs/>
              </w:rPr>
              <w:t xml:space="preserve"> производства:</w:t>
            </w:r>
          </w:p>
          <w:p w:rsidR="002B3513" w:rsidRDefault="00C2542D">
            <w:pPr>
              <w:pStyle w:val="af5"/>
              <w:tabs>
                <w:tab w:val="left" w:pos="360"/>
              </w:tabs>
              <w:spacing w:line="240" w:lineRule="auto"/>
              <w:ind w:firstLine="0"/>
              <w:rPr>
                <w:rFonts w:cs="Times New Roman"/>
                <w:color w:val="auto"/>
                <w:sz w:val="24"/>
              </w:rPr>
            </w:pPr>
            <w:r>
              <w:rPr>
                <w:rFonts w:cs="Times New Roman"/>
                <w:color w:val="auto"/>
                <w:sz w:val="24"/>
                <w:u w:val="single"/>
              </w:rPr>
              <w:t>Производство пищевых продуктов</w:t>
            </w:r>
            <w:r>
              <w:rPr>
                <w:rFonts w:cs="Times New Roman"/>
                <w:color w:val="auto"/>
                <w:sz w:val="24"/>
              </w:rPr>
              <w:t xml:space="preserve"> (хлеб и хлебобулочные изделия, разлив минеральной питьевой воды, производство пива, переработка рыбной продукции). Основные организации: </w:t>
            </w:r>
            <w:proofErr w:type="gramStart"/>
            <w:r>
              <w:rPr>
                <w:rFonts w:cs="Times New Roman"/>
                <w:color w:val="auto"/>
                <w:sz w:val="24"/>
              </w:rPr>
              <w:t>ООО «Русский Минтай», ООО «</w:t>
            </w:r>
            <w:proofErr w:type="spellStart"/>
            <w:r>
              <w:rPr>
                <w:rFonts w:cs="Times New Roman"/>
                <w:color w:val="auto"/>
                <w:sz w:val="24"/>
              </w:rPr>
              <w:t>Надеждинская</w:t>
            </w:r>
            <w:proofErr w:type="spellEnd"/>
            <w:r>
              <w:rPr>
                <w:rFonts w:cs="Times New Roman"/>
                <w:color w:val="auto"/>
                <w:sz w:val="24"/>
              </w:rPr>
              <w:t xml:space="preserve"> производственная компания», ООО «Серебряный лотос», ООО «Минеральные воды», ОО</w:t>
            </w:r>
            <w:r>
              <w:rPr>
                <w:rFonts w:cs="Times New Roman"/>
                <w:color w:val="auto"/>
                <w:sz w:val="24"/>
              </w:rPr>
              <w:t>О «Серебряный лотос п. Раздольное», ООО «Пивоварня», ООО «Стильная рыбка».</w:t>
            </w:r>
            <w:proofErr w:type="gramEnd"/>
          </w:p>
          <w:p w:rsidR="002B3513" w:rsidRDefault="00C2542D">
            <w:pPr>
              <w:pStyle w:val="af5"/>
              <w:tabs>
                <w:tab w:val="left" w:pos="360"/>
              </w:tabs>
              <w:spacing w:line="240" w:lineRule="auto"/>
              <w:ind w:firstLine="0"/>
              <w:rPr>
                <w:rFonts w:cs="Times New Roman"/>
                <w:color w:val="auto"/>
                <w:sz w:val="24"/>
              </w:rPr>
            </w:pPr>
            <w:r>
              <w:rPr>
                <w:rFonts w:cs="Times New Roman"/>
                <w:color w:val="auto"/>
                <w:sz w:val="24"/>
                <w:u w:val="single"/>
              </w:rPr>
              <w:t>Производство строительных материалов</w:t>
            </w:r>
            <w:r>
              <w:rPr>
                <w:rFonts w:cs="Times New Roman"/>
                <w:color w:val="auto"/>
                <w:sz w:val="24"/>
              </w:rPr>
              <w:t xml:space="preserve"> (плиты ГСБ, силикатный и красный кирпич, стеновые блоки, брусчатка, холодная асфальтовая смесь, производство полимерной продукции, производство </w:t>
            </w:r>
            <w:proofErr w:type="gramStart"/>
            <w:r>
              <w:rPr>
                <w:rStyle w:val="aff6"/>
                <w:rFonts w:eastAsia="Liberation Sans" w:cs="Times New Roman"/>
                <w:color w:val="auto"/>
              </w:rPr>
              <w:t>сэндвич-панелей</w:t>
            </w:r>
            <w:proofErr w:type="gramEnd"/>
            <w:r>
              <w:rPr>
                <w:rStyle w:val="aff6"/>
                <w:rFonts w:eastAsia="Liberation Sans" w:cs="Times New Roman"/>
                <w:color w:val="auto"/>
              </w:rPr>
              <w:t xml:space="preserve"> для строительства малоэтажного жилья</w:t>
            </w:r>
            <w:r>
              <w:rPr>
                <w:rFonts w:cs="Times New Roman"/>
                <w:color w:val="auto"/>
                <w:sz w:val="24"/>
              </w:rPr>
              <w:t xml:space="preserve">). Основные организации: </w:t>
            </w:r>
            <w:proofErr w:type="gramStart"/>
            <w:r>
              <w:rPr>
                <w:rFonts w:cs="Times New Roman"/>
                <w:color w:val="auto"/>
                <w:sz w:val="24"/>
              </w:rPr>
              <w:t>ОАО «</w:t>
            </w:r>
            <w:proofErr w:type="spellStart"/>
            <w:r>
              <w:rPr>
                <w:rFonts w:cs="Times New Roman"/>
                <w:color w:val="auto"/>
                <w:sz w:val="24"/>
              </w:rPr>
              <w:t>Тереховский</w:t>
            </w:r>
            <w:proofErr w:type="spellEnd"/>
            <w:r>
              <w:rPr>
                <w:rFonts w:cs="Times New Roman"/>
                <w:color w:val="auto"/>
                <w:sz w:val="24"/>
              </w:rPr>
              <w:t xml:space="preserve"> ЗБИ», ООО «Сил Бет», ООО «Приморский кирпич», ООО «Домостроительный комбинат Приморье», ООО «ЭКОПАН ВСК», ООО «Алмаз». </w:t>
            </w:r>
            <w:proofErr w:type="gramEnd"/>
          </w:p>
          <w:p w:rsidR="002B3513" w:rsidRDefault="00C2542D">
            <w:pPr>
              <w:pStyle w:val="af5"/>
              <w:tabs>
                <w:tab w:val="left" w:pos="360"/>
              </w:tabs>
              <w:spacing w:line="240" w:lineRule="auto"/>
              <w:ind w:firstLine="0"/>
              <w:rPr>
                <w:rFonts w:cs="Times New Roman"/>
                <w:color w:val="auto"/>
                <w:sz w:val="24"/>
              </w:rPr>
            </w:pPr>
            <w:r>
              <w:rPr>
                <w:rFonts w:cs="Times New Roman"/>
                <w:color w:val="auto"/>
                <w:sz w:val="24"/>
                <w:u w:val="single"/>
              </w:rPr>
              <w:t>Текстильное производство</w:t>
            </w:r>
            <w:r>
              <w:rPr>
                <w:rFonts w:cs="Times New Roman"/>
                <w:color w:val="auto"/>
                <w:sz w:val="24"/>
              </w:rPr>
              <w:t xml:space="preserve"> (производство ору</w:t>
            </w:r>
            <w:r>
              <w:rPr>
                <w:rFonts w:cs="Times New Roman"/>
                <w:color w:val="auto"/>
                <w:sz w:val="24"/>
              </w:rPr>
              <w:t xml:space="preserve">дий лова). </w:t>
            </w:r>
            <w:r>
              <w:rPr>
                <w:rFonts w:cs="Times New Roman"/>
                <w:i/>
                <w:iCs/>
                <w:color w:val="auto"/>
                <w:sz w:val="24"/>
              </w:rPr>
              <w:t>Основные организации</w:t>
            </w:r>
            <w:r>
              <w:rPr>
                <w:rFonts w:cs="Times New Roman"/>
                <w:color w:val="auto"/>
                <w:sz w:val="24"/>
              </w:rPr>
              <w:t>: ООО «Морское снабжение», ООО «Тавричанская сетевязальная фабрика», ООО «Калан».</w:t>
            </w:r>
          </w:p>
          <w:p w:rsidR="002B3513" w:rsidRDefault="00C2542D">
            <w:pPr>
              <w:spacing w:after="0" w:line="240" w:lineRule="auto"/>
              <w:jc w:val="both"/>
            </w:pPr>
            <w:r>
              <w:rPr>
                <w:rFonts w:ascii="Times New Roman" w:hAnsi="Times New Roman" w:cs="Times New Roman"/>
                <w:sz w:val="24"/>
                <w:szCs w:val="24"/>
                <w:u w:val="single"/>
              </w:rPr>
              <w:t xml:space="preserve">Производство пластмассовых изделий. </w:t>
            </w:r>
            <w:r>
              <w:rPr>
                <w:rFonts w:ascii="Times New Roman" w:hAnsi="Times New Roman" w:cs="Times New Roman"/>
                <w:sz w:val="24"/>
                <w:szCs w:val="24"/>
              </w:rPr>
              <w:t xml:space="preserve">Основные организации: </w:t>
            </w:r>
            <w:proofErr w:type="gramStart"/>
            <w:r>
              <w:rPr>
                <w:rFonts w:ascii="Times New Roman" w:hAnsi="Times New Roman" w:cs="Times New Roman"/>
                <w:sz w:val="24"/>
                <w:szCs w:val="24"/>
              </w:rPr>
              <w:t>ООО «Приморский завод «</w:t>
            </w:r>
            <w:proofErr w:type="spellStart"/>
            <w:r>
              <w:rPr>
                <w:rFonts w:ascii="Times New Roman" w:hAnsi="Times New Roman" w:cs="Times New Roman"/>
                <w:sz w:val="24"/>
                <w:szCs w:val="24"/>
              </w:rPr>
              <w:t>Европласт</w:t>
            </w:r>
            <w:proofErr w:type="spellEnd"/>
            <w:r>
              <w:rPr>
                <w:rFonts w:ascii="Times New Roman" w:hAnsi="Times New Roman" w:cs="Times New Roman"/>
                <w:sz w:val="24"/>
                <w:szCs w:val="24"/>
              </w:rPr>
              <w:t>», ООО «</w:t>
            </w:r>
            <w:proofErr w:type="spellStart"/>
            <w:r>
              <w:rPr>
                <w:rFonts w:ascii="Times New Roman" w:hAnsi="Times New Roman" w:cs="Times New Roman"/>
                <w:sz w:val="24"/>
                <w:szCs w:val="24"/>
              </w:rPr>
              <w:t>Примполимер</w:t>
            </w:r>
            <w:proofErr w:type="spellEnd"/>
            <w:r>
              <w:rPr>
                <w:rFonts w:ascii="Times New Roman" w:hAnsi="Times New Roman" w:cs="Times New Roman"/>
                <w:sz w:val="24"/>
                <w:szCs w:val="24"/>
              </w:rPr>
              <w:t>», ООО «Приморский завод полимерны</w:t>
            </w:r>
            <w:r>
              <w:rPr>
                <w:rFonts w:ascii="Times New Roman" w:hAnsi="Times New Roman" w:cs="Times New Roman"/>
                <w:sz w:val="24"/>
                <w:szCs w:val="24"/>
              </w:rPr>
              <w:t>х труб»).</w:t>
            </w:r>
            <w:proofErr w:type="gramEnd"/>
          </w:p>
        </w:tc>
      </w:tr>
      <w:tr w:rsidR="002B3513">
        <w:trPr>
          <w:gridAfter w:val="1"/>
          <w:wAfter w:w="128" w:type="dxa"/>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8971"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i/>
                <w:iCs/>
              </w:rPr>
              <w:t>Сельское хозяйство. Основные организации:</w:t>
            </w:r>
            <w:r>
              <w:rPr>
                <w:rFonts w:cs="Times New Roman"/>
              </w:rPr>
              <w:t xml:space="preserve"> ООО «ГРИН СТАР </w:t>
            </w:r>
            <w:r>
              <w:rPr>
                <w:rFonts w:cs="Times New Roman"/>
                <w:lang w:val="en-US"/>
              </w:rPr>
              <w:t>III</w:t>
            </w:r>
            <w:r>
              <w:rPr>
                <w:rFonts w:cs="Times New Roman"/>
              </w:rPr>
              <w:t xml:space="preserve">, КФХ «Надеждинское», ООО «ПТК </w:t>
            </w:r>
            <w:proofErr w:type="spellStart"/>
            <w:r>
              <w:rPr>
                <w:rFonts w:cs="Times New Roman"/>
              </w:rPr>
              <w:t>Владбери</w:t>
            </w:r>
            <w:proofErr w:type="spellEnd"/>
            <w:r>
              <w:rPr>
                <w:rFonts w:cs="Times New Roman"/>
              </w:rPr>
              <w:t>».</w:t>
            </w:r>
          </w:p>
        </w:tc>
      </w:tr>
      <w:tr w:rsidR="002B3513">
        <w:trPr>
          <w:gridAfter w:val="1"/>
          <w:wAfter w:w="128"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8971"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i/>
                <w:iCs/>
              </w:rPr>
              <w:t xml:space="preserve">Строительство. </w:t>
            </w:r>
            <w:r>
              <w:rPr>
                <w:rFonts w:cs="Times New Roman"/>
              </w:rPr>
              <w:t>Основные организации: ООО «ДНС «Дом», ООО ДС «Надеждинское», ООО «</w:t>
            </w:r>
            <w:proofErr w:type="spellStart"/>
            <w:r>
              <w:rPr>
                <w:rFonts w:cs="Times New Roman"/>
              </w:rPr>
              <w:t>ПолимерСтройПроект</w:t>
            </w:r>
            <w:proofErr w:type="spellEnd"/>
            <w:r>
              <w:rPr>
                <w:rFonts w:cs="Times New Roman"/>
              </w:rPr>
              <w:t>», ООО «Зима Южная», ООО «СЗ ДНС Дом», ООО «</w:t>
            </w:r>
            <w:proofErr w:type="spellStart"/>
            <w:r>
              <w:rPr>
                <w:rFonts w:cs="Times New Roman"/>
              </w:rPr>
              <w:t>Альянсстрой</w:t>
            </w:r>
            <w:proofErr w:type="spellEnd"/>
            <w:r>
              <w:rPr>
                <w:rFonts w:cs="Times New Roman"/>
              </w:rPr>
              <w:t xml:space="preserve"> ДВ».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099"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i/>
                <w:iCs/>
              </w:rPr>
              <w:t xml:space="preserve">Оптовая торговля. </w:t>
            </w:r>
            <w:r>
              <w:rPr>
                <w:rFonts w:cs="Times New Roman"/>
              </w:rPr>
              <w:t>Основные организации: ООО «</w:t>
            </w:r>
            <w:proofErr w:type="spellStart"/>
            <w:r>
              <w:rPr>
                <w:rFonts w:cs="Times New Roman"/>
              </w:rPr>
              <w:t>Дикси-Трейдинг</w:t>
            </w:r>
            <w:proofErr w:type="spellEnd"/>
            <w:r>
              <w:rPr>
                <w:rFonts w:cs="Times New Roman"/>
              </w:rP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099"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rFonts w:cs="Times New Roman"/>
                <w:i/>
                <w:iCs/>
              </w:rPr>
              <w:t>Розничная торговля.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099"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rFonts w:cs="Times New Roman"/>
                <w:i/>
                <w:iCs/>
              </w:rPr>
              <w:t>Общественное питание.</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099"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rFonts w:cs="Times New Roman"/>
                <w:i/>
                <w:iCs/>
              </w:rPr>
              <w:t>Платные услуги.</w:t>
            </w:r>
          </w:p>
        </w:tc>
      </w:tr>
    </w:tbl>
    <w:p w:rsidR="002B3513" w:rsidRDefault="00C2542D">
      <w:pPr>
        <w:spacing w:after="0" w:line="240" w:lineRule="auto"/>
        <w:ind w:firstLine="567"/>
        <w:contextualSpacing/>
        <w:jc w:val="both"/>
        <w:rPr>
          <w:rFonts w:ascii="Times New Roman" w:hAnsi="Times New Roman" w:cs="Times New Roman"/>
          <w:sz w:val="24"/>
          <w:szCs w:val="24"/>
        </w:rPr>
      </w:pPr>
      <w:proofErr w:type="gramStart"/>
      <w:r>
        <w:rPr>
          <w:rFonts w:ascii="Times New Roman" w:hAnsi="Times New Roman" w:cs="Times New Roman"/>
          <w:sz w:val="24"/>
          <w:szCs w:val="24"/>
        </w:rPr>
        <w:t xml:space="preserve">Хозяйствующие субъекты в округе, учтенные в </w:t>
      </w:r>
      <w:proofErr w:type="spellStart"/>
      <w:r>
        <w:rPr>
          <w:rFonts w:ascii="Times New Roman" w:hAnsi="Times New Roman" w:cs="Times New Roman"/>
          <w:sz w:val="24"/>
          <w:szCs w:val="24"/>
        </w:rPr>
        <w:t>Статрегистре</w:t>
      </w:r>
      <w:proofErr w:type="spellEnd"/>
      <w:r>
        <w:rPr>
          <w:rFonts w:ascii="Times New Roman" w:hAnsi="Times New Roman" w:cs="Times New Roman"/>
          <w:sz w:val="24"/>
          <w:szCs w:val="24"/>
        </w:rPr>
        <w:t xml:space="preserve"> на 01.09.2024 г., составили 997 ед. (1,9% к значению данного показателя по Приморскому краю), 111,8% к 01.09.2023 г. Индивидуальные предприниматели, учтенные в </w:t>
      </w:r>
      <w:proofErr w:type="spellStart"/>
      <w:r>
        <w:rPr>
          <w:rFonts w:ascii="Times New Roman" w:hAnsi="Times New Roman" w:cs="Times New Roman"/>
          <w:sz w:val="24"/>
          <w:szCs w:val="24"/>
        </w:rPr>
        <w:t>Статрегистре</w:t>
      </w:r>
      <w:proofErr w:type="spellEnd"/>
      <w:r>
        <w:rPr>
          <w:rFonts w:ascii="Times New Roman" w:hAnsi="Times New Roman" w:cs="Times New Roman"/>
          <w:sz w:val="24"/>
          <w:szCs w:val="24"/>
        </w:rPr>
        <w:t xml:space="preserve"> на 01.0</w:t>
      </w:r>
      <w:r>
        <w:rPr>
          <w:rFonts w:ascii="Times New Roman" w:hAnsi="Times New Roman" w:cs="Times New Roman"/>
          <w:sz w:val="24"/>
          <w:szCs w:val="24"/>
        </w:rPr>
        <w:t>9.2024 г. – 1688 чел. (3,0% к значению данного показателя по Приморскому краю), 118,0% к 01.9.2023 г.).</w:t>
      </w:r>
      <w:proofErr w:type="gramEnd"/>
    </w:p>
    <w:p w:rsidR="002B3513" w:rsidRDefault="00C2542D">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Крупные и средние организации, осуществляющие деятельность на территории муниципального округа: </w:t>
      </w:r>
      <w:proofErr w:type="gramStart"/>
      <w:r>
        <w:rPr>
          <w:rFonts w:ascii="Times New Roman" w:hAnsi="Times New Roman" w:cs="Times New Roman"/>
          <w:sz w:val="24"/>
          <w:szCs w:val="24"/>
        </w:rPr>
        <w:t>Надеждинский филиал АО «</w:t>
      </w:r>
      <w:proofErr w:type="spellStart"/>
      <w:r>
        <w:rPr>
          <w:rFonts w:ascii="Times New Roman" w:hAnsi="Times New Roman" w:cs="Times New Roman"/>
          <w:sz w:val="24"/>
          <w:szCs w:val="24"/>
        </w:rPr>
        <w:t>Примавтодор</w:t>
      </w:r>
      <w:proofErr w:type="spellEnd"/>
      <w:r>
        <w:rPr>
          <w:rFonts w:ascii="Times New Roman" w:hAnsi="Times New Roman" w:cs="Times New Roman"/>
          <w:sz w:val="24"/>
          <w:szCs w:val="24"/>
        </w:rPr>
        <w:t xml:space="preserve">», ООО «Приморский </w:t>
      </w:r>
      <w:r>
        <w:rPr>
          <w:rFonts w:ascii="Times New Roman" w:hAnsi="Times New Roman" w:cs="Times New Roman"/>
          <w:sz w:val="24"/>
          <w:szCs w:val="24"/>
        </w:rPr>
        <w:t>завод «</w:t>
      </w:r>
      <w:proofErr w:type="spellStart"/>
      <w:r>
        <w:rPr>
          <w:rFonts w:ascii="Times New Roman" w:hAnsi="Times New Roman" w:cs="Times New Roman"/>
          <w:sz w:val="24"/>
          <w:szCs w:val="24"/>
        </w:rPr>
        <w:t>Европласт</w:t>
      </w:r>
      <w:proofErr w:type="spellEnd"/>
      <w:r>
        <w:rPr>
          <w:rFonts w:ascii="Times New Roman" w:hAnsi="Times New Roman" w:cs="Times New Roman"/>
          <w:sz w:val="24"/>
          <w:szCs w:val="24"/>
        </w:rPr>
        <w:t>», ООО «</w:t>
      </w:r>
      <w:proofErr w:type="spellStart"/>
      <w:r>
        <w:rPr>
          <w:rFonts w:ascii="Times New Roman" w:hAnsi="Times New Roman" w:cs="Times New Roman"/>
          <w:sz w:val="24"/>
          <w:szCs w:val="24"/>
        </w:rPr>
        <w:t>Дикси-Трейдинг</w:t>
      </w:r>
      <w:proofErr w:type="spellEnd"/>
      <w:r>
        <w:rPr>
          <w:rFonts w:ascii="Times New Roman" w:hAnsi="Times New Roman" w:cs="Times New Roman"/>
          <w:sz w:val="24"/>
          <w:szCs w:val="24"/>
        </w:rPr>
        <w:t>», ООО «Русский минтай», ООО «Логистический комплекс «</w:t>
      </w:r>
      <w:proofErr w:type="spellStart"/>
      <w:r>
        <w:rPr>
          <w:rFonts w:ascii="Times New Roman" w:hAnsi="Times New Roman" w:cs="Times New Roman"/>
          <w:sz w:val="24"/>
          <w:szCs w:val="24"/>
        </w:rPr>
        <w:t>Дилан</w:t>
      </w:r>
      <w:proofErr w:type="spellEnd"/>
      <w:r>
        <w:rPr>
          <w:rFonts w:ascii="Times New Roman" w:hAnsi="Times New Roman" w:cs="Times New Roman"/>
          <w:sz w:val="24"/>
          <w:szCs w:val="24"/>
        </w:rPr>
        <w:t>», ООО «Газпром Гелий Сервис», ООО «Арника», ООО «Домостроительный комбинат «Приморье», ООО «Морское снабжение».</w:t>
      </w:r>
      <w:proofErr w:type="gramEnd"/>
      <w:r>
        <w:rPr>
          <w:rFonts w:ascii="Times New Roman" w:hAnsi="Times New Roman" w:cs="Times New Roman"/>
          <w:sz w:val="24"/>
          <w:szCs w:val="24"/>
        </w:rPr>
        <w:t xml:space="preserve"> Остальные организации являются малыми предприя</w:t>
      </w:r>
      <w:r>
        <w:rPr>
          <w:rFonts w:ascii="Times New Roman" w:hAnsi="Times New Roman" w:cs="Times New Roman"/>
          <w:sz w:val="24"/>
          <w:szCs w:val="24"/>
        </w:rPr>
        <w:t>тиями.</w:t>
      </w:r>
    </w:p>
    <w:p w:rsidR="002B3513" w:rsidRDefault="00C2542D">
      <w:pPr>
        <w:pStyle w:val="11"/>
        <w:tabs>
          <w:tab w:val="left" w:pos="709"/>
        </w:tabs>
        <w:spacing w:line="240" w:lineRule="auto"/>
        <w:ind w:firstLine="567"/>
        <w:jc w:val="both"/>
        <w:rPr>
          <w:rFonts w:cs="Times New Roman"/>
        </w:rPr>
      </w:pPr>
      <w:r>
        <w:rPr>
          <w:rFonts w:cs="Times New Roman"/>
        </w:rPr>
        <w:t xml:space="preserve">Валовый выпуск продукции (работ и услуг) по полному кругу организаций составил в 2023 г. 61702,52 </w:t>
      </w:r>
      <w:proofErr w:type="gramStart"/>
      <w:r>
        <w:rPr>
          <w:rFonts w:cs="Times New Roman"/>
        </w:rPr>
        <w:t>млн</w:t>
      </w:r>
      <w:proofErr w:type="gramEnd"/>
      <w:r>
        <w:rPr>
          <w:rFonts w:cs="Times New Roman"/>
        </w:rPr>
        <w:t xml:space="preserve"> руб., на 6,3% больше, чем в 2022 г., в 2024 г. – 69 754,44 млн руб., на 13,05% больше уровня 2023 г. Увеличение доли Надеждинского муниципального</w:t>
      </w:r>
      <w:r>
        <w:rPr>
          <w:rFonts w:cs="Times New Roman"/>
        </w:rPr>
        <w:t xml:space="preserve"> о</w:t>
      </w:r>
      <w:r>
        <w:rPr>
          <w:rFonts w:cs="Times New Roman"/>
        </w:rPr>
        <w:t>круга</w:t>
      </w:r>
      <w:r>
        <w:rPr>
          <w:rFonts w:cs="Times New Roman"/>
        </w:rPr>
        <w:t xml:space="preserve"> в обороте организаций Приморского края в 2023 г. составило </w:t>
      </w:r>
      <w:r>
        <w:rPr>
          <w:rFonts w:cs="Times New Roman"/>
        </w:rPr>
        <w:lastRenderedPageBreak/>
        <w:t xml:space="preserve">0,8%, в 2024 г. – </w:t>
      </w:r>
      <w:r>
        <w:rPr>
          <w:rFonts w:cs="Times New Roman"/>
        </w:rPr>
        <w:t>0,2%</w:t>
      </w:r>
      <w:r>
        <w:rPr>
          <w:rFonts w:cs="Times New Roman"/>
        </w:rPr>
        <w:t xml:space="preserve"> (</w:t>
      </w:r>
      <w:proofErr w:type="spellStart"/>
      <w:r>
        <w:rPr>
          <w:rFonts w:cs="Times New Roman"/>
        </w:rPr>
        <w:t>справочно</w:t>
      </w:r>
      <w:proofErr w:type="spellEnd"/>
      <w:r>
        <w:rPr>
          <w:rFonts w:cs="Times New Roman"/>
        </w:rPr>
        <w:t>: в  2020 г. – 0,36%).</w:t>
      </w:r>
    </w:p>
    <w:p w:rsidR="002B3513" w:rsidRDefault="00C2542D">
      <w:pPr>
        <w:pStyle w:val="11"/>
        <w:tabs>
          <w:tab w:val="left" w:pos="709"/>
        </w:tabs>
        <w:spacing w:line="240" w:lineRule="auto"/>
        <w:ind w:firstLine="567"/>
        <w:jc w:val="both"/>
        <w:rPr>
          <w:rFonts w:cs="Times New Roman"/>
        </w:rPr>
      </w:pPr>
      <w:r>
        <w:rPr>
          <w:rFonts w:cs="Times New Roman"/>
        </w:rPr>
        <w:t xml:space="preserve">Динамика изменения значений показателей экономического потенциала Надеждинского муниципального </w:t>
      </w:r>
      <w:proofErr w:type="spellStart"/>
      <w:r>
        <w:rPr>
          <w:rFonts w:cs="Times New Roman"/>
        </w:rPr>
        <w:t>окрга</w:t>
      </w:r>
      <w:proofErr w:type="spellEnd"/>
      <w:r>
        <w:rPr>
          <w:rFonts w:cs="Times New Roman"/>
        </w:rPr>
        <w:t xml:space="preserve"> за 2022–2023 гг. представлена в та</w:t>
      </w:r>
      <w:r>
        <w:rPr>
          <w:rFonts w:cs="Times New Roman"/>
        </w:rPr>
        <w:t>бл. 14.</w:t>
      </w:r>
    </w:p>
    <w:p w:rsidR="002B3513" w:rsidRDefault="002B3513">
      <w:pPr>
        <w:pStyle w:val="11"/>
        <w:tabs>
          <w:tab w:val="left" w:pos="0"/>
        </w:tabs>
        <w:spacing w:line="240" w:lineRule="auto"/>
        <w:ind w:firstLine="567"/>
        <w:jc w:val="both"/>
        <w:rPr>
          <w:rFonts w:cs="Times New Roman"/>
        </w:rPr>
      </w:pPr>
    </w:p>
    <w:p w:rsidR="002B3513" w:rsidRDefault="00C2542D">
      <w:pPr>
        <w:pStyle w:val="11"/>
        <w:tabs>
          <w:tab w:val="left" w:pos="0"/>
        </w:tabs>
        <w:spacing w:line="240" w:lineRule="auto"/>
        <w:ind w:firstLine="0"/>
        <w:jc w:val="both"/>
        <w:rPr>
          <w:rFonts w:cs="Times New Roman"/>
          <w:i/>
          <w:iCs/>
        </w:rPr>
      </w:pPr>
      <w:r>
        <w:rPr>
          <w:rFonts w:cs="Times New Roman"/>
          <w:i/>
          <w:iCs/>
        </w:rPr>
        <w:t>Таблица 14 – Динамика изменения значений показателей экономического потенциала за 2022–2023 гг.</w:t>
      </w:r>
    </w:p>
    <w:tbl>
      <w:tblPr>
        <w:tblStyle w:val="aff2"/>
        <w:tblW w:w="9192" w:type="dxa"/>
        <w:tblInd w:w="-5" w:type="dxa"/>
        <w:tblLook w:val="04A0" w:firstRow="1" w:lastRow="0" w:firstColumn="1" w:lastColumn="0" w:noHBand="0" w:noVBand="1"/>
      </w:tblPr>
      <w:tblGrid>
        <w:gridCol w:w="3828"/>
        <w:gridCol w:w="1182"/>
        <w:gridCol w:w="1503"/>
        <w:gridCol w:w="1176"/>
        <w:gridCol w:w="1503"/>
      </w:tblGrid>
      <w:tr w:rsidR="002B3513">
        <w:trPr>
          <w:cantSplit/>
          <w:trHeight w:val="1632"/>
        </w:trPr>
        <w:tc>
          <w:tcPr>
            <w:tcW w:w="3828" w:type="dxa"/>
          </w:tcPr>
          <w:p w:rsidR="002B3513" w:rsidRDefault="00C2542D">
            <w:pPr>
              <w:pStyle w:val="11"/>
              <w:tabs>
                <w:tab w:val="left" w:pos="709"/>
              </w:tabs>
              <w:spacing w:line="240" w:lineRule="auto"/>
              <w:ind w:firstLine="0"/>
              <w:jc w:val="both"/>
              <w:rPr>
                <w:rFonts w:cs="Times New Roman"/>
                <w:i/>
                <w:iCs/>
              </w:rPr>
            </w:pPr>
            <w:bookmarkStart w:id="38" w:name="_Hlk184382876"/>
            <w:r>
              <w:rPr>
                <w:rFonts w:cs="Times New Roman"/>
                <w:i/>
                <w:iCs/>
              </w:rPr>
              <w:t>Показатели</w:t>
            </w:r>
          </w:p>
        </w:tc>
        <w:tc>
          <w:tcPr>
            <w:tcW w:w="1182" w:type="dxa"/>
          </w:tcPr>
          <w:p w:rsidR="002B3513" w:rsidRDefault="00C2542D">
            <w:pPr>
              <w:pStyle w:val="11"/>
              <w:tabs>
                <w:tab w:val="left" w:pos="709"/>
              </w:tabs>
              <w:spacing w:line="240" w:lineRule="auto"/>
              <w:ind w:firstLine="0"/>
              <w:jc w:val="both"/>
              <w:rPr>
                <w:rFonts w:cs="Times New Roman"/>
                <w:i/>
                <w:iCs/>
              </w:rPr>
            </w:pPr>
            <w:r>
              <w:rPr>
                <w:rFonts w:cs="Times New Roman"/>
                <w:i/>
                <w:iCs/>
              </w:rPr>
              <w:t>2022 г.</w:t>
            </w:r>
          </w:p>
        </w:tc>
        <w:tc>
          <w:tcPr>
            <w:tcW w:w="1503" w:type="dxa"/>
          </w:tcPr>
          <w:p w:rsidR="002B3513" w:rsidRDefault="00C2542D">
            <w:pPr>
              <w:pStyle w:val="11"/>
              <w:tabs>
                <w:tab w:val="left" w:pos="709"/>
              </w:tabs>
              <w:spacing w:line="240" w:lineRule="auto"/>
              <w:ind w:firstLine="0"/>
              <w:jc w:val="both"/>
              <w:rPr>
                <w:rFonts w:cs="Times New Roman"/>
                <w:i/>
                <w:iCs/>
              </w:rPr>
            </w:pPr>
            <w:r>
              <w:rPr>
                <w:rFonts w:cs="Times New Roman"/>
                <w:i/>
                <w:iCs/>
              </w:rPr>
              <w:t>Динамика изменений 2022/2021,%</w:t>
            </w:r>
          </w:p>
        </w:tc>
        <w:tc>
          <w:tcPr>
            <w:tcW w:w="1176" w:type="dxa"/>
          </w:tcPr>
          <w:p w:rsidR="002B3513" w:rsidRDefault="00C2542D">
            <w:pPr>
              <w:pStyle w:val="11"/>
              <w:tabs>
                <w:tab w:val="left" w:pos="709"/>
              </w:tabs>
              <w:spacing w:line="240" w:lineRule="auto"/>
              <w:ind w:firstLine="0"/>
              <w:jc w:val="both"/>
              <w:rPr>
                <w:rFonts w:cs="Times New Roman"/>
                <w:i/>
                <w:iCs/>
              </w:rPr>
            </w:pPr>
            <w:r>
              <w:rPr>
                <w:rFonts w:cs="Times New Roman"/>
                <w:i/>
                <w:iCs/>
              </w:rPr>
              <w:t>2023 г.</w:t>
            </w:r>
          </w:p>
        </w:tc>
        <w:tc>
          <w:tcPr>
            <w:tcW w:w="1503" w:type="dxa"/>
          </w:tcPr>
          <w:p w:rsidR="002B3513" w:rsidRDefault="00C2542D">
            <w:pPr>
              <w:pStyle w:val="11"/>
              <w:tabs>
                <w:tab w:val="left" w:pos="709"/>
              </w:tabs>
              <w:spacing w:line="240" w:lineRule="auto"/>
              <w:ind w:firstLine="0"/>
              <w:jc w:val="both"/>
              <w:rPr>
                <w:rFonts w:cs="Times New Roman"/>
                <w:i/>
                <w:iCs/>
              </w:rPr>
            </w:pPr>
            <w:r>
              <w:rPr>
                <w:rFonts w:cs="Times New Roman"/>
                <w:i/>
                <w:iCs/>
              </w:rPr>
              <w:t>Динамика изменений 2023/2022,%</w:t>
            </w:r>
          </w:p>
        </w:tc>
      </w:tr>
      <w:bookmarkEnd w:id="38"/>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Численность населения</w:t>
            </w:r>
            <w:proofErr w:type="gramStart"/>
            <w:r>
              <w:rPr>
                <w:rFonts w:cs="Times New Roman"/>
                <w:vertAlign w:val="superscript"/>
              </w:rPr>
              <w:t>2</w:t>
            </w:r>
            <w:proofErr w:type="gramEnd"/>
            <w:r>
              <w:rPr>
                <w:rFonts w:cs="Times New Roman"/>
              </w:rPr>
              <w:t>, тыс. чел. (на начало отчетного года)</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40,669</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102,30</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41,969</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103,2</w:t>
            </w:r>
          </w:p>
        </w:tc>
      </w:tr>
      <w:tr w:rsidR="002B3513">
        <w:tc>
          <w:tcPr>
            <w:tcW w:w="3828" w:type="dxa"/>
          </w:tcPr>
          <w:p w:rsidR="002B3513" w:rsidRDefault="00C2542D">
            <w:pPr>
              <w:pStyle w:val="11"/>
              <w:tabs>
                <w:tab w:val="left" w:pos="709"/>
              </w:tabs>
              <w:spacing w:line="240" w:lineRule="auto"/>
              <w:ind w:firstLine="0"/>
              <w:jc w:val="both"/>
              <w:rPr>
                <w:rFonts w:cs="Times New Roman"/>
              </w:rPr>
            </w:pPr>
            <w:r>
              <w:rPr>
                <w:rFonts w:cs="Times New Roman"/>
              </w:rPr>
              <w:t>Численность занятых в экономике</w:t>
            </w:r>
            <w:proofErr w:type="gramStart"/>
            <w:r>
              <w:rPr>
                <w:rFonts w:cs="Times New Roman"/>
                <w:vertAlign w:val="superscript"/>
              </w:rPr>
              <w:t>2</w:t>
            </w:r>
            <w:proofErr w:type="gramEnd"/>
            <w:r>
              <w:rPr>
                <w:rFonts w:cs="Times New Roman"/>
              </w:rPr>
              <w:t xml:space="preserve">, тыс. чел. </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13,68</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99,85</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11,647</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85,14</w:t>
            </w:r>
          </w:p>
        </w:tc>
      </w:tr>
      <w:tr w:rsidR="002B3513">
        <w:tc>
          <w:tcPr>
            <w:tcW w:w="3828" w:type="dxa"/>
          </w:tcPr>
          <w:p w:rsidR="002B3513" w:rsidRDefault="00C2542D">
            <w:pPr>
              <w:pStyle w:val="11"/>
              <w:tabs>
                <w:tab w:val="left" w:pos="709"/>
              </w:tabs>
              <w:spacing w:line="240" w:lineRule="auto"/>
              <w:ind w:firstLine="0"/>
              <w:jc w:val="both"/>
              <w:rPr>
                <w:rFonts w:cs="Times New Roman"/>
              </w:rPr>
            </w:pPr>
            <w:r>
              <w:rPr>
                <w:rFonts w:cs="Times New Roman"/>
              </w:rPr>
              <w:t>Площадь территории, км</w:t>
            </w:r>
            <w:proofErr w:type="gramStart"/>
            <w:r>
              <w:rPr>
                <w:rFonts w:cs="Times New Roman"/>
                <w:vertAlign w:val="superscript"/>
              </w:rPr>
              <w:t>2</w:t>
            </w:r>
            <w:proofErr w:type="gramEnd"/>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1 595,7</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100,00</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1 595,7</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100,0</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Оборот крупных и средних организаций, %</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71,56</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159,84</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72,58</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+1,02</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Доля в обороте организаций края, %</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0,88</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160</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0,80</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-0,08</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i/>
                <w:iCs/>
              </w:rPr>
            </w:pPr>
            <w:r>
              <w:rPr>
                <w:rFonts w:cs="Times New Roman"/>
                <w:i/>
                <w:iCs/>
              </w:rPr>
              <w:t xml:space="preserve">Объем отгруженных товаров собственного производства, выполненных работ, услуг собственными силами по чистым видам деятельности крупными и средними организациями, </w:t>
            </w:r>
            <w:proofErr w:type="gramStart"/>
            <w:r>
              <w:rPr>
                <w:rFonts w:cs="Times New Roman"/>
                <w:i/>
                <w:iCs/>
              </w:rPr>
              <w:t>млн</w:t>
            </w:r>
            <w:proofErr w:type="gramEnd"/>
            <w:r>
              <w:rPr>
                <w:rFonts w:cs="Times New Roman"/>
                <w:i/>
                <w:iCs/>
              </w:rPr>
              <w:t xml:space="preserve"> руб. (темп в действующих ценах)</w:t>
            </w:r>
          </w:p>
        </w:tc>
        <w:tc>
          <w:tcPr>
            <w:tcW w:w="1182" w:type="dxa"/>
          </w:tcPr>
          <w:p w:rsidR="002B3513" w:rsidRDefault="00C2542D">
            <w:pPr>
              <w:pStyle w:val="11"/>
              <w:tabs>
                <w:tab w:val="left" w:pos="709"/>
              </w:tabs>
              <w:spacing w:line="240" w:lineRule="auto"/>
              <w:ind w:firstLine="0"/>
              <w:jc w:val="right"/>
              <w:rPr>
                <w:rFonts w:cs="Times New Roman"/>
                <w:i/>
                <w:iCs/>
              </w:rPr>
            </w:pPr>
            <w:r>
              <w:rPr>
                <w:rFonts w:cs="Times New Roman"/>
                <w:i/>
                <w:iCs/>
              </w:rPr>
              <w:t>8 711,5</w:t>
            </w:r>
          </w:p>
        </w:tc>
        <w:tc>
          <w:tcPr>
            <w:tcW w:w="1503" w:type="dxa"/>
          </w:tcPr>
          <w:p w:rsidR="002B3513" w:rsidRDefault="00C2542D">
            <w:pPr>
              <w:pStyle w:val="11"/>
              <w:tabs>
                <w:tab w:val="left" w:pos="709"/>
              </w:tabs>
              <w:spacing w:line="240" w:lineRule="auto"/>
              <w:ind w:firstLine="0"/>
              <w:jc w:val="right"/>
              <w:rPr>
                <w:rFonts w:cs="Times New Roman"/>
                <w:i/>
                <w:iCs/>
              </w:rPr>
            </w:pPr>
            <w:r>
              <w:rPr>
                <w:rFonts w:cs="Times New Roman"/>
                <w:i/>
                <w:iCs/>
              </w:rPr>
              <w:t>292,99</w:t>
            </w:r>
          </w:p>
        </w:tc>
        <w:tc>
          <w:tcPr>
            <w:tcW w:w="1176" w:type="dxa"/>
          </w:tcPr>
          <w:p w:rsidR="002B3513" w:rsidRDefault="00C2542D">
            <w:pPr>
              <w:pStyle w:val="11"/>
              <w:tabs>
                <w:tab w:val="left" w:pos="709"/>
              </w:tabs>
              <w:spacing w:line="240" w:lineRule="auto"/>
              <w:ind w:firstLine="0"/>
              <w:jc w:val="right"/>
              <w:rPr>
                <w:rFonts w:cs="Times New Roman"/>
                <w:i/>
                <w:iCs/>
              </w:rPr>
            </w:pPr>
            <w:r>
              <w:rPr>
                <w:rFonts w:cs="Times New Roman"/>
                <w:i/>
                <w:iCs/>
              </w:rPr>
              <w:t>8 523,8</w:t>
            </w:r>
          </w:p>
        </w:tc>
        <w:tc>
          <w:tcPr>
            <w:tcW w:w="1503" w:type="dxa"/>
          </w:tcPr>
          <w:p w:rsidR="002B3513" w:rsidRDefault="00C2542D">
            <w:pPr>
              <w:pStyle w:val="11"/>
              <w:tabs>
                <w:tab w:val="left" w:pos="709"/>
              </w:tabs>
              <w:spacing w:line="240" w:lineRule="auto"/>
              <w:ind w:firstLine="0"/>
              <w:jc w:val="right"/>
              <w:rPr>
                <w:rFonts w:cs="Times New Roman"/>
                <w:i/>
                <w:iCs/>
              </w:rPr>
            </w:pPr>
            <w:r>
              <w:rPr>
                <w:rFonts w:cs="Times New Roman"/>
                <w:i/>
                <w:iCs/>
              </w:rPr>
              <w:t>97,8</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Доля в о</w:t>
            </w:r>
            <w:r>
              <w:rPr>
                <w:rFonts w:cs="Times New Roman"/>
              </w:rPr>
              <w:t>бъеме отгруженных товаров собственного производства, выполненных работ, услуг собственными силами по чистым видам деятельности крупными и средними организациями края, %</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0,88</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179,59</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0,72</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-0,16</w:t>
            </w:r>
          </w:p>
        </w:tc>
      </w:tr>
      <w:tr w:rsidR="002B3513">
        <w:tc>
          <w:tcPr>
            <w:tcW w:w="3828" w:type="dxa"/>
          </w:tcPr>
          <w:p w:rsidR="002B3513" w:rsidRDefault="00C2542D">
            <w:pPr>
              <w:pStyle w:val="11"/>
              <w:tabs>
                <w:tab w:val="left" w:pos="709"/>
              </w:tabs>
              <w:spacing w:line="240" w:lineRule="auto"/>
              <w:ind w:firstLine="0"/>
              <w:jc w:val="both"/>
              <w:rPr>
                <w:rFonts w:cs="Times New Roman"/>
              </w:rPr>
            </w:pPr>
            <w:r>
              <w:rPr>
                <w:rFonts w:cs="Times New Roman"/>
              </w:rPr>
              <w:t>Лесозаготовки</w:t>
            </w:r>
            <w:r>
              <w:rPr>
                <w:rFonts w:cs="Times New Roman"/>
                <w:vertAlign w:val="superscript"/>
              </w:rPr>
              <w:t>3</w:t>
            </w:r>
            <w:r>
              <w:rPr>
                <w:rFonts w:cs="Times New Roman"/>
              </w:rPr>
              <w:t xml:space="preserve">, </w:t>
            </w:r>
            <w:proofErr w:type="gramStart"/>
            <w:r>
              <w:rPr>
                <w:rFonts w:cs="Times New Roman"/>
              </w:rPr>
              <w:t>млн</w:t>
            </w:r>
            <w:proofErr w:type="gramEnd"/>
            <w:r>
              <w:rPr>
                <w:rFonts w:cs="Times New Roman"/>
              </w:rPr>
              <w:t xml:space="preserve"> руб.</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0</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0</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w:t>
            </w:r>
          </w:p>
        </w:tc>
      </w:tr>
      <w:tr w:rsidR="002B3513">
        <w:tc>
          <w:tcPr>
            <w:tcW w:w="3828" w:type="dxa"/>
          </w:tcPr>
          <w:p w:rsidR="002B3513" w:rsidRDefault="00C2542D">
            <w:pPr>
              <w:pStyle w:val="11"/>
              <w:tabs>
                <w:tab w:val="left" w:pos="709"/>
              </w:tabs>
              <w:spacing w:line="240" w:lineRule="auto"/>
              <w:ind w:firstLine="0"/>
              <w:jc w:val="both"/>
              <w:rPr>
                <w:rFonts w:cs="Times New Roman"/>
              </w:rPr>
            </w:pPr>
            <w:r>
              <w:rPr>
                <w:rFonts w:cs="Times New Roman"/>
              </w:rPr>
              <w:t>Рыболовство, рыбоводство</w:t>
            </w:r>
            <w:r>
              <w:rPr>
                <w:rFonts w:cs="Times New Roman"/>
                <w:vertAlign w:val="superscript"/>
              </w:rPr>
              <w:t>3</w:t>
            </w:r>
            <w:r>
              <w:rPr>
                <w:rFonts w:cs="Times New Roman"/>
              </w:rPr>
              <w:t xml:space="preserve">, </w:t>
            </w:r>
            <w:proofErr w:type="gramStart"/>
            <w:r>
              <w:rPr>
                <w:rFonts w:cs="Times New Roman"/>
              </w:rPr>
              <w:t>млн</w:t>
            </w:r>
            <w:proofErr w:type="gramEnd"/>
            <w:r>
              <w:rPr>
                <w:rFonts w:cs="Times New Roman"/>
              </w:rPr>
              <w:t xml:space="preserve"> руб.</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0</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0</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Строительство</w:t>
            </w:r>
            <w:r>
              <w:rPr>
                <w:rFonts w:cs="Times New Roman"/>
                <w:vertAlign w:val="superscript"/>
              </w:rPr>
              <w:t>2</w:t>
            </w:r>
            <w:r>
              <w:rPr>
                <w:rFonts w:cs="Times New Roman"/>
              </w:rPr>
              <w:t xml:space="preserve">, </w:t>
            </w:r>
            <w:proofErr w:type="gramStart"/>
            <w:r>
              <w:rPr>
                <w:rFonts w:cs="Times New Roman"/>
              </w:rPr>
              <w:t>млн</w:t>
            </w:r>
            <w:proofErr w:type="gramEnd"/>
            <w:r>
              <w:rPr>
                <w:rFonts w:cs="Times New Roman"/>
              </w:rPr>
              <w:t xml:space="preserve"> руб.</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27 668,16</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800</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29 992,29</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108,4</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Производство продукции сельского хозяйства</w:t>
            </w:r>
            <w:r>
              <w:rPr>
                <w:rFonts w:cs="Times New Roman"/>
                <w:vertAlign w:val="superscript"/>
              </w:rPr>
              <w:t>2</w:t>
            </w:r>
            <w:r>
              <w:rPr>
                <w:rFonts w:cs="Times New Roman"/>
              </w:rPr>
              <w:t xml:space="preserve">, </w:t>
            </w:r>
            <w:proofErr w:type="gramStart"/>
            <w:r>
              <w:rPr>
                <w:rFonts w:cs="Times New Roman"/>
              </w:rPr>
              <w:t>млн</w:t>
            </w:r>
            <w:proofErr w:type="gramEnd"/>
            <w:r>
              <w:rPr>
                <w:rFonts w:cs="Times New Roman"/>
              </w:rPr>
              <w:t xml:space="preserve"> руб.</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1 704,44</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124,9</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1 765,21</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103,57</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 xml:space="preserve">Оборот розничной торговли, </w:t>
            </w:r>
            <w:proofErr w:type="gramStart"/>
            <w:r>
              <w:rPr>
                <w:rFonts w:cs="Times New Roman"/>
              </w:rPr>
              <w:t>млн</w:t>
            </w:r>
            <w:proofErr w:type="gramEnd"/>
            <w:r>
              <w:rPr>
                <w:rFonts w:cs="Times New Roman"/>
              </w:rPr>
              <w:t xml:space="preserve"> руб. (% в сопоставимых ценах)</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18 997,2</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290</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19 702,63</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103,71</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 xml:space="preserve">Оборот общественного питания, </w:t>
            </w:r>
            <w:proofErr w:type="gramStart"/>
            <w:r>
              <w:rPr>
                <w:rFonts w:cs="Times New Roman"/>
              </w:rPr>
              <w:t>млн</w:t>
            </w:r>
            <w:proofErr w:type="gramEnd"/>
            <w:r>
              <w:rPr>
                <w:rFonts w:cs="Times New Roman"/>
              </w:rPr>
              <w:t xml:space="preserve"> руб. (% в сопоставимых ценах)</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269,15</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123,6</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219,63</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81,6</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 xml:space="preserve">Объем платных услуг населению, </w:t>
            </w:r>
            <w:proofErr w:type="gramStart"/>
            <w:r>
              <w:rPr>
                <w:rFonts w:cs="Times New Roman"/>
              </w:rPr>
              <w:t>млн</w:t>
            </w:r>
            <w:proofErr w:type="gramEnd"/>
            <w:r>
              <w:rPr>
                <w:rFonts w:cs="Times New Roman"/>
              </w:rPr>
              <w:t xml:space="preserve"> руб. (% в сопоставимых ценах)</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213,7</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106,2</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233,6</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109,3</w:t>
            </w:r>
          </w:p>
        </w:tc>
      </w:tr>
      <w:tr w:rsidR="002B3513">
        <w:tc>
          <w:tcPr>
            <w:tcW w:w="3828" w:type="dxa"/>
          </w:tcPr>
          <w:p w:rsidR="002B3513" w:rsidRDefault="00C2542D">
            <w:pPr>
              <w:pStyle w:val="11"/>
              <w:tabs>
                <w:tab w:val="left" w:pos="709"/>
              </w:tabs>
              <w:spacing w:line="240" w:lineRule="auto"/>
              <w:ind w:firstLine="0"/>
              <w:jc w:val="both"/>
              <w:rPr>
                <w:rFonts w:cs="Times New Roman"/>
                <w:i/>
                <w:iCs/>
              </w:rPr>
            </w:pPr>
            <w:r>
              <w:rPr>
                <w:rFonts w:cs="Times New Roman"/>
                <w:i/>
                <w:iCs/>
              </w:rPr>
              <w:t>Малый бизнес</w:t>
            </w:r>
          </w:p>
        </w:tc>
        <w:tc>
          <w:tcPr>
            <w:tcW w:w="1182" w:type="dxa"/>
          </w:tcPr>
          <w:p w:rsidR="002B3513" w:rsidRDefault="002B3513">
            <w:pPr>
              <w:pStyle w:val="11"/>
              <w:tabs>
                <w:tab w:val="left" w:pos="709"/>
              </w:tabs>
              <w:spacing w:line="240" w:lineRule="auto"/>
              <w:ind w:firstLine="0"/>
              <w:jc w:val="right"/>
              <w:rPr>
                <w:rFonts w:cs="Times New Roman"/>
                <w:i/>
                <w:iCs/>
              </w:rPr>
            </w:pPr>
          </w:p>
        </w:tc>
        <w:tc>
          <w:tcPr>
            <w:tcW w:w="1503" w:type="dxa"/>
          </w:tcPr>
          <w:p w:rsidR="002B3513" w:rsidRDefault="002B3513">
            <w:pPr>
              <w:pStyle w:val="11"/>
              <w:tabs>
                <w:tab w:val="left" w:pos="709"/>
              </w:tabs>
              <w:spacing w:line="240" w:lineRule="auto"/>
              <w:ind w:firstLine="0"/>
              <w:jc w:val="right"/>
              <w:rPr>
                <w:rFonts w:cs="Times New Roman"/>
                <w:i/>
                <w:iCs/>
              </w:rPr>
            </w:pPr>
          </w:p>
        </w:tc>
        <w:tc>
          <w:tcPr>
            <w:tcW w:w="1176" w:type="dxa"/>
          </w:tcPr>
          <w:p w:rsidR="002B3513" w:rsidRDefault="002B3513">
            <w:pPr>
              <w:pStyle w:val="11"/>
              <w:tabs>
                <w:tab w:val="left" w:pos="709"/>
              </w:tabs>
              <w:spacing w:line="240" w:lineRule="auto"/>
              <w:ind w:firstLine="0"/>
              <w:jc w:val="right"/>
              <w:rPr>
                <w:rFonts w:cs="Times New Roman"/>
                <w:i/>
                <w:iCs/>
              </w:rPr>
            </w:pPr>
          </w:p>
        </w:tc>
        <w:tc>
          <w:tcPr>
            <w:tcW w:w="1503" w:type="dxa"/>
          </w:tcPr>
          <w:p w:rsidR="002B3513" w:rsidRDefault="002B3513">
            <w:pPr>
              <w:pStyle w:val="11"/>
              <w:tabs>
                <w:tab w:val="left" w:pos="709"/>
              </w:tabs>
              <w:spacing w:line="240" w:lineRule="auto"/>
              <w:ind w:firstLine="0"/>
              <w:jc w:val="right"/>
              <w:rPr>
                <w:rFonts w:cs="Times New Roman"/>
                <w:i/>
                <w:iCs/>
              </w:rPr>
            </w:pP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 xml:space="preserve">Малый бизнес, оборот малых </w:t>
            </w:r>
            <w:r>
              <w:rPr>
                <w:rFonts w:cs="Times New Roman"/>
              </w:rPr>
              <w:lastRenderedPageBreak/>
              <w:t xml:space="preserve">предприятий (без учета ИП), </w:t>
            </w:r>
            <w:proofErr w:type="gramStart"/>
            <w:r>
              <w:rPr>
                <w:rFonts w:cs="Times New Roman"/>
              </w:rPr>
              <w:t>млн</w:t>
            </w:r>
            <w:proofErr w:type="gramEnd"/>
            <w:r>
              <w:rPr>
                <w:rFonts w:cs="Times New Roman"/>
              </w:rPr>
              <w:t xml:space="preserve"> руб. (темп роста в действующих ценах)</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lastRenderedPageBreak/>
              <w:t>6 883,0</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128,06</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7 531,46</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109,42</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lastRenderedPageBreak/>
              <w:t>Доля малых предприятий (без учета ИП) в числе хозяйствующих субъектов, %</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99,07</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162,41</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99,34</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+0,27</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Количество действующих малых предприятий (без учета ИП), ед.</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536</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115,27</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609</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113,62</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Число индивидуальных предпринимателей (ИП), чел.</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1 308</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105,83</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1 487</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113,69</w:t>
            </w:r>
          </w:p>
        </w:tc>
      </w:tr>
      <w:tr w:rsidR="002B3513">
        <w:tc>
          <w:tcPr>
            <w:tcW w:w="3828" w:type="dxa"/>
          </w:tcPr>
          <w:p w:rsidR="002B3513" w:rsidRDefault="00C2542D">
            <w:pPr>
              <w:pStyle w:val="11"/>
              <w:tabs>
                <w:tab w:val="left" w:pos="709"/>
              </w:tabs>
              <w:spacing w:line="240" w:lineRule="auto"/>
              <w:ind w:firstLine="0"/>
              <w:jc w:val="both"/>
              <w:rPr>
                <w:rFonts w:cs="Times New Roman"/>
              </w:rPr>
            </w:pPr>
            <w:r>
              <w:rPr>
                <w:rFonts w:cs="Times New Roman"/>
              </w:rPr>
              <w:t>Численность занятых в малом бизнесе (без учета ИП), тыс. чел.</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2,574</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73,54</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2,765</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107,4</w:t>
            </w:r>
          </w:p>
        </w:tc>
      </w:tr>
      <w:tr w:rsidR="002B3513">
        <w:tc>
          <w:tcPr>
            <w:tcW w:w="3828" w:type="dxa"/>
          </w:tcPr>
          <w:p w:rsidR="002B3513" w:rsidRDefault="00C2542D">
            <w:pPr>
              <w:pStyle w:val="11"/>
              <w:tabs>
                <w:tab w:val="left" w:pos="709"/>
              </w:tabs>
              <w:spacing w:line="240" w:lineRule="auto"/>
              <w:ind w:firstLine="0"/>
              <w:jc w:val="both"/>
              <w:rPr>
                <w:rFonts w:cs="Times New Roman"/>
              </w:rPr>
            </w:pPr>
            <w:r>
              <w:rPr>
                <w:rFonts w:cs="Times New Roman"/>
              </w:rPr>
              <w:t xml:space="preserve">Численность </w:t>
            </w:r>
            <w:proofErr w:type="gramStart"/>
            <w:r>
              <w:rPr>
                <w:rFonts w:cs="Times New Roman"/>
              </w:rPr>
              <w:t>занятых</w:t>
            </w:r>
            <w:proofErr w:type="gramEnd"/>
            <w:r>
              <w:rPr>
                <w:rFonts w:cs="Times New Roman"/>
              </w:rPr>
              <w:t xml:space="preserve"> в малом бизнесе (без учета ИП) в общей численности занятых в экономике, %</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18,82</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43,65</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23,74</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+4,92</w:t>
            </w:r>
          </w:p>
        </w:tc>
      </w:tr>
      <w:tr w:rsidR="002B3513">
        <w:tc>
          <w:tcPr>
            <w:tcW w:w="3828" w:type="dxa"/>
          </w:tcPr>
          <w:p w:rsidR="002B3513" w:rsidRDefault="00C2542D">
            <w:pPr>
              <w:pStyle w:val="11"/>
              <w:tabs>
                <w:tab w:val="left" w:pos="709"/>
              </w:tabs>
              <w:spacing w:line="240" w:lineRule="auto"/>
              <w:ind w:firstLine="0"/>
              <w:jc w:val="both"/>
              <w:rPr>
                <w:rFonts w:cs="Times New Roman"/>
                <w:i/>
                <w:iCs/>
              </w:rPr>
            </w:pPr>
            <w:r>
              <w:rPr>
                <w:rFonts w:cs="Times New Roman"/>
                <w:i/>
                <w:iCs/>
              </w:rPr>
              <w:t>Социальные индикаторы</w:t>
            </w:r>
          </w:p>
        </w:tc>
        <w:tc>
          <w:tcPr>
            <w:tcW w:w="1182" w:type="dxa"/>
          </w:tcPr>
          <w:p w:rsidR="002B3513" w:rsidRDefault="002B3513">
            <w:pPr>
              <w:pStyle w:val="11"/>
              <w:tabs>
                <w:tab w:val="left" w:pos="709"/>
              </w:tabs>
              <w:spacing w:line="240" w:lineRule="auto"/>
              <w:ind w:firstLine="0"/>
              <w:jc w:val="right"/>
              <w:rPr>
                <w:rFonts w:cs="Times New Roman"/>
                <w:i/>
                <w:iCs/>
              </w:rPr>
            </w:pPr>
          </w:p>
        </w:tc>
        <w:tc>
          <w:tcPr>
            <w:tcW w:w="1503" w:type="dxa"/>
          </w:tcPr>
          <w:p w:rsidR="002B3513" w:rsidRDefault="002B3513">
            <w:pPr>
              <w:pStyle w:val="11"/>
              <w:tabs>
                <w:tab w:val="left" w:pos="709"/>
              </w:tabs>
              <w:spacing w:line="240" w:lineRule="auto"/>
              <w:ind w:firstLine="0"/>
              <w:jc w:val="right"/>
              <w:rPr>
                <w:rFonts w:cs="Times New Roman"/>
                <w:i/>
                <w:iCs/>
              </w:rPr>
            </w:pPr>
          </w:p>
        </w:tc>
        <w:tc>
          <w:tcPr>
            <w:tcW w:w="1176" w:type="dxa"/>
          </w:tcPr>
          <w:p w:rsidR="002B3513" w:rsidRDefault="002B3513">
            <w:pPr>
              <w:pStyle w:val="11"/>
              <w:tabs>
                <w:tab w:val="left" w:pos="709"/>
              </w:tabs>
              <w:spacing w:line="240" w:lineRule="auto"/>
              <w:ind w:firstLine="0"/>
              <w:jc w:val="right"/>
              <w:rPr>
                <w:rFonts w:cs="Times New Roman"/>
                <w:i/>
                <w:iCs/>
              </w:rPr>
            </w:pPr>
          </w:p>
        </w:tc>
        <w:tc>
          <w:tcPr>
            <w:tcW w:w="1503" w:type="dxa"/>
          </w:tcPr>
          <w:p w:rsidR="002B3513" w:rsidRDefault="002B3513">
            <w:pPr>
              <w:pStyle w:val="11"/>
              <w:tabs>
                <w:tab w:val="left" w:pos="709"/>
              </w:tabs>
              <w:spacing w:line="240" w:lineRule="auto"/>
              <w:ind w:firstLine="0"/>
              <w:jc w:val="right"/>
              <w:rPr>
                <w:rFonts w:cs="Times New Roman"/>
                <w:i/>
                <w:iCs/>
              </w:rPr>
            </w:pP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Среднемесячная заработная плата по крупным и средним организациям (январь — декабрь), руб.</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61 903,3</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123,38</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72 155,3</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116,56</w:t>
            </w:r>
          </w:p>
        </w:tc>
      </w:tr>
      <w:tr w:rsidR="002B3513">
        <w:tc>
          <w:tcPr>
            <w:tcW w:w="3828" w:type="dxa"/>
          </w:tcPr>
          <w:p w:rsidR="002B3513" w:rsidRDefault="00C2542D">
            <w:pPr>
              <w:pStyle w:val="11"/>
              <w:tabs>
                <w:tab w:val="left" w:pos="709"/>
              </w:tabs>
              <w:spacing w:line="240" w:lineRule="auto"/>
              <w:ind w:firstLine="0"/>
              <w:jc w:val="both"/>
              <w:rPr>
                <w:rFonts w:cs="Times New Roman"/>
              </w:rPr>
            </w:pPr>
            <w:r>
              <w:rPr>
                <w:rFonts w:cs="Times New Roman"/>
              </w:rPr>
              <w:t xml:space="preserve">Просроченная задолженность по заработной плате, </w:t>
            </w:r>
            <w:proofErr w:type="gramStart"/>
            <w:r>
              <w:rPr>
                <w:rFonts w:cs="Times New Roman"/>
              </w:rPr>
              <w:t>млн</w:t>
            </w:r>
            <w:proofErr w:type="gramEnd"/>
            <w:r>
              <w:rPr>
                <w:rFonts w:cs="Times New Roman"/>
              </w:rPr>
              <w:t xml:space="preserve"> руб.</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0</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0</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w:t>
            </w:r>
          </w:p>
        </w:tc>
      </w:tr>
      <w:tr w:rsidR="002B3513">
        <w:tc>
          <w:tcPr>
            <w:tcW w:w="3828" w:type="dxa"/>
          </w:tcPr>
          <w:p w:rsidR="002B3513" w:rsidRDefault="00C2542D">
            <w:pPr>
              <w:pStyle w:val="11"/>
              <w:tabs>
                <w:tab w:val="left" w:pos="709"/>
              </w:tabs>
              <w:spacing w:line="240" w:lineRule="auto"/>
              <w:ind w:firstLine="0"/>
              <w:jc w:val="both"/>
              <w:rPr>
                <w:rFonts w:cs="Times New Roman"/>
                <w:i/>
                <w:iCs/>
              </w:rPr>
            </w:pPr>
            <w:r>
              <w:rPr>
                <w:rFonts w:cs="Times New Roman"/>
                <w:i/>
                <w:iCs/>
              </w:rPr>
              <w:t>Инвестиционное развитие</w:t>
            </w:r>
          </w:p>
        </w:tc>
        <w:tc>
          <w:tcPr>
            <w:tcW w:w="1182" w:type="dxa"/>
          </w:tcPr>
          <w:p w:rsidR="002B3513" w:rsidRDefault="002B3513">
            <w:pPr>
              <w:pStyle w:val="11"/>
              <w:tabs>
                <w:tab w:val="left" w:pos="709"/>
              </w:tabs>
              <w:spacing w:line="240" w:lineRule="auto"/>
              <w:ind w:firstLine="0"/>
              <w:jc w:val="right"/>
              <w:rPr>
                <w:rFonts w:cs="Times New Roman"/>
                <w:i/>
                <w:iCs/>
              </w:rPr>
            </w:pPr>
          </w:p>
        </w:tc>
        <w:tc>
          <w:tcPr>
            <w:tcW w:w="1503" w:type="dxa"/>
          </w:tcPr>
          <w:p w:rsidR="002B3513" w:rsidRDefault="002B3513">
            <w:pPr>
              <w:pStyle w:val="11"/>
              <w:tabs>
                <w:tab w:val="left" w:pos="709"/>
              </w:tabs>
              <w:spacing w:line="240" w:lineRule="auto"/>
              <w:ind w:firstLine="0"/>
              <w:jc w:val="right"/>
              <w:rPr>
                <w:rFonts w:cs="Times New Roman"/>
                <w:i/>
                <w:iCs/>
              </w:rPr>
            </w:pPr>
          </w:p>
        </w:tc>
        <w:tc>
          <w:tcPr>
            <w:tcW w:w="1176" w:type="dxa"/>
          </w:tcPr>
          <w:p w:rsidR="002B3513" w:rsidRDefault="002B3513">
            <w:pPr>
              <w:pStyle w:val="11"/>
              <w:tabs>
                <w:tab w:val="left" w:pos="709"/>
              </w:tabs>
              <w:spacing w:line="240" w:lineRule="auto"/>
              <w:ind w:firstLine="0"/>
              <w:jc w:val="right"/>
              <w:rPr>
                <w:rFonts w:cs="Times New Roman"/>
                <w:i/>
                <w:iCs/>
              </w:rPr>
            </w:pPr>
          </w:p>
        </w:tc>
        <w:tc>
          <w:tcPr>
            <w:tcW w:w="1503" w:type="dxa"/>
          </w:tcPr>
          <w:p w:rsidR="002B3513" w:rsidRDefault="002B3513">
            <w:pPr>
              <w:pStyle w:val="11"/>
              <w:tabs>
                <w:tab w:val="left" w:pos="709"/>
              </w:tabs>
              <w:spacing w:line="240" w:lineRule="auto"/>
              <w:ind w:firstLine="0"/>
              <w:jc w:val="right"/>
              <w:rPr>
                <w:rFonts w:cs="Times New Roman"/>
                <w:i/>
                <w:iCs/>
              </w:rPr>
            </w:pPr>
          </w:p>
        </w:tc>
      </w:tr>
      <w:tr w:rsidR="002B3513">
        <w:tc>
          <w:tcPr>
            <w:tcW w:w="3828" w:type="dxa"/>
          </w:tcPr>
          <w:p w:rsidR="002B3513" w:rsidRDefault="00C2542D">
            <w:pPr>
              <w:pStyle w:val="11"/>
              <w:tabs>
                <w:tab w:val="left" w:pos="709"/>
              </w:tabs>
              <w:spacing w:line="240" w:lineRule="auto"/>
              <w:ind w:firstLine="0"/>
              <w:jc w:val="both"/>
              <w:rPr>
                <w:rFonts w:cs="Times New Roman"/>
              </w:rPr>
            </w:pPr>
            <w:r>
              <w:rPr>
                <w:rFonts w:cs="Times New Roman"/>
              </w:rPr>
              <w:t>Объем инвестиций в основной капитал, млн. руб. (% в действующих ценах)</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5 469,5</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74,3</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6 629,7</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121,21</w:t>
            </w:r>
          </w:p>
        </w:tc>
      </w:tr>
      <w:tr w:rsidR="002B3513">
        <w:tc>
          <w:tcPr>
            <w:tcW w:w="3828"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Введено жилья, м</w:t>
            </w:r>
            <w:proofErr w:type="gramStart"/>
            <w:r>
              <w:rPr>
                <w:rFonts w:cs="Times New Roman"/>
                <w:vertAlign w:val="superscript"/>
              </w:rPr>
              <w:t>2</w:t>
            </w:r>
            <w:proofErr w:type="gramEnd"/>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113 230</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112,95</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175 234</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154,76</w:t>
            </w:r>
          </w:p>
        </w:tc>
      </w:tr>
      <w:tr w:rsidR="002B3513">
        <w:tc>
          <w:tcPr>
            <w:tcW w:w="3828" w:type="dxa"/>
          </w:tcPr>
          <w:p w:rsidR="002B3513" w:rsidRDefault="00C2542D">
            <w:pPr>
              <w:pStyle w:val="11"/>
              <w:tabs>
                <w:tab w:val="left" w:pos="709"/>
              </w:tabs>
              <w:spacing w:line="240" w:lineRule="auto"/>
              <w:ind w:firstLine="0"/>
              <w:jc w:val="both"/>
              <w:rPr>
                <w:rFonts w:cs="Times New Roman"/>
                <w:i/>
                <w:iCs/>
              </w:rPr>
            </w:pPr>
            <w:r>
              <w:rPr>
                <w:rFonts w:cs="Times New Roman"/>
                <w:i/>
                <w:iCs/>
              </w:rPr>
              <w:t>Труд</w:t>
            </w:r>
          </w:p>
        </w:tc>
        <w:tc>
          <w:tcPr>
            <w:tcW w:w="1182" w:type="dxa"/>
          </w:tcPr>
          <w:p w:rsidR="002B3513" w:rsidRDefault="002B3513">
            <w:pPr>
              <w:pStyle w:val="11"/>
              <w:tabs>
                <w:tab w:val="left" w:pos="709"/>
              </w:tabs>
              <w:spacing w:line="240" w:lineRule="auto"/>
              <w:ind w:firstLine="0"/>
              <w:jc w:val="right"/>
              <w:rPr>
                <w:rFonts w:cs="Times New Roman"/>
              </w:rPr>
            </w:pPr>
          </w:p>
        </w:tc>
        <w:tc>
          <w:tcPr>
            <w:tcW w:w="1503" w:type="dxa"/>
          </w:tcPr>
          <w:p w:rsidR="002B3513" w:rsidRDefault="002B3513">
            <w:pPr>
              <w:pStyle w:val="11"/>
              <w:tabs>
                <w:tab w:val="left" w:pos="709"/>
              </w:tabs>
              <w:spacing w:line="240" w:lineRule="auto"/>
              <w:ind w:firstLine="0"/>
              <w:jc w:val="right"/>
              <w:rPr>
                <w:rFonts w:cs="Times New Roman"/>
              </w:rPr>
            </w:pPr>
          </w:p>
        </w:tc>
        <w:tc>
          <w:tcPr>
            <w:tcW w:w="1176" w:type="dxa"/>
          </w:tcPr>
          <w:p w:rsidR="002B3513" w:rsidRDefault="002B3513">
            <w:pPr>
              <w:pStyle w:val="11"/>
              <w:tabs>
                <w:tab w:val="left" w:pos="709"/>
              </w:tabs>
              <w:spacing w:line="240" w:lineRule="auto"/>
              <w:ind w:firstLine="0"/>
              <w:jc w:val="right"/>
              <w:rPr>
                <w:rFonts w:cs="Times New Roman"/>
              </w:rPr>
            </w:pPr>
          </w:p>
        </w:tc>
        <w:tc>
          <w:tcPr>
            <w:tcW w:w="1503" w:type="dxa"/>
          </w:tcPr>
          <w:p w:rsidR="002B3513" w:rsidRDefault="002B3513">
            <w:pPr>
              <w:pStyle w:val="11"/>
              <w:tabs>
                <w:tab w:val="left" w:pos="709"/>
              </w:tabs>
              <w:spacing w:line="240" w:lineRule="auto"/>
              <w:ind w:firstLine="0"/>
              <w:jc w:val="right"/>
              <w:rPr>
                <w:rFonts w:cs="Times New Roman"/>
              </w:rPr>
            </w:pPr>
          </w:p>
        </w:tc>
      </w:tr>
      <w:tr w:rsidR="002B3513">
        <w:tc>
          <w:tcPr>
            <w:tcW w:w="3828" w:type="dxa"/>
          </w:tcPr>
          <w:p w:rsidR="002B3513" w:rsidRDefault="00C2542D">
            <w:pPr>
              <w:pStyle w:val="11"/>
              <w:tabs>
                <w:tab w:val="left" w:pos="709"/>
              </w:tabs>
              <w:spacing w:line="240" w:lineRule="auto"/>
              <w:ind w:firstLine="0"/>
              <w:jc w:val="both"/>
              <w:rPr>
                <w:rFonts w:cs="Times New Roman"/>
              </w:rPr>
            </w:pPr>
            <w:r>
              <w:rPr>
                <w:rFonts w:cs="Times New Roman"/>
              </w:rPr>
              <w:t xml:space="preserve">Уровень зарегистрированной безработицы к экономически активному </w:t>
            </w:r>
            <w:r>
              <w:rPr>
                <w:rFonts w:cs="Times New Roman"/>
              </w:rPr>
              <w:t>населению, %</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0,6</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66,67</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0,5</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83,33</w:t>
            </w:r>
          </w:p>
        </w:tc>
      </w:tr>
      <w:tr w:rsidR="002B3513">
        <w:tc>
          <w:tcPr>
            <w:tcW w:w="3828" w:type="dxa"/>
          </w:tcPr>
          <w:p w:rsidR="002B3513" w:rsidRDefault="00C2542D">
            <w:pPr>
              <w:pStyle w:val="11"/>
              <w:tabs>
                <w:tab w:val="left" w:pos="709"/>
              </w:tabs>
              <w:spacing w:line="240" w:lineRule="auto"/>
              <w:ind w:firstLine="0"/>
              <w:jc w:val="both"/>
              <w:rPr>
                <w:rFonts w:cs="Times New Roman"/>
              </w:rPr>
            </w:pPr>
            <w:r>
              <w:rPr>
                <w:rFonts w:cs="Times New Roman"/>
              </w:rPr>
              <w:t>Нагрузка незанятого населения на 100 заявленных вакансий, чел.</w:t>
            </w:r>
          </w:p>
        </w:tc>
        <w:tc>
          <w:tcPr>
            <w:tcW w:w="1182" w:type="dxa"/>
          </w:tcPr>
          <w:p w:rsidR="002B3513" w:rsidRDefault="00C2542D">
            <w:pPr>
              <w:pStyle w:val="11"/>
              <w:tabs>
                <w:tab w:val="left" w:pos="709"/>
              </w:tabs>
              <w:spacing w:line="240" w:lineRule="auto"/>
              <w:ind w:firstLine="0"/>
              <w:jc w:val="right"/>
              <w:rPr>
                <w:rFonts w:cs="Times New Roman"/>
              </w:rPr>
            </w:pPr>
            <w:r>
              <w:rPr>
                <w:rFonts w:cs="Times New Roman"/>
              </w:rPr>
              <w:t>27,9</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73,8</w:t>
            </w:r>
          </w:p>
        </w:tc>
        <w:tc>
          <w:tcPr>
            <w:tcW w:w="1176" w:type="dxa"/>
          </w:tcPr>
          <w:p w:rsidR="002B3513" w:rsidRDefault="00C2542D">
            <w:pPr>
              <w:pStyle w:val="11"/>
              <w:tabs>
                <w:tab w:val="left" w:pos="709"/>
              </w:tabs>
              <w:spacing w:line="240" w:lineRule="auto"/>
              <w:ind w:firstLine="0"/>
              <w:jc w:val="right"/>
              <w:rPr>
                <w:rFonts w:cs="Times New Roman"/>
              </w:rPr>
            </w:pPr>
            <w:r>
              <w:rPr>
                <w:rFonts w:cs="Times New Roman"/>
              </w:rPr>
              <w:t>29,5</w:t>
            </w:r>
          </w:p>
        </w:tc>
        <w:tc>
          <w:tcPr>
            <w:tcW w:w="1503" w:type="dxa"/>
          </w:tcPr>
          <w:p w:rsidR="002B3513" w:rsidRDefault="00C2542D">
            <w:pPr>
              <w:pStyle w:val="11"/>
              <w:tabs>
                <w:tab w:val="left" w:pos="709"/>
              </w:tabs>
              <w:spacing w:line="240" w:lineRule="auto"/>
              <w:ind w:firstLine="0"/>
              <w:jc w:val="right"/>
              <w:rPr>
                <w:rFonts w:cs="Times New Roman"/>
              </w:rPr>
            </w:pPr>
            <w:r>
              <w:rPr>
                <w:rFonts w:cs="Times New Roman"/>
              </w:rPr>
              <w:t>105,73</w:t>
            </w:r>
          </w:p>
        </w:tc>
      </w:tr>
    </w:tbl>
    <w:p w:rsidR="002B3513" w:rsidRDefault="002B3513">
      <w:pPr>
        <w:pStyle w:val="11"/>
        <w:tabs>
          <w:tab w:val="left" w:pos="709"/>
        </w:tabs>
        <w:spacing w:line="240" w:lineRule="auto"/>
        <w:ind w:hanging="142"/>
        <w:jc w:val="both"/>
        <w:rPr>
          <w:rFonts w:cs="Times New Roman"/>
        </w:rPr>
      </w:pPr>
    </w:p>
    <w:p w:rsidR="002B3513" w:rsidRDefault="00C2542D">
      <w:pPr>
        <w:pStyle w:val="11"/>
        <w:tabs>
          <w:tab w:val="left" w:pos="0"/>
        </w:tabs>
        <w:spacing w:line="240" w:lineRule="auto"/>
        <w:ind w:firstLine="567"/>
        <w:jc w:val="both"/>
        <w:rPr>
          <w:rFonts w:cs="Times New Roman"/>
        </w:rPr>
      </w:pPr>
      <w:r>
        <w:rPr>
          <w:rFonts w:cs="Times New Roman"/>
        </w:rPr>
        <w:t>Ожидаемые изменения структуры экономики муниципального округа (по результатам интервью с ключевыми компаниями) приведены в табл. 15.</w:t>
      </w:r>
    </w:p>
    <w:p w:rsidR="002B3513" w:rsidRDefault="002B3513">
      <w:pPr>
        <w:pStyle w:val="11"/>
        <w:tabs>
          <w:tab w:val="left" w:pos="0"/>
        </w:tabs>
        <w:spacing w:line="240" w:lineRule="auto"/>
        <w:ind w:firstLine="0"/>
        <w:jc w:val="both"/>
        <w:rPr>
          <w:rFonts w:cs="Times New Roman"/>
        </w:rPr>
      </w:pPr>
    </w:p>
    <w:p w:rsidR="002B3513" w:rsidRDefault="00C2542D">
      <w:pPr>
        <w:pStyle w:val="11"/>
        <w:tabs>
          <w:tab w:val="left" w:pos="0"/>
        </w:tabs>
        <w:spacing w:line="240" w:lineRule="auto"/>
        <w:ind w:firstLine="0"/>
        <w:jc w:val="both"/>
        <w:rPr>
          <w:rFonts w:cs="Times New Roman"/>
          <w:i/>
          <w:iCs/>
        </w:rPr>
      </w:pPr>
      <w:r>
        <w:rPr>
          <w:rFonts w:cs="Times New Roman"/>
          <w:i/>
          <w:iCs/>
        </w:rPr>
        <w:t>Таблица 15 – Ожидаемые изменения структуры экономики округа (не менее 80% экономики муниципального округа)</w:t>
      </w:r>
    </w:p>
    <w:tbl>
      <w:tblPr>
        <w:tblStyle w:val="aff2"/>
        <w:tblW w:w="0" w:type="auto"/>
        <w:tblLook w:val="04A0" w:firstRow="1" w:lastRow="0" w:firstColumn="1" w:lastColumn="0" w:noHBand="0" w:noVBand="1"/>
      </w:tblPr>
      <w:tblGrid>
        <w:gridCol w:w="2265"/>
        <w:gridCol w:w="1699"/>
        <w:gridCol w:w="2694"/>
        <w:gridCol w:w="2404"/>
      </w:tblGrid>
      <w:tr w:rsidR="002B3513">
        <w:tc>
          <w:tcPr>
            <w:tcW w:w="2265" w:type="dxa"/>
          </w:tcPr>
          <w:p w:rsidR="002B3513" w:rsidRDefault="00C2542D">
            <w:pPr>
              <w:pStyle w:val="11"/>
              <w:tabs>
                <w:tab w:val="left" w:pos="0"/>
              </w:tabs>
              <w:spacing w:line="240" w:lineRule="auto"/>
              <w:ind w:firstLine="0"/>
              <w:jc w:val="center"/>
              <w:rPr>
                <w:rFonts w:cs="Times New Roman"/>
                <w:i/>
                <w:iCs/>
              </w:rPr>
            </w:pPr>
            <w:r>
              <w:rPr>
                <w:rFonts w:cs="Times New Roman"/>
                <w:i/>
                <w:iCs/>
              </w:rPr>
              <w:t>Основные виды экономической деятельности</w:t>
            </w:r>
          </w:p>
        </w:tc>
        <w:tc>
          <w:tcPr>
            <w:tcW w:w="1699" w:type="dxa"/>
          </w:tcPr>
          <w:p w:rsidR="002B3513" w:rsidRDefault="00C2542D">
            <w:pPr>
              <w:pStyle w:val="11"/>
              <w:tabs>
                <w:tab w:val="left" w:pos="0"/>
              </w:tabs>
              <w:spacing w:line="240" w:lineRule="auto"/>
              <w:ind w:firstLine="0"/>
              <w:jc w:val="center"/>
              <w:rPr>
                <w:rFonts w:cs="Times New Roman"/>
                <w:i/>
                <w:iCs/>
              </w:rPr>
            </w:pPr>
            <w:r>
              <w:rPr>
                <w:rFonts w:cs="Times New Roman"/>
                <w:i/>
                <w:iCs/>
              </w:rPr>
              <w:t>Настоящее время, 2024 г.</w:t>
            </w:r>
          </w:p>
        </w:tc>
        <w:tc>
          <w:tcPr>
            <w:tcW w:w="2694" w:type="dxa"/>
          </w:tcPr>
          <w:p w:rsidR="002B3513" w:rsidRDefault="00C2542D">
            <w:pPr>
              <w:pStyle w:val="11"/>
              <w:tabs>
                <w:tab w:val="left" w:pos="0"/>
              </w:tabs>
              <w:spacing w:line="240" w:lineRule="auto"/>
              <w:ind w:firstLine="0"/>
              <w:jc w:val="center"/>
              <w:rPr>
                <w:rFonts w:cs="Times New Roman"/>
                <w:i/>
                <w:iCs/>
              </w:rPr>
            </w:pPr>
            <w:r>
              <w:rPr>
                <w:rFonts w:cs="Times New Roman"/>
                <w:i/>
                <w:iCs/>
              </w:rPr>
              <w:t>Перспектива</w:t>
            </w:r>
          </w:p>
        </w:tc>
        <w:tc>
          <w:tcPr>
            <w:tcW w:w="2404" w:type="dxa"/>
          </w:tcPr>
          <w:p w:rsidR="002B3513" w:rsidRDefault="00C2542D">
            <w:pPr>
              <w:pStyle w:val="11"/>
              <w:tabs>
                <w:tab w:val="left" w:pos="0"/>
              </w:tabs>
              <w:spacing w:line="240" w:lineRule="auto"/>
              <w:ind w:firstLine="0"/>
              <w:jc w:val="center"/>
              <w:rPr>
                <w:rFonts w:cs="Times New Roman"/>
                <w:i/>
                <w:iCs/>
              </w:rPr>
            </w:pPr>
            <w:r>
              <w:rPr>
                <w:rFonts w:cs="Times New Roman"/>
                <w:i/>
                <w:iCs/>
              </w:rPr>
              <w:t>Ожидание изменения ассортимента</w:t>
            </w:r>
          </w:p>
        </w:tc>
      </w:tr>
      <w:tr w:rsidR="002B3513">
        <w:tc>
          <w:tcPr>
            <w:tcW w:w="2265" w:type="dxa"/>
          </w:tcPr>
          <w:p w:rsidR="002B3513" w:rsidRDefault="00C2542D">
            <w:pPr>
              <w:pStyle w:val="11"/>
              <w:tabs>
                <w:tab w:val="left" w:pos="0"/>
              </w:tabs>
              <w:spacing w:line="240" w:lineRule="auto"/>
              <w:ind w:firstLine="0"/>
              <w:jc w:val="center"/>
              <w:rPr>
                <w:rFonts w:cs="Times New Roman"/>
              </w:rPr>
            </w:pPr>
            <w:r>
              <w:rPr>
                <w:rFonts w:cs="Times New Roman"/>
              </w:rPr>
              <w:t>Строительство</w:t>
            </w:r>
          </w:p>
        </w:tc>
        <w:tc>
          <w:tcPr>
            <w:tcW w:w="1699" w:type="dxa"/>
          </w:tcPr>
          <w:p w:rsidR="002B3513" w:rsidRDefault="00C2542D">
            <w:pPr>
              <w:pStyle w:val="11"/>
              <w:tabs>
                <w:tab w:val="left" w:pos="0"/>
              </w:tabs>
              <w:spacing w:line="240" w:lineRule="auto"/>
              <w:ind w:firstLine="0"/>
              <w:jc w:val="center"/>
              <w:rPr>
                <w:rFonts w:cs="Times New Roman"/>
              </w:rPr>
            </w:pPr>
            <w:r>
              <w:rPr>
                <w:rFonts w:cs="Times New Roman"/>
              </w:rPr>
              <w:t>48,4%</w:t>
            </w:r>
          </w:p>
        </w:tc>
        <w:tc>
          <w:tcPr>
            <w:tcW w:w="2694" w:type="dxa"/>
          </w:tcPr>
          <w:p w:rsidR="002B3513" w:rsidRDefault="00C2542D">
            <w:pPr>
              <w:pStyle w:val="11"/>
              <w:tabs>
                <w:tab w:val="left" w:pos="0"/>
              </w:tabs>
              <w:spacing w:line="240" w:lineRule="auto"/>
              <w:ind w:firstLine="0"/>
              <w:jc w:val="center"/>
              <w:rPr>
                <w:rFonts w:cs="Times New Roman"/>
              </w:rPr>
            </w:pPr>
            <w:r>
              <w:rPr>
                <w:rFonts w:cs="Times New Roman"/>
              </w:rPr>
              <w:t>Рост</w:t>
            </w:r>
          </w:p>
        </w:tc>
        <w:tc>
          <w:tcPr>
            <w:tcW w:w="2404" w:type="dxa"/>
          </w:tcPr>
          <w:p w:rsidR="002B3513" w:rsidRDefault="00C2542D">
            <w:pPr>
              <w:pStyle w:val="11"/>
              <w:tabs>
                <w:tab w:val="left" w:pos="0"/>
              </w:tabs>
              <w:spacing w:line="240" w:lineRule="auto"/>
              <w:ind w:firstLine="0"/>
              <w:jc w:val="center"/>
              <w:rPr>
                <w:rFonts w:cs="Times New Roman"/>
              </w:rPr>
            </w:pPr>
            <w:r>
              <w:rPr>
                <w:rFonts w:cs="Times New Roman"/>
              </w:rPr>
              <w:t>Развитие ассо</w:t>
            </w:r>
            <w:r>
              <w:rPr>
                <w:rFonts w:cs="Times New Roman"/>
              </w:rPr>
              <w:t>ртимента</w:t>
            </w:r>
          </w:p>
        </w:tc>
      </w:tr>
      <w:tr w:rsidR="002B3513">
        <w:tc>
          <w:tcPr>
            <w:tcW w:w="2265" w:type="dxa"/>
          </w:tcPr>
          <w:p w:rsidR="002B3513" w:rsidRDefault="00C2542D">
            <w:pPr>
              <w:pStyle w:val="11"/>
              <w:tabs>
                <w:tab w:val="left" w:pos="0"/>
              </w:tabs>
              <w:spacing w:line="240" w:lineRule="auto"/>
              <w:ind w:firstLine="0"/>
              <w:jc w:val="center"/>
              <w:rPr>
                <w:rFonts w:cs="Times New Roman"/>
              </w:rPr>
            </w:pPr>
            <w:r>
              <w:rPr>
                <w:rFonts w:cs="Times New Roman"/>
              </w:rPr>
              <w:t>Производство</w:t>
            </w:r>
          </w:p>
        </w:tc>
        <w:tc>
          <w:tcPr>
            <w:tcW w:w="1699" w:type="dxa"/>
          </w:tcPr>
          <w:p w:rsidR="002B3513" w:rsidRDefault="00C2542D">
            <w:pPr>
              <w:pStyle w:val="11"/>
              <w:tabs>
                <w:tab w:val="left" w:pos="0"/>
              </w:tabs>
              <w:spacing w:line="240" w:lineRule="auto"/>
              <w:ind w:firstLine="0"/>
              <w:jc w:val="center"/>
              <w:rPr>
                <w:rFonts w:cs="Times New Roman"/>
              </w:rPr>
            </w:pPr>
            <w:r>
              <w:rPr>
                <w:rFonts w:cs="Times New Roman"/>
              </w:rPr>
              <w:t>15,2%</w:t>
            </w:r>
          </w:p>
        </w:tc>
        <w:tc>
          <w:tcPr>
            <w:tcW w:w="2694" w:type="dxa"/>
          </w:tcPr>
          <w:p w:rsidR="002B3513" w:rsidRDefault="00C2542D">
            <w:pPr>
              <w:pStyle w:val="11"/>
              <w:tabs>
                <w:tab w:val="left" w:pos="0"/>
              </w:tabs>
              <w:spacing w:line="240" w:lineRule="auto"/>
              <w:ind w:firstLine="0"/>
              <w:jc w:val="center"/>
              <w:rPr>
                <w:rFonts w:cs="Times New Roman"/>
              </w:rPr>
            </w:pPr>
            <w:r>
              <w:rPr>
                <w:rFonts w:cs="Times New Roman"/>
              </w:rPr>
              <w:t>Умеренный рост</w:t>
            </w:r>
          </w:p>
        </w:tc>
        <w:tc>
          <w:tcPr>
            <w:tcW w:w="2404" w:type="dxa"/>
          </w:tcPr>
          <w:p w:rsidR="002B3513" w:rsidRDefault="00C2542D">
            <w:pPr>
              <w:pStyle w:val="11"/>
              <w:tabs>
                <w:tab w:val="left" w:pos="0"/>
              </w:tabs>
              <w:spacing w:line="240" w:lineRule="auto"/>
              <w:ind w:firstLine="0"/>
              <w:jc w:val="center"/>
              <w:rPr>
                <w:rFonts w:cs="Times New Roman"/>
              </w:rPr>
            </w:pPr>
            <w:r>
              <w:rPr>
                <w:rFonts w:cs="Times New Roman"/>
              </w:rPr>
              <w:t>Развитие ассортимента</w:t>
            </w:r>
          </w:p>
        </w:tc>
      </w:tr>
      <w:tr w:rsidR="002B3513">
        <w:tc>
          <w:tcPr>
            <w:tcW w:w="2265" w:type="dxa"/>
          </w:tcPr>
          <w:p w:rsidR="002B3513" w:rsidRDefault="00C2542D">
            <w:pPr>
              <w:pStyle w:val="11"/>
              <w:tabs>
                <w:tab w:val="left" w:pos="0"/>
              </w:tabs>
              <w:spacing w:line="240" w:lineRule="auto"/>
              <w:ind w:firstLine="0"/>
              <w:jc w:val="center"/>
              <w:rPr>
                <w:rFonts w:cs="Times New Roman"/>
              </w:rPr>
            </w:pPr>
            <w:r>
              <w:rPr>
                <w:rFonts w:cs="Times New Roman"/>
              </w:rPr>
              <w:t>Торговля</w:t>
            </w:r>
          </w:p>
        </w:tc>
        <w:tc>
          <w:tcPr>
            <w:tcW w:w="1699" w:type="dxa"/>
          </w:tcPr>
          <w:p w:rsidR="002B3513" w:rsidRDefault="00C2542D">
            <w:pPr>
              <w:pStyle w:val="11"/>
              <w:tabs>
                <w:tab w:val="left" w:pos="0"/>
              </w:tabs>
              <w:spacing w:line="240" w:lineRule="auto"/>
              <w:ind w:firstLine="0"/>
              <w:jc w:val="center"/>
              <w:rPr>
                <w:rFonts w:cs="Times New Roman"/>
              </w:rPr>
            </w:pPr>
            <w:r>
              <w:rPr>
                <w:rFonts w:cs="Times New Roman"/>
              </w:rPr>
              <w:t>33,3%</w:t>
            </w:r>
          </w:p>
        </w:tc>
        <w:tc>
          <w:tcPr>
            <w:tcW w:w="2694" w:type="dxa"/>
          </w:tcPr>
          <w:p w:rsidR="002B3513" w:rsidRDefault="00C2542D">
            <w:pPr>
              <w:pStyle w:val="11"/>
              <w:tabs>
                <w:tab w:val="left" w:pos="0"/>
              </w:tabs>
              <w:spacing w:line="240" w:lineRule="auto"/>
              <w:ind w:firstLine="0"/>
              <w:jc w:val="center"/>
              <w:rPr>
                <w:rFonts w:cs="Times New Roman"/>
              </w:rPr>
            </w:pPr>
            <w:r>
              <w:rPr>
                <w:rFonts w:cs="Times New Roman"/>
              </w:rPr>
              <w:t>Сохранение объемов</w:t>
            </w:r>
          </w:p>
        </w:tc>
        <w:tc>
          <w:tcPr>
            <w:tcW w:w="2404" w:type="dxa"/>
          </w:tcPr>
          <w:p w:rsidR="002B3513" w:rsidRDefault="00C2542D">
            <w:pPr>
              <w:pStyle w:val="11"/>
              <w:tabs>
                <w:tab w:val="left" w:pos="0"/>
              </w:tabs>
              <w:spacing w:line="240" w:lineRule="auto"/>
              <w:ind w:firstLine="0"/>
              <w:jc w:val="center"/>
              <w:rPr>
                <w:rFonts w:cs="Times New Roman"/>
              </w:rPr>
            </w:pPr>
            <w:r>
              <w:rPr>
                <w:rFonts w:cs="Times New Roman"/>
              </w:rPr>
              <w:t>Сохранение ассортимента</w:t>
            </w:r>
          </w:p>
        </w:tc>
      </w:tr>
      <w:tr w:rsidR="002B3513">
        <w:tc>
          <w:tcPr>
            <w:tcW w:w="2265" w:type="dxa"/>
          </w:tcPr>
          <w:p w:rsidR="002B3513" w:rsidRDefault="00C2542D">
            <w:pPr>
              <w:pStyle w:val="11"/>
              <w:tabs>
                <w:tab w:val="left" w:pos="0"/>
              </w:tabs>
              <w:spacing w:line="240" w:lineRule="auto"/>
              <w:ind w:firstLine="0"/>
              <w:jc w:val="center"/>
              <w:rPr>
                <w:rFonts w:cs="Times New Roman"/>
              </w:rPr>
            </w:pPr>
            <w:r>
              <w:rPr>
                <w:rFonts w:cs="Times New Roman"/>
              </w:rPr>
              <w:t>Сельское хозяйство</w:t>
            </w:r>
          </w:p>
        </w:tc>
        <w:tc>
          <w:tcPr>
            <w:tcW w:w="1699" w:type="dxa"/>
          </w:tcPr>
          <w:p w:rsidR="002B3513" w:rsidRDefault="00C2542D">
            <w:pPr>
              <w:pStyle w:val="11"/>
              <w:tabs>
                <w:tab w:val="left" w:pos="0"/>
              </w:tabs>
              <w:spacing w:line="240" w:lineRule="auto"/>
              <w:ind w:firstLine="0"/>
              <w:jc w:val="center"/>
              <w:rPr>
                <w:rFonts w:cs="Times New Roman"/>
              </w:rPr>
            </w:pPr>
            <w:r>
              <w:rPr>
                <w:rFonts w:cs="Times New Roman"/>
              </w:rPr>
              <w:t>3,1%</w:t>
            </w:r>
          </w:p>
        </w:tc>
        <w:tc>
          <w:tcPr>
            <w:tcW w:w="2694" w:type="dxa"/>
          </w:tcPr>
          <w:p w:rsidR="002B3513" w:rsidRDefault="00C2542D">
            <w:pPr>
              <w:pStyle w:val="11"/>
              <w:tabs>
                <w:tab w:val="left" w:pos="0"/>
              </w:tabs>
              <w:spacing w:line="240" w:lineRule="auto"/>
              <w:ind w:firstLine="0"/>
              <w:jc w:val="center"/>
              <w:rPr>
                <w:rFonts w:cs="Times New Roman"/>
              </w:rPr>
            </w:pPr>
            <w:r>
              <w:rPr>
                <w:rFonts w:cs="Times New Roman"/>
              </w:rPr>
              <w:t>Сохранение объемов</w:t>
            </w:r>
          </w:p>
        </w:tc>
        <w:tc>
          <w:tcPr>
            <w:tcW w:w="2404" w:type="dxa"/>
          </w:tcPr>
          <w:p w:rsidR="002B3513" w:rsidRDefault="00C2542D">
            <w:pPr>
              <w:pStyle w:val="11"/>
              <w:tabs>
                <w:tab w:val="left" w:pos="0"/>
              </w:tabs>
              <w:spacing w:line="240" w:lineRule="auto"/>
              <w:ind w:firstLine="0"/>
              <w:jc w:val="center"/>
              <w:rPr>
                <w:rFonts w:cs="Times New Roman"/>
              </w:rPr>
            </w:pPr>
            <w:r>
              <w:rPr>
                <w:rFonts w:cs="Times New Roman"/>
              </w:rPr>
              <w:t>Сохранение ассортимента</w:t>
            </w:r>
          </w:p>
        </w:tc>
      </w:tr>
      <w:tr w:rsidR="002B3513">
        <w:tc>
          <w:tcPr>
            <w:tcW w:w="2265" w:type="dxa"/>
          </w:tcPr>
          <w:p w:rsidR="002B3513" w:rsidRDefault="00C2542D">
            <w:pPr>
              <w:pStyle w:val="11"/>
              <w:tabs>
                <w:tab w:val="left" w:pos="0"/>
              </w:tabs>
              <w:spacing w:line="240" w:lineRule="auto"/>
              <w:ind w:firstLine="0"/>
              <w:jc w:val="center"/>
              <w:rPr>
                <w:rFonts w:cs="Times New Roman"/>
              </w:rPr>
            </w:pPr>
            <w:r>
              <w:rPr>
                <w:rFonts w:cs="Times New Roman"/>
              </w:rPr>
              <w:lastRenderedPageBreak/>
              <w:t>Агрохимическая отрасль</w:t>
            </w:r>
          </w:p>
        </w:tc>
        <w:tc>
          <w:tcPr>
            <w:tcW w:w="1699" w:type="dxa"/>
          </w:tcPr>
          <w:p w:rsidR="002B3513" w:rsidRDefault="00C2542D">
            <w:pPr>
              <w:pStyle w:val="11"/>
              <w:tabs>
                <w:tab w:val="left" w:pos="0"/>
              </w:tabs>
              <w:spacing w:line="240" w:lineRule="auto"/>
              <w:ind w:firstLine="0"/>
              <w:jc w:val="center"/>
              <w:rPr>
                <w:rFonts w:cs="Times New Roman"/>
              </w:rPr>
            </w:pPr>
            <w:r>
              <w:rPr>
                <w:rFonts w:cs="Times New Roman"/>
              </w:rPr>
              <w:t>1,2%</w:t>
            </w:r>
          </w:p>
        </w:tc>
        <w:tc>
          <w:tcPr>
            <w:tcW w:w="2694" w:type="dxa"/>
          </w:tcPr>
          <w:p w:rsidR="002B3513" w:rsidRDefault="00C2542D">
            <w:pPr>
              <w:pStyle w:val="11"/>
              <w:tabs>
                <w:tab w:val="left" w:pos="0"/>
              </w:tabs>
              <w:spacing w:line="240" w:lineRule="auto"/>
              <w:ind w:firstLine="0"/>
              <w:jc w:val="center"/>
              <w:rPr>
                <w:rFonts w:cs="Times New Roman"/>
              </w:rPr>
            </w:pPr>
            <w:r>
              <w:rPr>
                <w:rFonts w:cs="Times New Roman"/>
              </w:rPr>
              <w:t>Умеренный рост</w:t>
            </w:r>
          </w:p>
        </w:tc>
        <w:tc>
          <w:tcPr>
            <w:tcW w:w="2404" w:type="dxa"/>
          </w:tcPr>
          <w:p w:rsidR="002B3513" w:rsidRDefault="00C2542D">
            <w:pPr>
              <w:pStyle w:val="11"/>
              <w:tabs>
                <w:tab w:val="left" w:pos="0"/>
              </w:tabs>
              <w:spacing w:line="240" w:lineRule="auto"/>
              <w:ind w:firstLine="0"/>
              <w:jc w:val="center"/>
              <w:rPr>
                <w:rFonts w:cs="Times New Roman"/>
              </w:rPr>
            </w:pPr>
            <w:r>
              <w:rPr>
                <w:rFonts w:cs="Times New Roman"/>
              </w:rPr>
              <w:t xml:space="preserve">Развитие </w:t>
            </w:r>
            <w:r>
              <w:rPr>
                <w:rFonts w:cs="Times New Roman"/>
              </w:rPr>
              <w:t>ассортимента</w:t>
            </w:r>
          </w:p>
        </w:tc>
      </w:tr>
    </w:tbl>
    <w:p w:rsidR="002B3513" w:rsidRDefault="00C2542D">
      <w:pPr>
        <w:pStyle w:val="11"/>
        <w:tabs>
          <w:tab w:val="left" w:pos="0"/>
        </w:tabs>
        <w:spacing w:line="240" w:lineRule="auto"/>
        <w:ind w:firstLine="0"/>
        <w:jc w:val="both"/>
        <w:rPr>
          <w:rFonts w:cs="Times New Roman"/>
        </w:rPr>
      </w:pPr>
      <w:r>
        <w:rPr>
          <w:rFonts w:cs="Times New Roman"/>
        </w:rPr>
        <w:t xml:space="preserve"> </w:t>
      </w:r>
    </w:p>
    <w:p w:rsidR="002B3513" w:rsidRDefault="00C2542D">
      <w:pPr>
        <w:pStyle w:val="11"/>
        <w:tabs>
          <w:tab w:val="left" w:pos="0"/>
        </w:tabs>
        <w:spacing w:line="240" w:lineRule="auto"/>
        <w:ind w:firstLine="567"/>
        <w:jc w:val="both"/>
        <w:rPr>
          <w:rFonts w:cs="Times New Roman"/>
        </w:rPr>
      </w:pPr>
      <w:r>
        <w:rPr>
          <w:rFonts w:cs="Times New Roman"/>
        </w:rPr>
        <w:t>Сложившиеся экономические центры Надеждинского муниципального округа с размещением на их территории основных видов экономической деятельности в 2025 г. отражены в табл. 16.</w:t>
      </w:r>
    </w:p>
    <w:p w:rsidR="002B3513" w:rsidRDefault="002B3513">
      <w:pPr>
        <w:pStyle w:val="11"/>
        <w:tabs>
          <w:tab w:val="left" w:pos="0"/>
        </w:tabs>
        <w:spacing w:line="240" w:lineRule="auto"/>
        <w:ind w:firstLine="0"/>
        <w:jc w:val="both"/>
        <w:rPr>
          <w:rFonts w:cs="Times New Roman"/>
        </w:rPr>
      </w:pPr>
    </w:p>
    <w:p w:rsidR="002B3513" w:rsidRDefault="00C2542D">
      <w:pPr>
        <w:pStyle w:val="11"/>
        <w:tabs>
          <w:tab w:val="left" w:pos="709"/>
        </w:tabs>
        <w:spacing w:line="240" w:lineRule="auto"/>
        <w:ind w:firstLine="0"/>
        <w:jc w:val="both"/>
        <w:rPr>
          <w:rFonts w:cs="Times New Roman"/>
          <w:i/>
          <w:iCs/>
        </w:rPr>
      </w:pPr>
      <w:r>
        <w:rPr>
          <w:rFonts w:cs="Times New Roman"/>
          <w:i/>
          <w:iCs/>
        </w:rPr>
        <w:t xml:space="preserve">Таблица 16 – Экономические центры Надеждинского муниципального округа </w:t>
      </w:r>
    </w:p>
    <w:tbl>
      <w:tblPr>
        <w:tblStyle w:val="aff2"/>
        <w:tblW w:w="9214" w:type="dxa"/>
        <w:tblInd w:w="-5" w:type="dxa"/>
        <w:tblLook w:val="04A0" w:firstRow="1" w:lastRow="0" w:firstColumn="1" w:lastColumn="0" w:noHBand="0" w:noVBand="1"/>
      </w:tblPr>
      <w:tblGrid>
        <w:gridCol w:w="1985"/>
        <w:gridCol w:w="7229"/>
      </w:tblGrid>
      <w:tr w:rsidR="002B3513">
        <w:tc>
          <w:tcPr>
            <w:tcW w:w="1985" w:type="dxa"/>
          </w:tcPr>
          <w:p w:rsidR="002B3513" w:rsidRDefault="00C2542D">
            <w:pPr>
              <w:pStyle w:val="11"/>
              <w:tabs>
                <w:tab w:val="left" w:pos="709"/>
              </w:tabs>
              <w:spacing w:line="240" w:lineRule="auto"/>
              <w:ind w:firstLine="0"/>
              <w:jc w:val="center"/>
              <w:rPr>
                <w:rFonts w:cs="Times New Roman"/>
                <w:i/>
                <w:iCs/>
              </w:rPr>
            </w:pPr>
            <w:r>
              <w:rPr>
                <w:rFonts w:cs="Times New Roman"/>
                <w:i/>
                <w:iCs/>
              </w:rPr>
              <w:t>Экономический центр</w:t>
            </w:r>
          </w:p>
        </w:tc>
        <w:tc>
          <w:tcPr>
            <w:tcW w:w="7229" w:type="dxa"/>
          </w:tcPr>
          <w:p w:rsidR="002B3513" w:rsidRDefault="00C2542D">
            <w:pPr>
              <w:pStyle w:val="11"/>
              <w:tabs>
                <w:tab w:val="left" w:pos="709"/>
              </w:tabs>
              <w:spacing w:line="240" w:lineRule="auto"/>
              <w:ind w:firstLine="0"/>
              <w:jc w:val="center"/>
              <w:rPr>
                <w:rFonts w:cs="Times New Roman"/>
                <w:i/>
                <w:iCs/>
              </w:rPr>
            </w:pPr>
            <w:r>
              <w:rPr>
                <w:rFonts w:cs="Times New Roman"/>
                <w:i/>
                <w:iCs/>
              </w:rPr>
              <w:t>Основные виды экономической деятельности</w:t>
            </w:r>
          </w:p>
        </w:tc>
      </w:tr>
      <w:tr w:rsidR="002B3513">
        <w:tc>
          <w:tcPr>
            <w:tcW w:w="1985" w:type="dxa"/>
            <w:vMerge w:val="restart"/>
          </w:tcPr>
          <w:p w:rsidR="002B3513" w:rsidRDefault="00C2542D">
            <w:pPr>
              <w:pStyle w:val="11"/>
              <w:tabs>
                <w:tab w:val="left" w:pos="709"/>
              </w:tabs>
              <w:spacing w:line="240" w:lineRule="auto"/>
              <w:ind w:firstLine="0"/>
              <w:rPr>
                <w:rFonts w:cs="Times New Roman"/>
              </w:rPr>
            </w:pPr>
            <w:r>
              <w:rPr>
                <w:rFonts w:cs="Times New Roman"/>
              </w:rPr>
              <w:t>с. Вольно-Надеждинское</w:t>
            </w: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Сельское хозяйство:</w:t>
            </w:r>
            <w:r>
              <w:rPr>
                <w:rFonts w:cs="Times New Roman"/>
              </w:rPr>
              <w:t xml:space="preserve"> – растениеводство.</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b/>
                <w:bCs/>
              </w:rPr>
            </w:pPr>
            <w:r>
              <w:rPr>
                <w:rFonts w:cs="Times New Roman"/>
                <w:b/>
                <w:bCs/>
              </w:rPr>
              <w:t xml:space="preserve">Лесоводство </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Промышленное производство</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Добыча полезных</w:t>
            </w:r>
            <w:r>
              <w:rPr>
                <w:rFonts w:cs="Times New Roman"/>
                <w:i/>
                <w:iCs/>
              </w:rPr>
              <w:t xml:space="preserve"> ископаемых</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Обрабатывающие производства:</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пищевых продуктов,</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напитков,</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готовых кормов для домашних животных,</w:t>
            </w:r>
          </w:p>
          <w:p w:rsidR="002B3513" w:rsidRDefault="00C2542D">
            <w:pPr>
              <w:pStyle w:val="11"/>
              <w:tabs>
                <w:tab w:val="left" w:pos="709"/>
              </w:tabs>
              <w:spacing w:line="240" w:lineRule="auto"/>
              <w:ind w:firstLine="0"/>
              <w:jc w:val="both"/>
              <w:rPr>
                <w:rFonts w:cs="Times New Roman"/>
              </w:rPr>
            </w:pPr>
            <w:r>
              <w:rPr>
                <w:rFonts w:cs="Times New Roman"/>
              </w:rPr>
              <w:t xml:space="preserve">     –– обработка древесины и производство изделий из дерева и пробки, кроме мебели</w:t>
            </w:r>
            <w:r>
              <w:rPr>
                <w:rFonts w:cs="Times New Roman"/>
              </w:rPr>
              <w:t>, производство изделий из соломки и материалов для плетения,</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мебели,</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химических веществ и химических продуктов,</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резиновых и пластмассовых изделий,</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прочей неметаллическо</w:t>
            </w:r>
            <w:r>
              <w:rPr>
                <w:rFonts w:cs="Times New Roman"/>
              </w:rPr>
              <w:t>й минеральной продукции,</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готовых металлических изделий, кроме машин и оборудования,</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электрического оборудования,</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автотранспортных средств, прицепов и полуприцепов,</w:t>
            </w:r>
          </w:p>
          <w:p w:rsidR="002B3513" w:rsidRDefault="00C2542D">
            <w:pPr>
              <w:pStyle w:val="11"/>
              <w:tabs>
                <w:tab w:val="left" w:pos="709"/>
              </w:tabs>
              <w:spacing w:line="240" w:lineRule="auto"/>
              <w:ind w:firstLine="0"/>
              <w:jc w:val="both"/>
              <w:rPr>
                <w:rFonts w:cs="Times New Roman"/>
              </w:rPr>
            </w:pPr>
            <w:r>
              <w:rPr>
                <w:rFonts w:cs="Times New Roman"/>
              </w:rPr>
              <w:t xml:space="preserve">      –– сбор и утилизация отходов.</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Обеспечение электрической энергией, газом и паром; кондиционирование воздуха;</w:t>
            </w:r>
          </w:p>
          <w:p w:rsidR="002B3513" w:rsidRDefault="00C2542D">
            <w:pPr>
              <w:pStyle w:val="11"/>
              <w:tabs>
                <w:tab w:val="left" w:pos="709"/>
              </w:tabs>
              <w:spacing w:line="240" w:lineRule="auto"/>
              <w:ind w:firstLine="0"/>
              <w:jc w:val="both"/>
              <w:rPr>
                <w:rFonts w:cs="Times New Roman"/>
                <w:b/>
                <w:bCs/>
              </w:rPr>
            </w:pPr>
            <w:r>
              <w:rPr>
                <w:rFonts w:cs="Times New Roman"/>
                <w:b/>
                <w:bCs/>
              </w:rPr>
              <w:t>Строительство</w:t>
            </w:r>
          </w:p>
          <w:p w:rsidR="002B3513" w:rsidRDefault="00C2542D">
            <w:pPr>
              <w:pStyle w:val="11"/>
              <w:tabs>
                <w:tab w:val="left" w:pos="709"/>
              </w:tabs>
              <w:spacing w:line="240" w:lineRule="auto"/>
              <w:ind w:firstLine="0"/>
              <w:jc w:val="both"/>
              <w:rPr>
                <w:rFonts w:cs="Times New Roman"/>
              </w:rPr>
            </w:pPr>
            <w:r>
              <w:rPr>
                <w:rFonts w:cs="Times New Roman"/>
                <w:b/>
                <w:bCs/>
              </w:rPr>
              <w:t>Транспортировка и хранение</w:t>
            </w:r>
          </w:p>
        </w:tc>
      </w:tr>
      <w:tr w:rsidR="002B3513">
        <w:tc>
          <w:tcPr>
            <w:tcW w:w="1985" w:type="dxa"/>
            <w:vMerge w:val="restart"/>
          </w:tcPr>
          <w:p w:rsidR="002B3513" w:rsidRDefault="00C2542D">
            <w:pPr>
              <w:pStyle w:val="11"/>
              <w:tabs>
                <w:tab w:val="left" w:pos="709"/>
              </w:tabs>
              <w:spacing w:line="240" w:lineRule="auto"/>
              <w:ind w:firstLine="0"/>
              <w:jc w:val="both"/>
              <w:rPr>
                <w:rFonts w:cs="Times New Roman"/>
              </w:rPr>
            </w:pPr>
            <w:r>
              <w:rPr>
                <w:rFonts w:cs="Times New Roman"/>
              </w:rPr>
              <w:t>с. Прохладное</w:t>
            </w: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Сельское хозяйство:</w:t>
            </w:r>
            <w:r>
              <w:rPr>
                <w:rFonts w:cs="Times New Roman"/>
              </w:rPr>
              <w:t xml:space="preserve"> – растениеводство.</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Промышленное производство</w:t>
            </w:r>
            <w:r>
              <w:rPr>
                <w:rFonts w:cs="Times New Roman"/>
              </w:rPr>
              <w:t>:</w:t>
            </w:r>
          </w:p>
          <w:p w:rsidR="002B3513" w:rsidRDefault="00C2542D">
            <w:pPr>
              <w:pStyle w:val="11"/>
              <w:tabs>
                <w:tab w:val="left" w:pos="709"/>
              </w:tabs>
              <w:spacing w:line="240" w:lineRule="auto"/>
              <w:ind w:firstLine="0"/>
              <w:jc w:val="both"/>
              <w:rPr>
                <w:rFonts w:cs="Times New Roman"/>
                <w:i/>
                <w:iCs/>
              </w:rPr>
            </w:pPr>
            <w:r>
              <w:rPr>
                <w:rFonts w:cs="Times New Roman"/>
              </w:rPr>
              <w:t xml:space="preserve">– </w:t>
            </w:r>
            <w:r>
              <w:rPr>
                <w:rFonts w:cs="Times New Roman"/>
                <w:i/>
                <w:iCs/>
              </w:rPr>
              <w:t>Обрабатывающие</w:t>
            </w:r>
            <w:r>
              <w:rPr>
                <w:rFonts w:cs="Times New Roman"/>
                <w:i/>
                <w:iCs/>
              </w:rPr>
              <w:t xml:space="preserve"> производства:</w:t>
            </w:r>
          </w:p>
          <w:p w:rsidR="002B3513" w:rsidRDefault="00C2542D">
            <w:pPr>
              <w:pStyle w:val="11"/>
              <w:tabs>
                <w:tab w:val="left" w:pos="709"/>
              </w:tabs>
              <w:spacing w:line="240" w:lineRule="auto"/>
              <w:ind w:firstLine="0"/>
              <w:jc w:val="both"/>
              <w:rPr>
                <w:rFonts w:cs="Times New Roman"/>
              </w:rPr>
            </w:pPr>
            <w:r>
              <w:rPr>
                <w:rFonts w:cs="Times New Roman"/>
                <w:i/>
                <w:iCs/>
              </w:rPr>
              <w:t xml:space="preserve"> </w:t>
            </w:r>
            <w:r>
              <w:rPr>
                <w:rFonts w:cs="Times New Roman"/>
              </w:rPr>
              <w:t>– производство пищевых продуктов</w:t>
            </w:r>
          </w:p>
          <w:p w:rsidR="002B3513" w:rsidRDefault="00C2542D">
            <w:pPr>
              <w:pStyle w:val="11"/>
              <w:tabs>
                <w:tab w:val="left" w:pos="709"/>
              </w:tabs>
              <w:spacing w:line="240" w:lineRule="auto"/>
              <w:ind w:firstLine="0"/>
              <w:jc w:val="both"/>
              <w:rPr>
                <w:rFonts w:cs="Times New Roman"/>
              </w:rPr>
            </w:pPr>
            <w:r>
              <w:rPr>
                <w:rFonts w:cs="Times New Roman"/>
              </w:rPr>
              <w:t>- производство обуви.</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b/>
                <w:bCs/>
              </w:rPr>
            </w:pPr>
            <w:r>
              <w:rPr>
                <w:rFonts w:cs="Times New Roman"/>
                <w:b/>
                <w:bCs/>
              </w:rPr>
              <w:t>Транспортировка и хранение</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b/>
                <w:bCs/>
              </w:rPr>
            </w:pPr>
            <w:r>
              <w:rPr>
                <w:rFonts w:cs="Times New Roman"/>
                <w:b/>
                <w:bCs/>
              </w:rPr>
              <w:t>Производство электрической распределительной и регулирующей аппаратуры</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b/>
                <w:bCs/>
              </w:rPr>
            </w:pPr>
            <w:r>
              <w:rPr>
                <w:rFonts w:cs="Times New Roman"/>
                <w:b/>
                <w:bCs/>
              </w:rPr>
              <w:t>Строительство</w:t>
            </w:r>
          </w:p>
        </w:tc>
      </w:tr>
      <w:tr w:rsidR="002B3513">
        <w:tc>
          <w:tcPr>
            <w:tcW w:w="1985" w:type="dxa"/>
            <w:vMerge w:val="restart"/>
          </w:tcPr>
          <w:p w:rsidR="002B3513" w:rsidRDefault="00C2542D">
            <w:pPr>
              <w:pStyle w:val="11"/>
              <w:tabs>
                <w:tab w:val="left" w:pos="709"/>
              </w:tabs>
              <w:spacing w:line="240" w:lineRule="auto"/>
              <w:ind w:firstLine="0"/>
              <w:jc w:val="both"/>
              <w:rPr>
                <w:rFonts w:cs="Times New Roman"/>
              </w:rPr>
            </w:pPr>
            <w:r>
              <w:rPr>
                <w:rFonts w:cs="Times New Roman"/>
              </w:rPr>
              <w:t>п. Новый</w:t>
            </w: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Сельское хозяйство:</w:t>
            </w:r>
            <w:r>
              <w:rPr>
                <w:rFonts w:cs="Times New Roman"/>
              </w:rPr>
              <w:t xml:space="preserve"> животноводство.</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 xml:space="preserve">Промышленное </w:t>
            </w:r>
            <w:r>
              <w:rPr>
                <w:rFonts w:cs="Times New Roman"/>
                <w:b/>
                <w:bCs/>
              </w:rPr>
              <w:t>производство</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Обрабатывающие производства:</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пищевых продуктов,</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прочей неметаллической минеральной продукции.</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Строительство</w:t>
            </w:r>
          </w:p>
        </w:tc>
      </w:tr>
      <w:tr w:rsidR="002B3513">
        <w:tc>
          <w:tcPr>
            <w:tcW w:w="1985" w:type="dxa"/>
            <w:vMerge w:val="restart"/>
          </w:tcPr>
          <w:p w:rsidR="002B3513" w:rsidRDefault="00C2542D">
            <w:pPr>
              <w:pStyle w:val="11"/>
              <w:tabs>
                <w:tab w:val="left" w:pos="709"/>
              </w:tabs>
              <w:spacing w:line="240" w:lineRule="auto"/>
              <w:ind w:firstLine="0"/>
              <w:jc w:val="both"/>
              <w:rPr>
                <w:rFonts w:cs="Times New Roman"/>
              </w:rPr>
            </w:pPr>
            <w:r>
              <w:rPr>
                <w:rFonts w:cs="Times New Roman"/>
              </w:rPr>
              <w:t>п. Соловей-Ключ</w:t>
            </w: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Сельское хозяйство:</w:t>
            </w:r>
            <w:r>
              <w:rPr>
                <w:rFonts w:cs="Times New Roman"/>
              </w:rPr>
              <w:t xml:space="preserve"> – растениеводство, животноводство.</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i/>
                <w:iCs/>
              </w:rPr>
              <w:t>Обрабатывающие</w:t>
            </w:r>
            <w:r>
              <w:rPr>
                <w:rFonts w:cs="Times New Roman"/>
                <w:i/>
                <w:iCs/>
              </w:rPr>
              <w:t xml:space="preserve"> производства:</w:t>
            </w:r>
          </w:p>
          <w:p w:rsidR="002B3513" w:rsidRDefault="00C2542D">
            <w:pPr>
              <w:pStyle w:val="11"/>
              <w:tabs>
                <w:tab w:val="left" w:pos="709"/>
              </w:tabs>
              <w:spacing w:line="240" w:lineRule="auto"/>
              <w:ind w:firstLine="0"/>
              <w:jc w:val="both"/>
              <w:rPr>
                <w:rFonts w:cs="Times New Roman"/>
                <w:b/>
                <w:bCs/>
              </w:rPr>
            </w:pPr>
            <w:r>
              <w:rPr>
                <w:rFonts w:cs="Times New Roman"/>
              </w:rPr>
              <w:t xml:space="preserve">      –– производство прочей неметаллической минеральной продукции.</w:t>
            </w:r>
          </w:p>
        </w:tc>
      </w:tr>
      <w:tr w:rsidR="002B3513">
        <w:tc>
          <w:tcPr>
            <w:tcW w:w="1985" w:type="dxa"/>
            <w:vMerge w:val="restart"/>
          </w:tcPr>
          <w:p w:rsidR="002B3513" w:rsidRDefault="00C2542D">
            <w:pPr>
              <w:pStyle w:val="11"/>
              <w:tabs>
                <w:tab w:val="left" w:pos="709"/>
              </w:tabs>
              <w:spacing w:line="240" w:lineRule="auto"/>
              <w:ind w:firstLine="0"/>
              <w:jc w:val="both"/>
              <w:rPr>
                <w:rFonts w:cs="Times New Roman"/>
              </w:rPr>
            </w:pPr>
            <w:r>
              <w:rPr>
                <w:rFonts w:cs="Times New Roman"/>
              </w:rPr>
              <w:t xml:space="preserve">п. </w:t>
            </w:r>
            <w:proofErr w:type="spellStart"/>
            <w:r>
              <w:rPr>
                <w:rFonts w:cs="Times New Roman"/>
              </w:rPr>
              <w:t>Шмидтовка</w:t>
            </w:r>
            <w:proofErr w:type="spellEnd"/>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Сельское хозяйство:</w:t>
            </w:r>
            <w:r>
              <w:rPr>
                <w:rFonts w:cs="Times New Roman"/>
              </w:rPr>
              <w:t xml:space="preserve"> – животноводство.</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Промышленное производство</w:t>
            </w:r>
            <w:r>
              <w:rPr>
                <w:rFonts w:cs="Times New Roman"/>
              </w:rPr>
              <w:t xml:space="preserve">: – </w:t>
            </w:r>
            <w:r>
              <w:rPr>
                <w:rFonts w:cs="Times New Roman"/>
                <w:i/>
                <w:iCs/>
              </w:rPr>
              <w:t xml:space="preserve">Обрабатывающие производства: </w:t>
            </w:r>
            <w:r>
              <w:rPr>
                <w:rFonts w:cs="Times New Roman"/>
              </w:rPr>
              <w:t>– производство прочих транспортных средств и оборудования.</w:t>
            </w:r>
          </w:p>
        </w:tc>
      </w:tr>
      <w:tr w:rsidR="002B3513">
        <w:tc>
          <w:tcPr>
            <w:tcW w:w="1985" w:type="dxa"/>
            <w:vMerge w:val="restart"/>
          </w:tcPr>
          <w:p w:rsidR="002B3513" w:rsidRDefault="00C2542D">
            <w:pPr>
              <w:pStyle w:val="11"/>
              <w:tabs>
                <w:tab w:val="left" w:pos="709"/>
              </w:tabs>
              <w:spacing w:line="240" w:lineRule="auto"/>
              <w:ind w:firstLine="0"/>
              <w:jc w:val="both"/>
              <w:rPr>
                <w:rFonts w:cs="Times New Roman"/>
              </w:rPr>
            </w:pPr>
            <w:r>
              <w:rPr>
                <w:rFonts w:cs="Times New Roman"/>
              </w:rPr>
              <w:t xml:space="preserve">с. </w:t>
            </w:r>
            <w:proofErr w:type="spellStart"/>
            <w:r>
              <w:rPr>
                <w:rFonts w:cs="Times New Roman"/>
              </w:rPr>
              <w:t>Кипарисово</w:t>
            </w:r>
            <w:proofErr w:type="spellEnd"/>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Сельское хозяйство:</w:t>
            </w:r>
            <w:r>
              <w:rPr>
                <w:rFonts w:cs="Times New Roman"/>
              </w:rPr>
              <w:t xml:space="preserve"> – растениеводство.</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Промышленное производство</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Добыча полезных ископаемых.</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Обрабатывающие производства:</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резиновых и пластмассовых изделий.</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Строительство</w:t>
            </w:r>
          </w:p>
        </w:tc>
      </w:tr>
      <w:tr w:rsidR="002B3513">
        <w:tc>
          <w:tcPr>
            <w:tcW w:w="1985" w:type="dxa"/>
          </w:tcPr>
          <w:p w:rsidR="002B3513" w:rsidRDefault="00C2542D">
            <w:pPr>
              <w:pStyle w:val="11"/>
              <w:tabs>
                <w:tab w:val="left" w:pos="709"/>
              </w:tabs>
              <w:spacing w:line="240" w:lineRule="auto"/>
              <w:ind w:firstLine="0"/>
              <w:jc w:val="both"/>
              <w:rPr>
                <w:rFonts w:cs="Times New Roman"/>
              </w:rPr>
            </w:pPr>
            <w:r>
              <w:rPr>
                <w:rFonts w:cs="Times New Roman"/>
              </w:rPr>
              <w:t>п. Де-Фриз</w:t>
            </w: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Строительство</w:t>
            </w:r>
          </w:p>
        </w:tc>
      </w:tr>
      <w:tr w:rsidR="002B3513">
        <w:tc>
          <w:tcPr>
            <w:tcW w:w="1985" w:type="dxa"/>
          </w:tcPr>
          <w:p w:rsidR="002B3513" w:rsidRDefault="00C2542D">
            <w:pPr>
              <w:pStyle w:val="11"/>
              <w:tabs>
                <w:tab w:val="left" w:pos="709"/>
              </w:tabs>
              <w:spacing w:line="240" w:lineRule="auto"/>
              <w:ind w:firstLine="0"/>
              <w:jc w:val="both"/>
              <w:rPr>
                <w:rFonts w:cs="Times New Roman"/>
              </w:rPr>
            </w:pPr>
            <w:r>
              <w:rPr>
                <w:rFonts w:cs="Times New Roman"/>
              </w:rPr>
              <w:t xml:space="preserve">п. </w:t>
            </w:r>
            <w:proofErr w:type="gramStart"/>
            <w:r>
              <w:rPr>
                <w:rFonts w:cs="Times New Roman"/>
              </w:rPr>
              <w:t>Зима-Южная</w:t>
            </w:r>
            <w:proofErr w:type="gramEnd"/>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Строительство</w:t>
            </w:r>
          </w:p>
        </w:tc>
      </w:tr>
      <w:tr w:rsidR="002B3513">
        <w:tc>
          <w:tcPr>
            <w:tcW w:w="1985" w:type="dxa"/>
            <w:vMerge w:val="restart"/>
          </w:tcPr>
          <w:p w:rsidR="002B3513" w:rsidRDefault="00C2542D">
            <w:pPr>
              <w:pStyle w:val="11"/>
              <w:tabs>
                <w:tab w:val="left" w:pos="709"/>
              </w:tabs>
              <w:spacing w:line="240" w:lineRule="auto"/>
              <w:ind w:firstLine="0"/>
              <w:jc w:val="both"/>
              <w:rPr>
                <w:rFonts w:cs="Times New Roman"/>
              </w:rPr>
            </w:pPr>
            <w:r>
              <w:rPr>
                <w:rFonts w:cs="Times New Roman"/>
              </w:rPr>
              <w:t>п. Раздольное</w:t>
            </w: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Сельское хозяйство:</w:t>
            </w:r>
            <w:r>
              <w:rPr>
                <w:rFonts w:cs="Times New Roman"/>
              </w:rPr>
              <w:t xml:space="preserve"> – животноводство.</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Рыболовство и рыбоводство</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Промышленное производство</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Добыча полезных ископаемых.</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Обрабатывающие производства:</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пищевых продуктов,</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напитков,</w:t>
            </w:r>
          </w:p>
          <w:p w:rsidR="002B3513" w:rsidRDefault="00C2542D">
            <w:pPr>
              <w:pStyle w:val="11"/>
              <w:tabs>
                <w:tab w:val="left" w:pos="709"/>
              </w:tabs>
              <w:spacing w:line="240" w:lineRule="auto"/>
              <w:ind w:firstLine="0"/>
              <w:jc w:val="both"/>
              <w:rPr>
                <w:rFonts w:cs="Times New Roman"/>
              </w:rPr>
            </w:pPr>
            <w:r>
              <w:rPr>
                <w:rFonts w:cs="Times New Roman"/>
              </w:rPr>
              <w:t xml:space="preserve">     –– обработка древесины и производство изделий из дерева и пробки, кроме мебели, производство изделий из соломки и материалов для плетения,</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прочей неметаллической минеральной продукции.     </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Строительство</w:t>
            </w:r>
          </w:p>
        </w:tc>
      </w:tr>
      <w:tr w:rsidR="002B3513">
        <w:tc>
          <w:tcPr>
            <w:tcW w:w="1985" w:type="dxa"/>
          </w:tcPr>
          <w:p w:rsidR="002B3513" w:rsidRDefault="00C2542D">
            <w:pPr>
              <w:pStyle w:val="11"/>
              <w:tabs>
                <w:tab w:val="left" w:pos="709"/>
              </w:tabs>
              <w:spacing w:line="240" w:lineRule="auto"/>
              <w:ind w:firstLine="0"/>
              <w:jc w:val="both"/>
              <w:rPr>
                <w:rFonts w:cs="Times New Roman"/>
              </w:rPr>
            </w:pPr>
            <w:proofErr w:type="gramStart"/>
            <w:r>
              <w:rPr>
                <w:rFonts w:cs="Times New Roman"/>
              </w:rPr>
              <w:t>с</w:t>
            </w:r>
            <w:proofErr w:type="gramEnd"/>
            <w:r>
              <w:rPr>
                <w:rFonts w:cs="Times New Roman"/>
              </w:rPr>
              <w:t>. Тереховка</w:t>
            </w: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Промышленн</w:t>
            </w:r>
            <w:r>
              <w:rPr>
                <w:rFonts w:cs="Times New Roman"/>
                <w:b/>
                <w:bCs/>
              </w:rPr>
              <w:t>ое производство</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Добыча полезных ископаемых.</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Обрабатывающие производства:</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прочей неметаллической минеральной продукции    </w:t>
            </w:r>
          </w:p>
        </w:tc>
      </w:tr>
      <w:tr w:rsidR="002B3513">
        <w:tc>
          <w:tcPr>
            <w:tcW w:w="1985" w:type="dxa"/>
            <w:vMerge w:val="restart"/>
          </w:tcPr>
          <w:p w:rsidR="002B3513" w:rsidRDefault="00C2542D">
            <w:pPr>
              <w:pStyle w:val="11"/>
              <w:tabs>
                <w:tab w:val="left" w:pos="709"/>
              </w:tabs>
              <w:spacing w:line="240" w:lineRule="auto"/>
              <w:ind w:firstLine="0"/>
              <w:jc w:val="both"/>
              <w:rPr>
                <w:rFonts w:cs="Times New Roman"/>
              </w:rPr>
            </w:pPr>
            <w:r>
              <w:rPr>
                <w:rFonts w:cs="Times New Roman"/>
              </w:rPr>
              <w:t>п. Оленевод</w:t>
            </w: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Сельское хозяйство:</w:t>
            </w:r>
            <w:r>
              <w:rPr>
                <w:rFonts w:cs="Times New Roman"/>
              </w:rPr>
              <w:t xml:space="preserve"> – животноводство.</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Промышленное производство</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 xml:space="preserve">Обрабатывающие </w:t>
            </w:r>
            <w:r>
              <w:rPr>
                <w:rFonts w:cs="Times New Roman"/>
                <w:i/>
                <w:iCs/>
              </w:rPr>
              <w:t>производства:</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пищевых продуктов.</w:t>
            </w:r>
          </w:p>
        </w:tc>
      </w:tr>
      <w:tr w:rsidR="002B3513">
        <w:tc>
          <w:tcPr>
            <w:tcW w:w="1985" w:type="dxa"/>
            <w:vMerge w:val="restart"/>
          </w:tcPr>
          <w:p w:rsidR="002B3513" w:rsidRDefault="00C2542D">
            <w:pPr>
              <w:pStyle w:val="11"/>
              <w:tabs>
                <w:tab w:val="left" w:pos="709"/>
              </w:tabs>
              <w:spacing w:line="240" w:lineRule="auto"/>
              <w:ind w:firstLine="0"/>
              <w:jc w:val="both"/>
              <w:rPr>
                <w:rFonts w:cs="Times New Roman"/>
              </w:rPr>
            </w:pPr>
            <w:r>
              <w:rPr>
                <w:rFonts w:cs="Times New Roman"/>
              </w:rPr>
              <w:t>п. Тавричанка</w:t>
            </w: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Промышленное производство</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Обрабатывающие производства:</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пищевых продуктов,</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готовых металлических изделий, кроме машин и оборудования,</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автотранспортных средств, прицепов и полуприцепов.</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b/>
                <w:bCs/>
              </w:rPr>
            </w:pPr>
            <w:r>
              <w:rPr>
                <w:rFonts w:cs="Times New Roman"/>
                <w:b/>
                <w:bCs/>
              </w:rPr>
              <w:t>Водоснабжение, водоотведение, организация сбора и утилизации отходов, деятельность по ликвидации загрязнений</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b/>
                <w:bCs/>
              </w:rPr>
            </w:pPr>
            <w:r>
              <w:rPr>
                <w:rFonts w:cs="Times New Roman"/>
                <w:b/>
                <w:bCs/>
              </w:rPr>
              <w:t>Разработка компьютерного программного обеспечения, консультационные усл</w:t>
            </w:r>
            <w:r>
              <w:rPr>
                <w:rFonts w:cs="Times New Roman"/>
                <w:b/>
                <w:bCs/>
              </w:rPr>
              <w:t>уги в данной области и другие сопутствующие услуги</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Строительство</w:t>
            </w:r>
          </w:p>
        </w:tc>
      </w:tr>
      <w:tr w:rsidR="002B3513">
        <w:tc>
          <w:tcPr>
            <w:tcW w:w="1985" w:type="dxa"/>
            <w:vMerge w:val="restart"/>
          </w:tcPr>
          <w:p w:rsidR="002B3513" w:rsidRDefault="00C2542D">
            <w:pPr>
              <w:pStyle w:val="11"/>
              <w:tabs>
                <w:tab w:val="left" w:pos="709"/>
              </w:tabs>
              <w:spacing w:line="240" w:lineRule="auto"/>
              <w:ind w:firstLine="0"/>
              <w:jc w:val="both"/>
              <w:rPr>
                <w:rFonts w:cs="Times New Roman"/>
              </w:rPr>
            </w:pPr>
            <w:r>
              <w:rPr>
                <w:rFonts w:cs="Times New Roman"/>
              </w:rPr>
              <w:t>п. Девятый Вал</w:t>
            </w: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Промышленное производство</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i/>
                <w:iCs/>
              </w:rPr>
              <w:t>Обрабатывающие производства:</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текстильных изделий,</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прочей неметаллической минеральной продукции,</w:t>
            </w:r>
          </w:p>
          <w:p w:rsidR="002B3513" w:rsidRDefault="00C2542D">
            <w:pPr>
              <w:pStyle w:val="11"/>
              <w:tabs>
                <w:tab w:val="left" w:pos="709"/>
              </w:tabs>
              <w:spacing w:line="240" w:lineRule="auto"/>
              <w:ind w:firstLine="0"/>
              <w:jc w:val="both"/>
              <w:rPr>
                <w:rFonts w:cs="Times New Roman"/>
              </w:rPr>
            </w:pPr>
            <w:r>
              <w:rPr>
                <w:rFonts w:cs="Times New Roman"/>
              </w:rPr>
              <w:t xml:space="preserve">      –– производство прочих готовых изделий.</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Водоснабжение, водоотведение, организация сбора и утилизации отходов, деятельность по ликвидации загрязнений</w:t>
            </w:r>
          </w:p>
        </w:tc>
      </w:tr>
      <w:tr w:rsidR="002B3513">
        <w:tc>
          <w:tcPr>
            <w:tcW w:w="1985" w:type="dxa"/>
            <w:vMerge/>
          </w:tcPr>
          <w:p w:rsidR="002B3513" w:rsidRDefault="002B3513">
            <w:pPr>
              <w:pStyle w:val="11"/>
              <w:tabs>
                <w:tab w:val="left" w:pos="709"/>
              </w:tabs>
              <w:spacing w:line="240" w:lineRule="auto"/>
              <w:ind w:firstLine="0"/>
              <w:jc w:val="both"/>
              <w:rPr>
                <w:rFonts w:cs="Times New Roman"/>
              </w:rPr>
            </w:pPr>
          </w:p>
        </w:tc>
        <w:tc>
          <w:tcPr>
            <w:tcW w:w="7229" w:type="dxa"/>
          </w:tcPr>
          <w:p w:rsidR="002B3513" w:rsidRDefault="00C2542D">
            <w:pPr>
              <w:pStyle w:val="11"/>
              <w:tabs>
                <w:tab w:val="left" w:pos="709"/>
              </w:tabs>
              <w:spacing w:line="240" w:lineRule="auto"/>
              <w:ind w:firstLine="0"/>
              <w:jc w:val="both"/>
              <w:rPr>
                <w:rFonts w:cs="Times New Roman"/>
              </w:rPr>
            </w:pPr>
            <w:r>
              <w:rPr>
                <w:rFonts w:cs="Times New Roman"/>
                <w:b/>
                <w:bCs/>
              </w:rPr>
              <w:t>Строительство</w:t>
            </w:r>
          </w:p>
        </w:tc>
      </w:tr>
    </w:tbl>
    <w:p w:rsidR="002B3513" w:rsidRDefault="002B3513">
      <w:pPr>
        <w:pStyle w:val="11"/>
        <w:tabs>
          <w:tab w:val="left" w:pos="709"/>
        </w:tabs>
        <w:spacing w:line="240" w:lineRule="auto"/>
        <w:ind w:firstLine="0"/>
        <w:jc w:val="both"/>
        <w:rPr>
          <w:rFonts w:cs="Times New Roman"/>
        </w:rPr>
      </w:pPr>
    </w:p>
    <w:p w:rsidR="002B3513" w:rsidRDefault="00C2542D">
      <w:pPr>
        <w:tabs>
          <w:tab w:val="left" w:pos="2460"/>
        </w:tabs>
        <w:spacing w:after="0" w:line="240" w:lineRule="auto"/>
        <w:jc w:val="both"/>
        <w:rPr>
          <w:rFonts w:ascii="Times New Roman" w:hAnsi="Times New Roman" w:cs="Times New Roman"/>
          <w:b/>
          <w:bCs/>
          <w:sz w:val="24"/>
          <w:szCs w:val="24"/>
        </w:rPr>
      </w:pPr>
      <w:r>
        <w:rPr>
          <w:rFonts w:ascii="Times New Roman" w:hAnsi="Times New Roman" w:cs="Times New Roman"/>
          <w:b/>
          <w:bCs/>
          <w:sz w:val="28"/>
          <w:szCs w:val="28"/>
        </w:rPr>
        <w:t xml:space="preserve">1.3.2. Промышленность. </w:t>
      </w:r>
      <w:r>
        <w:rPr>
          <w:rFonts w:ascii="Times New Roman" w:hAnsi="Times New Roman" w:cs="Times New Roman"/>
          <w:sz w:val="24"/>
          <w:szCs w:val="24"/>
        </w:rPr>
        <w:t xml:space="preserve">Динамика индексов производства в добывающих и </w:t>
      </w:r>
      <w:r>
        <w:rPr>
          <w:rFonts w:ascii="Times New Roman" w:hAnsi="Times New Roman" w:cs="Times New Roman"/>
          <w:sz w:val="24"/>
          <w:szCs w:val="24"/>
        </w:rPr>
        <w:t>обрабатывающих производствах, обеспечении электрической энергией, газом и паром отражена в табл. 17–18.</w:t>
      </w:r>
    </w:p>
    <w:p w:rsidR="002B3513" w:rsidRDefault="002B3513">
      <w:pPr>
        <w:pStyle w:val="11"/>
        <w:tabs>
          <w:tab w:val="left" w:pos="0"/>
        </w:tabs>
        <w:spacing w:line="240" w:lineRule="auto"/>
        <w:ind w:firstLine="0"/>
        <w:jc w:val="both"/>
        <w:rPr>
          <w:rFonts w:cs="Times New Roman"/>
          <w:b/>
          <w:bCs/>
          <w:sz w:val="28"/>
          <w:szCs w:val="28"/>
        </w:rPr>
      </w:pPr>
    </w:p>
    <w:p w:rsidR="002B3513" w:rsidRDefault="00C2542D">
      <w:pPr>
        <w:pStyle w:val="11"/>
        <w:tabs>
          <w:tab w:val="left" w:pos="0"/>
        </w:tabs>
        <w:spacing w:line="240" w:lineRule="auto"/>
        <w:ind w:firstLine="0"/>
        <w:jc w:val="both"/>
        <w:rPr>
          <w:rFonts w:cs="Times New Roman"/>
          <w:i/>
          <w:iCs/>
        </w:rPr>
      </w:pPr>
      <w:r>
        <w:rPr>
          <w:rFonts w:cs="Times New Roman"/>
          <w:i/>
          <w:iCs/>
        </w:rPr>
        <w:t>Таблица 17 – Динамика индексов производства в добывающих и обрабатывающих производствах, обеспечении электрической энергией, газом и паром, рыболовстве</w:t>
      </w:r>
    </w:p>
    <w:tbl>
      <w:tblPr>
        <w:tblStyle w:val="aff2"/>
        <w:tblW w:w="9198" w:type="dxa"/>
        <w:tblLayout w:type="fixed"/>
        <w:tblLook w:val="04A0" w:firstRow="1" w:lastRow="0" w:firstColumn="1" w:lastColumn="0" w:noHBand="0" w:noVBand="1"/>
      </w:tblPr>
      <w:tblGrid>
        <w:gridCol w:w="6091"/>
        <w:gridCol w:w="992"/>
        <w:gridCol w:w="1134"/>
        <w:gridCol w:w="981"/>
      </w:tblGrid>
      <w:tr w:rsidR="002B3513">
        <w:tc>
          <w:tcPr>
            <w:tcW w:w="6091" w:type="dxa"/>
            <w:vMerge w:val="restart"/>
          </w:tcPr>
          <w:p w:rsidR="002B3513" w:rsidRDefault="00C2542D">
            <w:pPr>
              <w:pStyle w:val="11"/>
              <w:tabs>
                <w:tab w:val="left" w:pos="709"/>
              </w:tabs>
              <w:spacing w:line="240" w:lineRule="auto"/>
              <w:ind w:firstLine="0"/>
              <w:jc w:val="center"/>
              <w:rPr>
                <w:rFonts w:cs="Times New Roman"/>
                <w:i/>
                <w:iCs/>
              </w:rPr>
            </w:pPr>
            <w:r>
              <w:rPr>
                <w:rFonts w:cs="Times New Roman"/>
                <w:i/>
                <w:iCs/>
              </w:rPr>
              <w:t>Виды экономической деятельности</w:t>
            </w:r>
          </w:p>
        </w:tc>
        <w:tc>
          <w:tcPr>
            <w:tcW w:w="3107" w:type="dxa"/>
            <w:gridSpan w:val="3"/>
          </w:tcPr>
          <w:p w:rsidR="002B3513" w:rsidRDefault="00C2542D">
            <w:pPr>
              <w:pStyle w:val="11"/>
              <w:tabs>
                <w:tab w:val="left" w:pos="709"/>
              </w:tabs>
              <w:spacing w:line="240" w:lineRule="auto"/>
              <w:ind w:firstLine="0"/>
              <w:jc w:val="center"/>
              <w:rPr>
                <w:rFonts w:cs="Times New Roman"/>
                <w:i/>
                <w:iCs/>
              </w:rPr>
            </w:pPr>
            <w:r>
              <w:rPr>
                <w:rFonts w:cs="Times New Roman"/>
                <w:i/>
                <w:iCs/>
              </w:rPr>
              <w:t>Прирост</w:t>
            </w:r>
            <w:proofErr w:type="gramStart"/>
            <w:r>
              <w:rPr>
                <w:rFonts w:cs="Times New Roman"/>
                <w:i/>
                <w:iCs/>
              </w:rPr>
              <w:t xml:space="preserve"> (+), </w:t>
            </w:r>
            <w:proofErr w:type="gramEnd"/>
            <w:r>
              <w:rPr>
                <w:rFonts w:cs="Times New Roman"/>
                <w:i/>
                <w:iCs/>
              </w:rPr>
              <w:t>снижение (-)</w:t>
            </w:r>
          </w:p>
        </w:tc>
      </w:tr>
      <w:tr w:rsidR="002B3513">
        <w:tc>
          <w:tcPr>
            <w:tcW w:w="6091" w:type="dxa"/>
            <w:vMerge/>
          </w:tcPr>
          <w:p w:rsidR="002B3513" w:rsidRDefault="002B3513">
            <w:pPr>
              <w:pStyle w:val="11"/>
              <w:tabs>
                <w:tab w:val="left" w:pos="709"/>
              </w:tabs>
              <w:spacing w:line="240" w:lineRule="auto"/>
              <w:ind w:firstLine="0"/>
              <w:jc w:val="center"/>
              <w:rPr>
                <w:rFonts w:cs="Times New Roman"/>
                <w:i/>
                <w:iCs/>
              </w:rPr>
            </w:pPr>
          </w:p>
        </w:tc>
        <w:tc>
          <w:tcPr>
            <w:tcW w:w="992" w:type="dxa"/>
          </w:tcPr>
          <w:p w:rsidR="002B3513" w:rsidRDefault="00C2542D">
            <w:pPr>
              <w:pStyle w:val="11"/>
              <w:tabs>
                <w:tab w:val="left" w:pos="709"/>
              </w:tabs>
              <w:spacing w:line="240" w:lineRule="auto"/>
              <w:ind w:firstLine="0"/>
              <w:jc w:val="center"/>
              <w:rPr>
                <w:rFonts w:cs="Times New Roman"/>
                <w:i/>
                <w:iCs/>
              </w:rPr>
            </w:pPr>
            <w:r>
              <w:rPr>
                <w:rFonts w:cs="Times New Roman"/>
                <w:i/>
                <w:iCs/>
              </w:rPr>
              <w:t>2022/</w:t>
            </w:r>
          </w:p>
          <w:p w:rsidR="002B3513" w:rsidRDefault="00C2542D">
            <w:pPr>
              <w:pStyle w:val="11"/>
              <w:tabs>
                <w:tab w:val="left" w:pos="709"/>
              </w:tabs>
              <w:spacing w:line="240" w:lineRule="auto"/>
              <w:ind w:firstLine="0"/>
              <w:jc w:val="center"/>
              <w:rPr>
                <w:rFonts w:cs="Times New Roman"/>
                <w:i/>
                <w:iCs/>
              </w:rPr>
            </w:pPr>
            <w:r>
              <w:rPr>
                <w:rFonts w:cs="Times New Roman"/>
                <w:i/>
                <w:iCs/>
              </w:rPr>
              <w:t>2021</w:t>
            </w:r>
          </w:p>
        </w:tc>
        <w:tc>
          <w:tcPr>
            <w:tcW w:w="1134" w:type="dxa"/>
          </w:tcPr>
          <w:p w:rsidR="002B3513" w:rsidRDefault="00C2542D">
            <w:pPr>
              <w:pStyle w:val="11"/>
              <w:tabs>
                <w:tab w:val="left" w:pos="709"/>
              </w:tabs>
              <w:spacing w:line="240" w:lineRule="auto"/>
              <w:ind w:firstLine="0"/>
              <w:jc w:val="center"/>
              <w:rPr>
                <w:rFonts w:cs="Times New Roman"/>
                <w:i/>
                <w:iCs/>
              </w:rPr>
            </w:pPr>
            <w:r>
              <w:rPr>
                <w:rFonts w:cs="Times New Roman"/>
                <w:i/>
                <w:iCs/>
              </w:rPr>
              <w:t xml:space="preserve">2023/ 2022 </w:t>
            </w:r>
          </w:p>
        </w:tc>
        <w:tc>
          <w:tcPr>
            <w:tcW w:w="981" w:type="dxa"/>
          </w:tcPr>
          <w:p w:rsidR="002B3513" w:rsidRDefault="00C2542D">
            <w:pPr>
              <w:pStyle w:val="11"/>
              <w:tabs>
                <w:tab w:val="left" w:pos="709"/>
              </w:tabs>
              <w:spacing w:line="240" w:lineRule="auto"/>
              <w:ind w:firstLine="0"/>
              <w:jc w:val="right"/>
              <w:rPr>
                <w:rFonts w:cs="Times New Roman"/>
                <w:i/>
                <w:iCs/>
              </w:rPr>
            </w:pPr>
            <w:r>
              <w:rPr>
                <w:rFonts w:cs="Times New Roman"/>
                <w:i/>
                <w:iCs/>
              </w:rPr>
              <w:t>2024</w:t>
            </w:r>
          </w:p>
          <w:p w:rsidR="002B3513" w:rsidRDefault="00C2542D">
            <w:pPr>
              <w:pStyle w:val="11"/>
              <w:tabs>
                <w:tab w:val="left" w:pos="709"/>
              </w:tabs>
              <w:spacing w:line="240" w:lineRule="auto"/>
              <w:ind w:firstLine="0"/>
              <w:jc w:val="right"/>
              <w:rPr>
                <w:rFonts w:cs="Times New Roman"/>
                <w:i/>
                <w:iCs/>
              </w:rPr>
            </w:pPr>
            <w:r>
              <w:rPr>
                <w:rFonts w:cs="Times New Roman"/>
                <w:i/>
                <w:iCs/>
              </w:rPr>
              <w:t>/2023</w:t>
            </w:r>
          </w:p>
        </w:tc>
      </w:tr>
      <w:tr w:rsidR="002B3513">
        <w:tc>
          <w:tcPr>
            <w:tcW w:w="6091" w:type="dxa"/>
          </w:tcPr>
          <w:p w:rsidR="002B3513" w:rsidRDefault="00C2542D">
            <w:pPr>
              <w:pStyle w:val="11"/>
              <w:tabs>
                <w:tab w:val="left" w:pos="709"/>
              </w:tabs>
              <w:spacing w:line="240" w:lineRule="auto"/>
              <w:ind w:firstLine="0"/>
              <w:jc w:val="both"/>
              <w:rPr>
                <w:rFonts w:cs="Times New Roman"/>
                <w:i/>
                <w:iCs/>
              </w:rPr>
            </w:pPr>
            <w:r>
              <w:rPr>
                <w:rFonts w:cs="Times New Roman"/>
                <w:i/>
                <w:iCs/>
              </w:rPr>
              <w:t>Добывающие и обрабатывающие производства, обеспечение электрической энергией, газом и паром</w:t>
            </w:r>
          </w:p>
        </w:tc>
        <w:tc>
          <w:tcPr>
            <w:tcW w:w="992" w:type="dxa"/>
          </w:tcPr>
          <w:p w:rsidR="002B3513" w:rsidRDefault="00C2542D">
            <w:pPr>
              <w:pStyle w:val="11"/>
              <w:tabs>
                <w:tab w:val="left" w:pos="709"/>
              </w:tabs>
              <w:spacing w:line="240" w:lineRule="auto"/>
              <w:ind w:firstLine="0"/>
              <w:jc w:val="right"/>
              <w:rPr>
                <w:rFonts w:cs="Times New Roman"/>
                <w:i/>
                <w:iCs/>
              </w:rPr>
            </w:pPr>
            <w:r>
              <w:rPr>
                <w:rFonts w:cs="Times New Roman"/>
                <w:i/>
                <w:iCs/>
              </w:rPr>
              <w:t>+55,28</w:t>
            </w:r>
          </w:p>
        </w:tc>
        <w:tc>
          <w:tcPr>
            <w:tcW w:w="1134" w:type="dxa"/>
          </w:tcPr>
          <w:p w:rsidR="002B3513" w:rsidRDefault="00C2542D">
            <w:pPr>
              <w:pStyle w:val="11"/>
              <w:tabs>
                <w:tab w:val="left" w:pos="709"/>
              </w:tabs>
              <w:spacing w:line="240" w:lineRule="auto"/>
              <w:ind w:firstLine="0"/>
              <w:jc w:val="right"/>
              <w:rPr>
                <w:rFonts w:cs="Times New Roman"/>
                <w:i/>
                <w:iCs/>
              </w:rPr>
            </w:pPr>
            <w:r>
              <w:rPr>
                <w:rFonts w:cs="Times New Roman"/>
                <w:i/>
                <w:iCs/>
              </w:rPr>
              <w:t>-0,33</w:t>
            </w:r>
          </w:p>
        </w:tc>
        <w:tc>
          <w:tcPr>
            <w:tcW w:w="981" w:type="dxa"/>
          </w:tcPr>
          <w:p w:rsidR="002B3513" w:rsidRDefault="00C2542D">
            <w:pPr>
              <w:pStyle w:val="11"/>
              <w:tabs>
                <w:tab w:val="left" w:pos="709"/>
              </w:tabs>
              <w:spacing w:line="240" w:lineRule="auto"/>
              <w:ind w:firstLine="0"/>
              <w:jc w:val="right"/>
              <w:rPr>
                <w:rFonts w:cs="Times New Roman"/>
                <w:i/>
                <w:iCs/>
              </w:rPr>
            </w:pPr>
            <w:r>
              <w:rPr>
                <w:rFonts w:cs="Times New Roman"/>
                <w:i/>
                <w:iCs/>
              </w:rPr>
              <w:t>+36,05</w:t>
            </w:r>
          </w:p>
        </w:tc>
      </w:tr>
      <w:tr w:rsidR="002B3513">
        <w:tc>
          <w:tcPr>
            <w:tcW w:w="6091" w:type="dxa"/>
          </w:tcPr>
          <w:p w:rsidR="002B3513" w:rsidRDefault="00C2542D">
            <w:pPr>
              <w:pStyle w:val="11"/>
              <w:tabs>
                <w:tab w:val="left" w:pos="709"/>
              </w:tabs>
              <w:spacing w:line="240" w:lineRule="auto"/>
              <w:ind w:firstLine="0"/>
              <w:jc w:val="both"/>
              <w:rPr>
                <w:rFonts w:cs="Times New Roman"/>
                <w:i/>
                <w:iCs/>
              </w:rPr>
            </w:pPr>
            <w:r>
              <w:rPr>
                <w:rFonts w:cs="Times New Roman"/>
                <w:i/>
                <w:iCs/>
              </w:rPr>
              <w:t>Добыча общераспространенных полезных ископаемых</w:t>
            </w:r>
          </w:p>
        </w:tc>
        <w:tc>
          <w:tcPr>
            <w:tcW w:w="992" w:type="dxa"/>
          </w:tcPr>
          <w:p w:rsidR="002B3513" w:rsidRDefault="00C2542D">
            <w:pPr>
              <w:pStyle w:val="11"/>
              <w:tabs>
                <w:tab w:val="left" w:pos="709"/>
              </w:tabs>
              <w:spacing w:line="240" w:lineRule="auto"/>
              <w:ind w:firstLine="0"/>
              <w:jc w:val="right"/>
              <w:rPr>
                <w:rFonts w:cs="Times New Roman"/>
              </w:rPr>
            </w:pPr>
            <w:r>
              <w:rPr>
                <w:rFonts w:cs="Times New Roman"/>
              </w:rPr>
              <w:t>-40,87</w:t>
            </w:r>
          </w:p>
        </w:tc>
        <w:tc>
          <w:tcPr>
            <w:tcW w:w="1134" w:type="dxa"/>
          </w:tcPr>
          <w:p w:rsidR="002B3513" w:rsidRDefault="00C2542D">
            <w:pPr>
              <w:pStyle w:val="11"/>
              <w:tabs>
                <w:tab w:val="left" w:pos="709"/>
              </w:tabs>
              <w:spacing w:line="240" w:lineRule="auto"/>
              <w:ind w:firstLine="0"/>
              <w:jc w:val="right"/>
              <w:rPr>
                <w:rFonts w:cs="Times New Roman"/>
              </w:rPr>
            </w:pPr>
            <w:r>
              <w:rPr>
                <w:rFonts w:cs="Times New Roman"/>
              </w:rPr>
              <w:t>*</w:t>
            </w:r>
          </w:p>
        </w:tc>
        <w:tc>
          <w:tcPr>
            <w:tcW w:w="981" w:type="dxa"/>
          </w:tcPr>
          <w:p w:rsidR="002B3513" w:rsidRDefault="00C2542D">
            <w:pPr>
              <w:pStyle w:val="11"/>
              <w:tabs>
                <w:tab w:val="left" w:pos="709"/>
              </w:tabs>
              <w:spacing w:line="240" w:lineRule="auto"/>
              <w:ind w:firstLine="0"/>
              <w:jc w:val="right"/>
              <w:rPr>
                <w:rFonts w:cs="Times New Roman"/>
                <w:i/>
                <w:iCs/>
              </w:rPr>
            </w:pPr>
            <w:r>
              <w:rPr>
                <w:rFonts w:cs="Times New Roman"/>
                <w:i/>
                <w:iCs/>
              </w:rPr>
              <w:t>*</w:t>
            </w:r>
          </w:p>
        </w:tc>
      </w:tr>
      <w:tr w:rsidR="002B3513">
        <w:tc>
          <w:tcPr>
            <w:tcW w:w="6091" w:type="dxa"/>
          </w:tcPr>
          <w:p w:rsidR="002B3513" w:rsidRDefault="00C2542D">
            <w:pPr>
              <w:pStyle w:val="11"/>
              <w:tabs>
                <w:tab w:val="left" w:pos="709"/>
              </w:tabs>
              <w:spacing w:line="240" w:lineRule="auto"/>
              <w:ind w:firstLine="0"/>
              <w:jc w:val="both"/>
              <w:rPr>
                <w:rFonts w:cs="Times New Roman"/>
                <w:i/>
                <w:iCs/>
              </w:rPr>
            </w:pPr>
            <w:r>
              <w:rPr>
                <w:rFonts w:cs="Times New Roman"/>
                <w:i/>
                <w:iCs/>
              </w:rPr>
              <w:t>Обрабатывающие производства, всего:</w:t>
            </w:r>
          </w:p>
        </w:tc>
        <w:tc>
          <w:tcPr>
            <w:tcW w:w="992" w:type="dxa"/>
          </w:tcPr>
          <w:p w:rsidR="002B3513" w:rsidRDefault="00C2542D">
            <w:pPr>
              <w:pStyle w:val="11"/>
              <w:tabs>
                <w:tab w:val="left" w:pos="709"/>
              </w:tabs>
              <w:spacing w:line="240" w:lineRule="auto"/>
              <w:ind w:firstLine="0"/>
              <w:jc w:val="right"/>
              <w:rPr>
                <w:rFonts w:cs="Times New Roman"/>
                <w:i/>
                <w:iCs/>
              </w:rPr>
            </w:pPr>
            <w:r>
              <w:rPr>
                <w:rFonts w:cs="Times New Roman"/>
                <w:i/>
                <w:iCs/>
              </w:rPr>
              <w:t>+11,79</w:t>
            </w:r>
          </w:p>
        </w:tc>
        <w:tc>
          <w:tcPr>
            <w:tcW w:w="1134" w:type="dxa"/>
          </w:tcPr>
          <w:p w:rsidR="002B3513" w:rsidRDefault="00C2542D">
            <w:pPr>
              <w:pStyle w:val="11"/>
              <w:tabs>
                <w:tab w:val="left" w:pos="709"/>
              </w:tabs>
              <w:spacing w:line="240" w:lineRule="auto"/>
              <w:ind w:firstLine="0"/>
              <w:jc w:val="right"/>
              <w:rPr>
                <w:rFonts w:cs="Times New Roman"/>
                <w:i/>
                <w:iCs/>
              </w:rPr>
            </w:pPr>
            <w:r>
              <w:rPr>
                <w:rFonts w:cs="Times New Roman"/>
                <w:i/>
                <w:iCs/>
              </w:rPr>
              <w:t>-9,0</w:t>
            </w:r>
          </w:p>
        </w:tc>
        <w:tc>
          <w:tcPr>
            <w:tcW w:w="981" w:type="dxa"/>
          </w:tcPr>
          <w:p w:rsidR="002B3513" w:rsidRDefault="00C2542D">
            <w:pPr>
              <w:pStyle w:val="11"/>
              <w:tabs>
                <w:tab w:val="left" w:pos="709"/>
              </w:tabs>
              <w:spacing w:line="240" w:lineRule="auto"/>
              <w:ind w:firstLine="0"/>
              <w:jc w:val="right"/>
              <w:rPr>
                <w:rFonts w:cs="Times New Roman"/>
                <w:i/>
                <w:iCs/>
              </w:rPr>
            </w:pPr>
            <w:r>
              <w:rPr>
                <w:rFonts w:cs="Times New Roman"/>
                <w:i/>
                <w:iCs/>
              </w:rPr>
              <w:t>+29,13</w:t>
            </w:r>
          </w:p>
        </w:tc>
      </w:tr>
      <w:tr w:rsidR="002B3513">
        <w:tc>
          <w:tcPr>
            <w:tcW w:w="6091" w:type="dxa"/>
          </w:tcPr>
          <w:p w:rsidR="002B3513" w:rsidRDefault="00C2542D">
            <w:pPr>
              <w:pStyle w:val="11"/>
              <w:tabs>
                <w:tab w:val="left" w:pos="709"/>
              </w:tabs>
              <w:spacing w:line="240" w:lineRule="auto"/>
              <w:ind w:firstLine="0"/>
              <w:jc w:val="both"/>
              <w:rPr>
                <w:rFonts w:cs="Times New Roman"/>
              </w:rPr>
            </w:pPr>
            <w:r>
              <w:rPr>
                <w:rFonts w:cs="Times New Roman"/>
              </w:rPr>
              <w:t>– производство пищевых продуктов</w:t>
            </w:r>
          </w:p>
        </w:tc>
        <w:tc>
          <w:tcPr>
            <w:tcW w:w="992" w:type="dxa"/>
          </w:tcPr>
          <w:p w:rsidR="002B3513" w:rsidRDefault="00C2542D">
            <w:pPr>
              <w:pStyle w:val="11"/>
              <w:tabs>
                <w:tab w:val="left" w:pos="709"/>
              </w:tabs>
              <w:spacing w:line="240" w:lineRule="auto"/>
              <w:ind w:firstLine="0"/>
              <w:jc w:val="right"/>
              <w:rPr>
                <w:rFonts w:cs="Times New Roman"/>
              </w:rPr>
            </w:pPr>
            <w:r>
              <w:rPr>
                <w:rFonts w:cs="Times New Roman"/>
              </w:rPr>
              <w:t>+22,01</w:t>
            </w:r>
          </w:p>
        </w:tc>
        <w:tc>
          <w:tcPr>
            <w:tcW w:w="1134" w:type="dxa"/>
          </w:tcPr>
          <w:p w:rsidR="002B3513" w:rsidRDefault="00C2542D">
            <w:pPr>
              <w:pStyle w:val="11"/>
              <w:tabs>
                <w:tab w:val="left" w:pos="709"/>
              </w:tabs>
              <w:spacing w:line="240" w:lineRule="auto"/>
              <w:ind w:firstLine="0"/>
              <w:jc w:val="right"/>
              <w:rPr>
                <w:rFonts w:cs="Times New Roman"/>
              </w:rPr>
            </w:pPr>
            <w:r>
              <w:rPr>
                <w:rFonts w:cs="Times New Roman"/>
              </w:rPr>
              <w:t>-0,8</w:t>
            </w:r>
          </w:p>
        </w:tc>
        <w:tc>
          <w:tcPr>
            <w:tcW w:w="981" w:type="dxa"/>
          </w:tcPr>
          <w:p w:rsidR="002B3513" w:rsidRDefault="00C2542D">
            <w:pPr>
              <w:pStyle w:val="11"/>
              <w:tabs>
                <w:tab w:val="left" w:pos="709"/>
              </w:tabs>
              <w:spacing w:line="240" w:lineRule="auto"/>
              <w:ind w:firstLine="0"/>
              <w:jc w:val="right"/>
              <w:rPr>
                <w:rFonts w:cs="Times New Roman"/>
              </w:rPr>
            </w:pPr>
            <w:r>
              <w:rPr>
                <w:rFonts w:cs="Times New Roman"/>
              </w:rPr>
              <w:t>+60,0</w:t>
            </w:r>
          </w:p>
        </w:tc>
      </w:tr>
      <w:tr w:rsidR="002B3513">
        <w:tc>
          <w:tcPr>
            <w:tcW w:w="6091" w:type="dxa"/>
          </w:tcPr>
          <w:p w:rsidR="002B3513" w:rsidRDefault="00C2542D">
            <w:pPr>
              <w:pStyle w:val="11"/>
              <w:tabs>
                <w:tab w:val="left" w:pos="709"/>
              </w:tabs>
              <w:spacing w:line="240" w:lineRule="auto"/>
              <w:ind w:firstLine="0"/>
              <w:jc w:val="both"/>
              <w:rPr>
                <w:rFonts w:cs="Times New Roman"/>
              </w:rPr>
            </w:pPr>
            <w:r>
              <w:rPr>
                <w:rFonts w:cs="Times New Roman"/>
              </w:rPr>
              <w:t>– производство текстильных изделий</w:t>
            </w:r>
          </w:p>
        </w:tc>
        <w:tc>
          <w:tcPr>
            <w:tcW w:w="992" w:type="dxa"/>
          </w:tcPr>
          <w:p w:rsidR="002B3513" w:rsidRDefault="00C2542D">
            <w:pPr>
              <w:pStyle w:val="11"/>
              <w:tabs>
                <w:tab w:val="left" w:pos="709"/>
              </w:tabs>
              <w:spacing w:line="240" w:lineRule="auto"/>
              <w:ind w:firstLine="0"/>
              <w:jc w:val="right"/>
              <w:rPr>
                <w:rFonts w:cs="Times New Roman"/>
              </w:rPr>
            </w:pPr>
            <w:r>
              <w:rPr>
                <w:rFonts w:cs="Times New Roman"/>
              </w:rPr>
              <w:t>+1,7</w:t>
            </w:r>
          </w:p>
        </w:tc>
        <w:tc>
          <w:tcPr>
            <w:tcW w:w="1134" w:type="dxa"/>
          </w:tcPr>
          <w:p w:rsidR="002B3513" w:rsidRDefault="00C2542D">
            <w:pPr>
              <w:pStyle w:val="11"/>
              <w:tabs>
                <w:tab w:val="left" w:pos="709"/>
              </w:tabs>
              <w:spacing w:line="240" w:lineRule="auto"/>
              <w:ind w:firstLine="0"/>
              <w:jc w:val="right"/>
              <w:rPr>
                <w:rFonts w:cs="Times New Roman"/>
              </w:rPr>
            </w:pPr>
            <w:r>
              <w:rPr>
                <w:rFonts w:cs="Times New Roman"/>
              </w:rPr>
              <w:t>-16,4</w:t>
            </w:r>
          </w:p>
        </w:tc>
        <w:tc>
          <w:tcPr>
            <w:tcW w:w="981" w:type="dxa"/>
          </w:tcPr>
          <w:p w:rsidR="002B3513" w:rsidRDefault="00C2542D">
            <w:pPr>
              <w:pStyle w:val="11"/>
              <w:tabs>
                <w:tab w:val="left" w:pos="709"/>
              </w:tabs>
              <w:spacing w:line="240" w:lineRule="auto"/>
              <w:ind w:firstLine="0"/>
              <w:jc w:val="right"/>
              <w:rPr>
                <w:rFonts w:cs="Times New Roman"/>
              </w:rPr>
            </w:pPr>
            <w:r>
              <w:rPr>
                <w:rFonts w:cs="Times New Roman"/>
              </w:rPr>
              <w:t>-18,9</w:t>
            </w:r>
          </w:p>
        </w:tc>
      </w:tr>
      <w:tr w:rsidR="002B3513">
        <w:tc>
          <w:tcPr>
            <w:tcW w:w="6091" w:type="dxa"/>
          </w:tcPr>
          <w:p w:rsidR="002B3513" w:rsidRDefault="00C2542D">
            <w:pPr>
              <w:pStyle w:val="11"/>
              <w:tabs>
                <w:tab w:val="left" w:pos="709"/>
              </w:tabs>
              <w:spacing w:line="240" w:lineRule="auto"/>
              <w:ind w:firstLine="0"/>
              <w:jc w:val="both"/>
              <w:rPr>
                <w:rFonts w:cs="Times New Roman"/>
              </w:rPr>
            </w:pPr>
            <w:r>
              <w:rPr>
                <w:rFonts w:cs="Times New Roman"/>
              </w:rPr>
              <w:t>– производство строительных материалов</w:t>
            </w:r>
          </w:p>
        </w:tc>
        <w:tc>
          <w:tcPr>
            <w:tcW w:w="992" w:type="dxa"/>
          </w:tcPr>
          <w:p w:rsidR="002B3513" w:rsidRDefault="00C2542D">
            <w:pPr>
              <w:pStyle w:val="11"/>
              <w:tabs>
                <w:tab w:val="left" w:pos="709"/>
              </w:tabs>
              <w:spacing w:line="240" w:lineRule="auto"/>
              <w:ind w:firstLine="0"/>
              <w:jc w:val="right"/>
              <w:rPr>
                <w:rFonts w:cs="Times New Roman"/>
              </w:rPr>
            </w:pPr>
            <w:r>
              <w:rPr>
                <w:rFonts w:cs="Times New Roman"/>
              </w:rPr>
              <w:t>+12,05</w:t>
            </w:r>
          </w:p>
        </w:tc>
        <w:tc>
          <w:tcPr>
            <w:tcW w:w="1134" w:type="dxa"/>
          </w:tcPr>
          <w:p w:rsidR="002B3513" w:rsidRDefault="00C2542D">
            <w:pPr>
              <w:pStyle w:val="11"/>
              <w:tabs>
                <w:tab w:val="left" w:pos="709"/>
              </w:tabs>
              <w:spacing w:line="240" w:lineRule="auto"/>
              <w:ind w:firstLine="0"/>
              <w:jc w:val="right"/>
              <w:rPr>
                <w:rFonts w:cs="Times New Roman"/>
              </w:rPr>
            </w:pPr>
            <w:r>
              <w:rPr>
                <w:rFonts w:cs="Times New Roman"/>
              </w:rPr>
              <w:t>+5,25</w:t>
            </w:r>
          </w:p>
        </w:tc>
        <w:tc>
          <w:tcPr>
            <w:tcW w:w="981" w:type="dxa"/>
          </w:tcPr>
          <w:p w:rsidR="002B3513" w:rsidRDefault="00C2542D">
            <w:pPr>
              <w:pStyle w:val="11"/>
              <w:tabs>
                <w:tab w:val="left" w:pos="709"/>
              </w:tabs>
              <w:spacing w:line="240" w:lineRule="auto"/>
              <w:ind w:firstLine="0"/>
              <w:jc w:val="right"/>
              <w:rPr>
                <w:rFonts w:cs="Times New Roman"/>
              </w:rPr>
            </w:pPr>
            <w:r>
              <w:rPr>
                <w:rFonts w:cs="Times New Roman"/>
              </w:rPr>
              <w:t>+60,0</w:t>
            </w:r>
          </w:p>
        </w:tc>
      </w:tr>
      <w:tr w:rsidR="002B3513">
        <w:tc>
          <w:tcPr>
            <w:tcW w:w="6091" w:type="dxa"/>
          </w:tcPr>
          <w:p w:rsidR="002B3513" w:rsidRDefault="00C2542D">
            <w:pPr>
              <w:pStyle w:val="11"/>
              <w:tabs>
                <w:tab w:val="left" w:pos="709"/>
              </w:tabs>
              <w:spacing w:line="240" w:lineRule="auto"/>
              <w:ind w:firstLine="0"/>
              <w:jc w:val="both"/>
              <w:rPr>
                <w:rFonts w:cs="Times New Roman"/>
              </w:rPr>
            </w:pPr>
            <w:r>
              <w:rPr>
                <w:rFonts w:cs="Times New Roman"/>
              </w:rPr>
              <w:t xml:space="preserve">– производство </w:t>
            </w:r>
            <w:r>
              <w:rPr>
                <w:rFonts w:cs="Times New Roman"/>
              </w:rPr>
              <w:t>пластмассовых изделий</w:t>
            </w:r>
          </w:p>
        </w:tc>
        <w:tc>
          <w:tcPr>
            <w:tcW w:w="992" w:type="dxa"/>
          </w:tcPr>
          <w:p w:rsidR="002B3513" w:rsidRDefault="00C2542D">
            <w:pPr>
              <w:pStyle w:val="11"/>
              <w:tabs>
                <w:tab w:val="left" w:pos="709"/>
              </w:tabs>
              <w:spacing w:line="240" w:lineRule="auto"/>
              <w:ind w:firstLine="0"/>
              <w:jc w:val="right"/>
              <w:rPr>
                <w:rFonts w:cs="Times New Roman"/>
              </w:rPr>
            </w:pPr>
            <w:r>
              <w:rPr>
                <w:rFonts w:cs="Times New Roman"/>
              </w:rPr>
              <w:t>+18,7</w:t>
            </w:r>
          </w:p>
        </w:tc>
        <w:tc>
          <w:tcPr>
            <w:tcW w:w="1134" w:type="dxa"/>
          </w:tcPr>
          <w:p w:rsidR="002B3513" w:rsidRDefault="00C2542D">
            <w:pPr>
              <w:pStyle w:val="11"/>
              <w:tabs>
                <w:tab w:val="left" w:pos="709"/>
              </w:tabs>
              <w:spacing w:line="240" w:lineRule="auto"/>
              <w:ind w:firstLine="0"/>
              <w:jc w:val="right"/>
              <w:rPr>
                <w:rFonts w:cs="Times New Roman"/>
              </w:rPr>
            </w:pPr>
            <w:r>
              <w:rPr>
                <w:rFonts w:cs="Times New Roman"/>
              </w:rPr>
              <w:t>-19,4</w:t>
            </w:r>
          </w:p>
        </w:tc>
        <w:tc>
          <w:tcPr>
            <w:tcW w:w="981" w:type="dxa"/>
          </w:tcPr>
          <w:p w:rsidR="002B3513" w:rsidRDefault="00C2542D">
            <w:pPr>
              <w:pStyle w:val="11"/>
              <w:tabs>
                <w:tab w:val="left" w:pos="709"/>
              </w:tabs>
              <w:spacing w:line="240" w:lineRule="auto"/>
              <w:ind w:firstLine="0"/>
              <w:jc w:val="right"/>
              <w:rPr>
                <w:rFonts w:cs="Times New Roman"/>
              </w:rPr>
            </w:pPr>
            <w:r>
              <w:rPr>
                <w:rFonts w:cs="Times New Roman"/>
              </w:rPr>
              <w:t>+16,4</w:t>
            </w:r>
          </w:p>
        </w:tc>
      </w:tr>
      <w:tr w:rsidR="002B3513">
        <w:tc>
          <w:tcPr>
            <w:tcW w:w="6091" w:type="dxa"/>
          </w:tcPr>
          <w:p w:rsidR="002B3513" w:rsidRDefault="00C2542D">
            <w:pPr>
              <w:pStyle w:val="11"/>
              <w:tabs>
                <w:tab w:val="left" w:pos="709"/>
              </w:tabs>
              <w:spacing w:line="240" w:lineRule="auto"/>
              <w:ind w:firstLine="0"/>
              <w:jc w:val="both"/>
              <w:rPr>
                <w:rFonts w:cs="Times New Roman"/>
                <w:i/>
                <w:iCs/>
              </w:rPr>
            </w:pPr>
            <w:r>
              <w:rPr>
                <w:rFonts w:cs="Times New Roman"/>
                <w:i/>
                <w:iCs/>
              </w:rPr>
              <w:t>Обеспечение электрической энергией, газом и паром</w:t>
            </w:r>
          </w:p>
        </w:tc>
        <w:tc>
          <w:tcPr>
            <w:tcW w:w="992" w:type="dxa"/>
          </w:tcPr>
          <w:p w:rsidR="002B3513" w:rsidRDefault="00C2542D">
            <w:pPr>
              <w:pStyle w:val="11"/>
              <w:tabs>
                <w:tab w:val="left" w:pos="709"/>
              </w:tabs>
              <w:spacing w:line="240" w:lineRule="auto"/>
              <w:ind w:firstLine="0"/>
              <w:jc w:val="right"/>
              <w:rPr>
                <w:rFonts w:cs="Times New Roman"/>
                <w:i/>
                <w:iCs/>
              </w:rPr>
            </w:pPr>
            <w:r>
              <w:rPr>
                <w:rFonts w:cs="Times New Roman"/>
                <w:i/>
                <w:iCs/>
              </w:rPr>
              <w:t>-7,0</w:t>
            </w:r>
          </w:p>
        </w:tc>
        <w:tc>
          <w:tcPr>
            <w:tcW w:w="1134" w:type="dxa"/>
          </w:tcPr>
          <w:p w:rsidR="002B3513" w:rsidRDefault="00C2542D">
            <w:pPr>
              <w:pStyle w:val="11"/>
              <w:tabs>
                <w:tab w:val="left" w:pos="709"/>
              </w:tabs>
              <w:spacing w:line="240" w:lineRule="auto"/>
              <w:ind w:firstLine="0"/>
              <w:jc w:val="right"/>
              <w:rPr>
                <w:rFonts w:cs="Times New Roman"/>
                <w:i/>
                <w:iCs/>
              </w:rPr>
            </w:pPr>
            <w:r>
              <w:rPr>
                <w:rFonts w:cs="Times New Roman"/>
                <w:i/>
                <w:iCs/>
              </w:rPr>
              <w:t>+0,2</w:t>
            </w:r>
          </w:p>
        </w:tc>
        <w:tc>
          <w:tcPr>
            <w:tcW w:w="981" w:type="dxa"/>
          </w:tcPr>
          <w:p w:rsidR="002B3513" w:rsidRDefault="00C2542D">
            <w:pPr>
              <w:pStyle w:val="11"/>
              <w:tabs>
                <w:tab w:val="left" w:pos="709"/>
              </w:tabs>
              <w:spacing w:line="240" w:lineRule="auto"/>
              <w:ind w:firstLine="0"/>
              <w:jc w:val="right"/>
              <w:rPr>
                <w:rFonts w:cs="Times New Roman"/>
                <w:i/>
                <w:iCs/>
              </w:rPr>
            </w:pPr>
            <w:r>
              <w:rPr>
                <w:rFonts w:cs="Times New Roman"/>
                <w:i/>
                <w:iCs/>
              </w:rPr>
              <w:t>-1,0</w:t>
            </w:r>
          </w:p>
        </w:tc>
      </w:tr>
    </w:tbl>
    <w:p w:rsidR="002B3513" w:rsidRDefault="002B3513">
      <w:pPr>
        <w:pStyle w:val="11"/>
        <w:tabs>
          <w:tab w:val="left" w:pos="709"/>
        </w:tabs>
        <w:spacing w:line="240" w:lineRule="auto"/>
        <w:ind w:firstLine="0"/>
        <w:jc w:val="both"/>
        <w:rPr>
          <w:rFonts w:cs="Times New Roman"/>
        </w:rPr>
      </w:pPr>
    </w:p>
    <w:p w:rsidR="002B3513" w:rsidRDefault="00C2542D">
      <w:pPr>
        <w:pStyle w:val="11"/>
        <w:tabs>
          <w:tab w:val="left" w:pos="709"/>
        </w:tabs>
        <w:spacing w:line="240" w:lineRule="auto"/>
        <w:ind w:firstLine="0"/>
        <w:jc w:val="both"/>
        <w:rPr>
          <w:rFonts w:cs="Times New Roman"/>
          <w:i/>
          <w:iCs/>
        </w:rPr>
      </w:pPr>
      <w:r>
        <w:rPr>
          <w:rFonts w:cs="Times New Roman"/>
          <w:i/>
          <w:iCs/>
        </w:rPr>
        <w:t>Таблица 18 – Рост производства продукции за 2024 г., в сопоставимых ценах</w:t>
      </w:r>
    </w:p>
    <w:tbl>
      <w:tblPr>
        <w:tblStyle w:val="aff2"/>
        <w:tblW w:w="9209" w:type="dxa"/>
        <w:tblLook w:val="04A0" w:firstRow="1" w:lastRow="0" w:firstColumn="1" w:lastColumn="0" w:noHBand="0" w:noVBand="1"/>
      </w:tblPr>
      <w:tblGrid>
        <w:gridCol w:w="2831"/>
        <w:gridCol w:w="1417"/>
        <w:gridCol w:w="4961"/>
      </w:tblGrid>
      <w:tr w:rsidR="002B3513">
        <w:tc>
          <w:tcPr>
            <w:tcW w:w="2831" w:type="dxa"/>
          </w:tcPr>
          <w:p w:rsidR="002B3513" w:rsidRDefault="00C2542D">
            <w:pPr>
              <w:pStyle w:val="11"/>
              <w:tabs>
                <w:tab w:val="left" w:pos="709"/>
              </w:tabs>
              <w:spacing w:line="240" w:lineRule="auto"/>
              <w:ind w:firstLine="0"/>
              <w:jc w:val="both"/>
              <w:rPr>
                <w:rFonts w:cs="Times New Roman"/>
                <w:i/>
                <w:iCs/>
              </w:rPr>
            </w:pPr>
            <w:r>
              <w:rPr>
                <w:rFonts w:cs="Times New Roman"/>
                <w:i/>
                <w:iCs/>
              </w:rPr>
              <w:t>Виды производимой продукции</w:t>
            </w:r>
          </w:p>
        </w:tc>
        <w:tc>
          <w:tcPr>
            <w:tcW w:w="1417" w:type="dxa"/>
          </w:tcPr>
          <w:p w:rsidR="002B3513" w:rsidRDefault="00C2542D">
            <w:pPr>
              <w:pStyle w:val="11"/>
              <w:tabs>
                <w:tab w:val="left" w:pos="709"/>
              </w:tabs>
              <w:spacing w:line="240" w:lineRule="auto"/>
              <w:ind w:firstLine="0"/>
              <w:jc w:val="center"/>
              <w:rPr>
                <w:rFonts w:cs="Times New Roman"/>
                <w:i/>
                <w:iCs/>
              </w:rPr>
            </w:pPr>
            <w:r>
              <w:rPr>
                <w:rFonts w:cs="Times New Roman"/>
                <w:i/>
                <w:iCs/>
              </w:rPr>
              <w:t>Рост/спад 2024/2023</w:t>
            </w:r>
          </w:p>
        </w:tc>
        <w:tc>
          <w:tcPr>
            <w:tcW w:w="4961" w:type="dxa"/>
          </w:tcPr>
          <w:p w:rsidR="002B3513" w:rsidRDefault="00C2542D">
            <w:pPr>
              <w:pStyle w:val="11"/>
              <w:tabs>
                <w:tab w:val="left" w:pos="709"/>
              </w:tabs>
              <w:spacing w:line="240" w:lineRule="auto"/>
              <w:ind w:firstLine="0"/>
              <w:jc w:val="center"/>
              <w:rPr>
                <w:rFonts w:cs="Times New Roman"/>
                <w:i/>
                <w:iCs/>
              </w:rPr>
            </w:pPr>
            <w:r>
              <w:rPr>
                <w:rFonts w:cs="Times New Roman"/>
                <w:i/>
                <w:iCs/>
              </w:rPr>
              <w:t>Причины роста/спада</w:t>
            </w:r>
          </w:p>
        </w:tc>
      </w:tr>
      <w:tr w:rsidR="002B3513">
        <w:tc>
          <w:tcPr>
            <w:tcW w:w="9209" w:type="dxa"/>
            <w:gridSpan w:val="3"/>
          </w:tcPr>
          <w:p w:rsidR="002B3513" w:rsidRDefault="00C2542D">
            <w:pPr>
              <w:pStyle w:val="11"/>
              <w:tabs>
                <w:tab w:val="left" w:pos="709"/>
              </w:tabs>
              <w:spacing w:line="240" w:lineRule="auto"/>
              <w:ind w:firstLine="0"/>
              <w:rPr>
                <w:rFonts w:cs="Times New Roman"/>
              </w:rPr>
            </w:pPr>
            <w:r>
              <w:rPr>
                <w:rFonts w:cs="Times New Roman"/>
                <w:i/>
                <w:iCs/>
              </w:rPr>
              <w:t>Добыча полезных ископаемых:</w:t>
            </w:r>
          </w:p>
        </w:tc>
      </w:tr>
      <w:tr w:rsidR="002B3513">
        <w:tc>
          <w:tcPr>
            <w:tcW w:w="2831" w:type="dxa"/>
          </w:tcPr>
          <w:p w:rsidR="002B3513" w:rsidRDefault="00C2542D">
            <w:pPr>
              <w:pStyle w:val="11"/>
              <w:tabs>
                <w:tab w:val="left" w:pos="709"/>
              </w:tabs>
              <w:spacing w:line="240" w:lineRule="auto"/>
              <w:ind w:firstLine="0"/>
              <w:jc w:val="center"/>
              <w:rPr>
                <w:rFonts w:cs="Times New Roman"/>
              </w:rPr>
            </w:pPr>
            <w:r>
              <w:rPr>
                <w:rFonts w:cs="Times New Roman"/>
              </w:rPr>
              <w:t>Добыча прочих (общераспространенных) полезных ископаемых</w:t>
            </w:r>
          </w:p>
        </w:tc>
        <w:tc>
          <w:tcPr>
            <w:tcW w:w="1417" w:type="dxa"/>
          </w:tcPr>
          <w:p w:rsidR="002B3513" w:rsidRDefault="00C2542D">
            <w:pPr>
              <w:pStyle w:val="11"/>
              <w:tabs>
                <w:tab w:val="left" w:pos="709"/>
              </w:tabs>
              <w:spacing w:line="240" w:lineRule="auto"/>
              <w:ind w:firstLine="0"/>
              <w:jc w:val="center"/>
              <w:rPr>
                <w:rFonts w:cs="Times New Roman"/>
              </w:rPr>
            </w:pPr>
            <w:r>
              <w:rPr>
                <w:rFonts w:cs="Times New Roman"/>
              </w:rPr>
              <w:t>+51,0%</w:t>
            </w:r>
          </w:p>
        </w:tc>
        <w:tc>
          <w:tcPr>
            <w:tcW w:w="4961" w:type="dxa"/>
          </w:tcPr>
          <w:p w:rsidR="002B3513" w:rsidRDefault="00C2542D">
            <w:pPr>
              <w:pStyle w:val="11"/>
              <w:tabs>
                <w:tab w:val="left" w:pos="709"/>
              </w:tabs>
              <w:spacing w:line="240" w:lineRule="auto"/>
              <w:ind w:firstLine="0"/>
              <w:jc w:val="center"/>
              <w:rPr>
                <w:rFonts w:cs="Times New Roman"/>
              </w:rPr>
            </w:pPr>
            <w:r>
              <w:rPr>
                <w:rFonts w:cs="Times New Roman"/>
              </w:rPr>
              <w:t>Рост покупательского спроса на производимую продукцию</w:t>
            </w:r>
          </w:p>
        </w:tc>
      </w:tr>
      <w:tr w:rsidR="002B3513">
        <w:tc>
          <w:tcPr>
            <w:tcW w:w="9209" w:type="dxa"/>
            <w:gridSpan w:val="3"/>
          </w:tcPr>
          <w:p w:rsidR="002B3513" w:rsidRDefault="00C2542D">
            <w:pPr>
              <w:pStyle w:val="11"/>
              <w:tabs>
                <w:tab w:val="left" w:pos="709"/>
              </w:tabs>
              <w:spacing w:line="240" w:lineRule="auto"/>
              <w:ind w:firstLine="0"/>
              <w:rPr>
                <w:rFonts w:cs="Times New Roman"/>
                <w:i/>
                <w:iCs/>
              </w:rPr>
            </w:pPr>
            <w:r>
              <w:rPr>
                <w:rFonts w:cs="Times New Roman"/>
                <w:i/>
                <w:iCs/>
              </w:rPr>
              <w:t>Обрабатывающие производства:</w:t>
            </w:r>
          </w:p>
        </w:tc>
      </w:tr>
      <w:tr w:rsidR="002B3513">
        <w:tc>
          <w:tcPr>
            <w:tcW w:w="2831" w:type="dxa"/>
          </w:tcPr>
          <w:p w:rsidR="002B3513" w:rsidRDefault="00C2542D">
            <w:pPr>
              <w:pStyle w:val="11"/>
              <w:tabs>
                <w:tab w:val="left" w:pos="709"/>
              </w:tabs>
              <w:spacing w:line="240" w:lineRule="auto"/>
              <w:ind w:firstLine="0"/>
              <w:jc w:val="center"/>
              <w:rPr>
                <w:rFonts w:cs="Times New Roman"/>
              </w:rPr>
            </w:pPr>
            <w:r>
              <w:rPr>
                <w:rFonts w:cs="Times New Roman"/>
              </w:rPr>
              <w:t>Производство строительных материалов</w:t>
            </w:r>
          </w:p>
        </w:tc>
        <w:tc>
          <w:tcPr>
            <w:tcW w:w="1417" w:type="dxa"/>
          </w:tcPr>
          <w:p w:rsidR="002B3513" w:rsidRDefault="00C2542D">
            <w:pPr>
              <w:pStyle w:val="11"/>
              <w:tabs>
                <w:tab w:val="left" w:pos="709"/>
              </w:tabs>
              <w:spacing w:line="240" w:lineRule="auto"/>
              <w:ind w:firstLine="0"/>
              <w:jc w:val="center"/>
              <w:rPr>
                <w:rFonts w:cs="Times New Roman"/>
              </w:rPr>
            </w:pPr>
            <w:r>
              <w:rPr>
                <w:rFonts w:cs="Times New Roman"/>
              </w:rPr>
              <w:t>+60,0%</w:t>
            </w:r>
          </w:p>
        </w:tc>
        <w:tc>
          <w:tcPr>
            <w:tcW w:w="4961" w:type="dxa"/>
          </w:tcPr>
          <w:p w:rsidR="002B3513" w:rsidRDefault="00C2542D">
            <w:pPr>
              <w:pStyle w:val="11"/>
              <w:tabs>
                <w:tab w:val="left" w:pos="709"/>
              </w:tabs>
              <w:spacing w:line="240" w:lineRule="auto"/>
              <w:ind w:firstLine="0"/>
              <w:jc w:val="center"/>
              <w:rPr>
                <w:rFonts w:cs="Times New Roman"/>
              </w:rPr>
            </w:pPr>
            <w:r>
              <w:rPr>
                <w:rFonts w:cs="Times New Roman"/>
              </w:rPr>
              <w:t xml:space="preserve">Увеличение покупательского спроса </w:t>
            </w:r>
            <w:r>
              <w:rPr>
                <w:rFonts w:cs="Times New Roman"/>
              </w:rPr>
              <w:t>на производимую продукцию, ввод в действие резидентом ТОР «</w:t>
            </w:r>
            <w:proofErr w:type="spellStart"/>
            <w:r>
              <w:rPr>
                <w:rFonts w:cs="Times New Roman"/>
              </w:rPr>
              <w:t>Надеждинская</w:t>
            </w:r>
            <w:proofErr w:type="spellEnd"/>
            <w:r>
              <w:rPr>
                <w:rFonts w:cs="Times New Roman"/>
              </w:rPr>
              <w:t>» ООО «Домостроительный комбинат Приморье» объекта по производству изделий из бетона для использования в строительстве, строительных металлических конструкций и прочих изделий в строите</w:t>
            </w:r>
            <w:r>
              <w:rPr>
                <w:rFonts w:cs="Times New Roman"/>
              </w:rPr>
              <w:t>льстве, строительство жилого микрорайона ДНС СИТИ</w:t>
            </w:r>
          </w:p>
        </w:tc>
      </w:tr>
      <w:tr w:rsidR="002B3513">
        <w:tc>
          <w:tcPr>
            <w:tcW w:w="2831" w:type="dxa"/>
          </w:tcPr>
          <w:p w:rsidR="002B3513" w:rsidRDefault="00C2542D">
            <w:pPr>
              <w:pStyle w:val="11"/>
              <w:tabs>
                <w:tab w:val="left" w:pos="709"/>
              </w:tabs>
              <w:spacing w:line="240" w:lineRule="auto"/>
              <w:ind w:firstLine="0"/>
              <w:jc w:val="center"/>
              <w:rPr>
                <w:rFonts w:cs="Times New Roman"/>
              </w:rPr>
            </w:pPr>
            <w:r>
              <w:rPr>
                <w:rFonts w:cs="Times New Roman"/>
              </w:rPr>
              <w:t>Производство пластмассовых изделий</w:t>
            </w:r>
          </w:p>
        </w:tc>
        <w:tc>
          <w:tcPr>
            <w:tcW w:w="1417" w:type="dxa"/>
          </w:tcPr>
          <w:p w:rsidR="002B3513" w:rsidRDefault="00C2542D">
            <w:pPr>
              <w:pStyle w:val="11"/>
              <w:tabs>
                <w:tab w:val="left" w:pos="709"/>
              </w:tabs>
              <w:spacing w:line="240" w:lineRule="auto"/>
              <w:ind w:firstLine="0"/>
              <w:jc w:val="center"/>
              <w:rPr>
                <w:rFonts w:cs="Times New Roman"/>
              </w:rPr>
            </w:pPr>
            <w:r>
              <w:rPr>
                <w:rFonts w:cs="Times New Roman"/>
              </w:rPr>
              <w:t>+16,4%</w:t>
            </w:r>
          </w:p>
        </w:tc>
        <w:tc>
          <w:tcPr>
            <w:tcW w:w="4961" w:type="dxa"/>
          </w:tcPr>
          <w:p w:rsidR="002B3513" w:rsidRDefault="00C2542D">
            <w:pPr>
              <w:pStyle w:val="11"/>
              <w:tabs>
                <w:tab w:val="left" w:pos="709"/>
              </w:tabs>
              <w:spacing w:line="240" w:lineRule="auto"/>
              <w:ind w:firstLine="0"/>
              <w:jc w:val="center"/>
              <w:rPr>
                <w:rFonts w:cs="Times New Roman"/>
              </w:rPr>
            </w:pPr>
            <w:r>
              <w:rPr>
                <w:rFonts w:cs="Times New Roman"/>
              </w:rPr>
              <w:t>Ввод в действие резидентами ТОР новых предприятий и увеличение выпуска изделий из пластмасс</w:t>
            </w:r>
          </w:p>
        </w:tc>
      </w:tr>
      <w:tr w:rsidR="002B3513">
        <w:tc>
          <w:tcPr>
            <w:tcW w:w="2831" w:type="dxa"/>
          </w:tcPr>
          <w:p w:rsidR="002B3513" w:rsidRDefault="00C2542D">
            <w:pPr>
              <w:pStyle w:val="11"/>
              <w:tabs>
                <w:tab w:val="left" w:pos="709"/>
              </w:tabs>
              <w:spacing w:line="240" w:lineRule="auto"/>
              <w:ind w:firstLine="0"/>
              <w:jc w:val="center"/>
              <w:rPr>
                <w:rFonts w:cs="Times New Roman"/>
              </w:rPr>
            </w:pPr>
            <w:r>
              <w:rPr>
                <w:rFonts w:cs="Times New Roman"/>
              </w:rPr>
              <w:lastRenderedPageBreak/>
              <w:t>Пищевая промышленность</w:t>
            </w:r>
          </w:p>
        </w:tc>
        <w:tc>
          <w:tcPr>
            <w:tcW w:w="1417" w:type="dxa"/>
          </w:tcPr>
          <w:p w:rsidR="002B3513" w:rsidRDefault="00C2542D">
            <w:pPr>
              <w:pStyle w:val="11"/>
              <w:tabs>
                <w:tab w:val="left" w:pos="709"/>
              </w:tabs>
              <w:spacing w:line="240" w:lineRule="auto"/>
              <w:ind w:firstLine="0"/>
              <w:jc w:val="center"/>
              <w:rPr>
                <w:rFonts w:cs="Times New Roman"/>
              </w:rPr>
            </w:pPr>
            <w:r>
              <w:rPr>
                <w:rFonts w:cs="Times New Roman"/>
              </w:rPr>
              <w:t>+60,0%</w:t>
            </w:r>
          </w:p>
        </w:tc>
        <w:tc>
          <w:tcPr>
            <w:tcW w:w="4961" w:type="dxa"/>
          </w:tcPr>
          <w:p w:rsidR="002B3513" w:rsidRDefault="00C2542D">
            <w:pPr>
              <w:pStyle w:val="11"/>
              <w:tabs>
                <w:tab w:val="left" w:pos="709"/>
              </w:tabs>
              <w:spacing w:line="240" w:lineRule="auto"/>
              <w:ind w:firstLine="0"/>
              <w:jc w:val="center"/>
              <w:rPr>
                <w:rFonts w:cs="Times New Roman"/>
              </w:rPr>
            </w:pPr>
            <w:r>
              <w:rPr>
                <w:rFonts w:cs="Times New Roman"/>
              </w:rPr>
              <w:t xml:space="preserve">Увеличение переработки рыбы и </w:t>
            </w:r>
            <w:r>
              <w:rPr>
                <w:rFonts w:cs="Times New Roman"/>
              </w:rPr>
              <w:t>консервирования, изделий хлебобулочных недлительного хранения</w:t>
            </w:r>
          </w:p>
        </w:tc>
      </w:tr>
      <w:tr w:rsidR="002B3513">
        <w:tc>
          <w:tcPr>
            <w:tcW w:w="2831" w:type="dxa"/>
          </w:tcPr>
          <w:p w:rsidR="002B3513" w:rsidRDefault="00C2542D">
            <w:pPr>
              <w:pStyle w:val="11"/>
              <w:tabs>
                <w:tab w:val="left" w:pos="709"/>
              </w:tabs>
              <w:spacing w:line="240" w:lineRule="auto"/>
              <w:ind w:firstLine="0"/>
              <w:jc w:val="center"/>
              <w:rPr>
                <w:rFonts w:cs="Times New Roman"/>
              </w:rPr>
            </w:pPr>
            <w:r>
              <w:rPr>
                <w:rFonts w:cs="Times New Roman"/>
              </w:rPr>
              <w:t>Производство текстильных изделий</w:t>
            </w:r>
          </w:p>
        </w:tc>
        <w:tc>
          <w:tcPr>
            <w:tcW w:w="1417" w:type="dxa"/>
          </w:tcPr>
          <w:p w:rsidR="002B3513" w:rsidRDefault="00C2542D">
            <w:pPr>
              <w:pStyle w:val="11"/>
              <w:tabs>
                <w:tab w:val="left" w:pos="709"/>
              </w:tabs>
              <w:spacing w:line="240" w:lineRule="auto"/>
              <w:ind w:firstLine="0"/>
              <w:jc w:val="center"/>
              <w:rPr>
                <w:rFonts w:cs="Times New Roman"/>
              </w:rPr>
            </w:pPr>
            <w:r>
              <w:rPr>
                <w:rFonts w:cs="Times New Roman"/>
              </w:rPr>
              <w:t>-18,9%</w:t>
            </w:r>
          </w:p>
        </w:tc>
        <w:tc>
          <w:tcPr>
            <w:tcW w:w="4961" w:type="dxa"/>
          </w:tcPr>
          <w:p w:rsidR="002B3513" w:rsidRDefault="00C2542D">
            <w:pPr>
              <w:pStyle w:val="11"/>
              <w:tabs>
                <w:tab w:val="left" w:pos="709"/>
              </w:tabs>
              <w:spacing w:line="240" w:lineRule="auto"/>
              <w:ind w:firstLine="0"/>
              <w:jc w:val="center"/>
              <w:rPr>
                <w:rFonts w:cs="Times New Roman"/>
              </w:rPr>
            </w:pPr>
            <w:r>
              <w:rPr>
                <w:rFonts w:cs="Times New Roman"/>
              </w:rPr>
              <w:t>Уменьшение объемов рынка сбыта</w:t>
            </w:r>
          </w:p>
        </w:tc>
      </w:tr>
    </w:tbl>
    <w:p w:rsidR="002B3513" w:rsidRDefault="00C2542D">
      <w:pPr>
        <w:pStyle w:val="11"/>
        <w:tabs>
          <w:tab w:val="left" w:pos="426"/>
        </w:tabs>
        <w:spacing w:line="240" w:lineRule="auto"/>
        <w:ind w:firstLine="0"/>
        <w:jc w:val="both"/>
        <w:rPr>
          <w:rFonts w:cs="Times New Roman"/>
        </w:rPr>
      </w:pPr>
      <w:r>
        <w:rPr>
          <w:rFonts w:cs="Times New Roman"/>
          <w:b/>
          <w:bCs/>
          <w:sz w:val="28"/>
          <w:szCs w:val="28"/>
        </w:rPr>
        <w:t>1.3.3. Сельское хозяйство.</w:t>
      </w:r>
      <w:r>
        <w:rPr>
          <w:rFonts w:cs="Times New Roman"/>
        </w:rPr>
        <w:t xml:space="preserve"> Сельское хозяйство Надеждинского муниципального округа обеспечивает 2,56% валового выпуска про</w:t>
      </w:r>
      <w:r>
        <w:rPr>
          <w:rFonts w:cs="Times New Roman"/>
        </w:rPr>
        <w:t>дукции (работ и услуг) ежегодно. В целях развития данного направления хозяйственной деятельности в округе осуществляется государственное инвестирование, направленное на возрождение агропромышленного комплекса.</w:t>
      </w:r>
    </w:p>
    <w:p w:rsidR="002B3513" w:rsidRDefault="00C2542D">
      <w:pPr>
        <w:spacing w:after="0" w:line="240" w:lineRule="auto"/>
        <w:ind w:firstLine="567"/>
        <w:jc w:val="both"/>
        <w:rPr>
          <w:rFonts w:ascii="Times New Roman" w:hAnsi="Times New Roman" w:cs="Times New Roman"/>
          <w:bCs/>
          <w:sz w:val="24"/>
          <w:szCs w:val="24"/>
        </w:rPr>
      </w:pPr>
      <w:r>
        <w:rPr>
          <w:rFonts w:ascii="Times New Roman" w:hAnsi="Times New Roman" w:cs="Times New Roman"/>
          <w:bCs/>
          <w:sz w:val="24"/>
          <w:szCs w:val="24"/>
        </w:rPr>
        <w:t>В реестре сельскохозяйственных товаропроизводи</w:t>
      </w:r>
      <w:r>
        <w:rPr>
          <w:rFonts w:ascii="Times New Roman" w:hAnsi="Times New Roman" w:cs="Times New Roman"/>
          <w:bCs/>
          <w:sz w:val="24"/>
          <w:szCs w:val="24"/>
        </w:rPr>
        <w:t>телей состоит 13 сельскохозяйственных организаций, 43</w:t>
      </w:r>
      <w:r>
        <w:rPr>
          <w:rFonts w:ascii="Times New Roman" w:hAnsi="Times New Roman" w:cs="Times New Roman"/>
          <w:sz w:val="24"/>
          <w:szCs w:val="24"/>
        </w:rPr>
        <w:t xml:space="preserve"> крестьянских (фермерских) хозяйств (КФХ)</w:t>
      </w:r>
      <w:r>
        <w:rPr>
          <w:rFonts w:ascii="Times New Roman" w:hAnsi="Times New Roman" w:cs="Times New Roman"/>
          <w:bCs/>
          <w:sz w:val="24"/>
          <w:szCs w:val="24"/>
        </w:rPr>
        <w:t xml:space="preserve"> и 6 индивидуальных предпринимателей.</w:t>
      </w:r>
    </w:p>
    <w:p w:rsidR="002B3513" w:rsidRDefault="00C2542D">
      <w:pPr>
        <w:spacing w:after="0" w:line="240" w:lineRule="auto"/>
        <w:ind w:firstLine="567"/>
        <w:jc w:val="both"/>
        <w:rPr>
          <w:rFonts w:ascii="Times New Roman" w:hAnsi="Times New Roman" w:cs="Times New Roman"/>
          <w:bCs/>
          <w:sz w:val="24"/>
          <w:szCs w:val="24"/>
        </w:rPr>
      </w:pPr>
      <w:r>
        <w:rPr>
          <w:rFonts w:ascii="Times New Roman" w:hAnsi="Times New Roman" w:cs="Times New Roman"/>
          <w:bCs/>
          <w:sz w:val="24"/>
          <w:szCs w:val="24"/>
        </w:rPr>
        <w:t xml:space="preserve"> Показатели эффективности сельскохозяйственной деятельности приведены в табл.19-20.</w:t>
      </w:r>
    </w:p>
    <w:p w:rsidR="002B3513" w:rsidRDefault="002B3513">
      <w:pPr>
        <w:spacing w:after="0" w:line="240" w:lineRule="auto"/>
        <w:jc w:val="both"/>
        <w:rPr>
          <w:rFonts w:ascii="Times New Roman" w:hAnsi="Times New Roman" w:cs="Times New Roman"/>
          <w:bCs/>
          <w:sz w:val="24"/>
          <w:szCs w:val="24"/>
        </w:rPr>
      </w:pPr>
    </w:p>
    <w:p w:rsidR="002B3513" w:rsidRDefault="00C2542D">
      <w:pPr>
        <w:spacing w:after="0" w:line="240" w:lineRule="auto"/>
        <w:jc w:val="both"/>
        <w:rPr>
          <w:rFonts w:ascii="Times New Roman" w:hAnsi="Times New Roman" w:cs="Times New Roman"/>
          <w:bCs/>
          <w:i/>
          <w:iCs/>
          <w:sz w:val="24"/>
          <w:szCs w:val="24"/>
        </w:rPr>
      </w:pPr>
      <w:r>
        <w:rPr>
          <w:rFonts w:ascii="Times New Roman" w:hAnsi="Times New Roman" w:cs="Times New Roman"/>
          <w:bCs/>
          <w:i/>
          <w:iCs/>
          <w:sz w:val="24"/>
          <w:szCs w:val="24"/>
        </w:rPr>
        <w:t xml:space="preserve">Таблица 19 – Сбор урожая со всей </w:t>
      </w:r>
      <w:r>
        <w:rPr>
          <w:rFonts w:ascii="Times New Roman" w:hAnsi="Times New Roman" w:cs="Times New Roman"/>
          <w:bCs/>
          <w:i/>
          <w:iCs/>
          <w:sz w:val="24"/>
          <w:szCs w:val="24"/>
        </w:rPr>
        <w:t>посевной площади в хозяйствах всех категорий (растениеводство)</w:t>
      </w:r>
    </w:p>
    <w:tbl>
      <w:tblPr>
        <w:tblStyle w:val="aff2"/>
        <w:tblW w:w="9214" w:type="dxa"/>
        <w:tblLayout w:type="fixed"/>
        <w:tblLook w:val="04A0" w:firstRow="1" w:lastRow="0" w:firstColumn="1" w:lastColumn="0" w:noHBand="0" w:noVBand="1"/>
      </w:tblPr>
      <w:tblGrid>
        <w:gridCol w:w="2830"/>
        <w:gridCol w:w="992"/>
        <w:gridCol w:w="1560"/>
        <w:gridCol w:w="1133"/>
        <w:gridCol w:w="851"/>
        <w:gridCol w:w="6"/>
        <w:gridCol w:w="986"/>
        <w:gridCol w:w="850"/>
        <w:gridCol w:w="6"/>
      </w:tblGrid>
      <w:tr w:rsidR="002B3513">
        <w:tc>
          <w:tcPr>
            <w:tcW w:w="2830" w:type="dxa"/>
            <w:vMerge w:val="restart"/>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Сельскохозяйственные культуры</w:t>
            </w:r>
          </w:p>
        </w:tc>
        <w:tc>
          <w:tcPr>
            <w:tcW w:w="2552" w:type="dxa"/>
            <w:gridSpan w:val="2"/>
          </w:tcPr>
          <w:p w:rsidR="002B3513" w:rsidRDefault="00C2542D">
            <w:pPr>
              <w:spacing w:after="0" w:line="240" w:lineRule="auto"/>
              <w:jc w:val="center"/>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 xml:space="preserve">Посевная площадь, </w:t>
            </w:r>
            <w:proofErr w:type="gramStart"/>
            <w:r>
              <w:rPr>
                <w:rFonts w:ascii="Times New Roman" w:eastAsia="NSimSun" w:hAnsi="Times New Roman" w:cs="Times New Roman"/>
                <w:bCs/>
                <w:i/>
                <w:iCs/>
                <w:sz w:val="24"/>
                <w:szCs w:val="24"/>
                <w:lang w:eastAsia="zh-CN" w:bidi="hi-IN"/>
                <w14:ligatures w14:val="none"/>
              </w:rPr>
              <w:t>га</w:t>
            </w:r>
            <w:proofErr w:type="gramEnd"/>
          </w:p>
        </w:tc>
        <w:tc>
          <w:tcPr>
            <w:tcW w:w="1990" w:type="dxa"/>
            <w:gridSpan w:val="3"/>
          </w:tcPr>
          <w:p w:rsidR="002B3513" w:rsidRDefault="00C2542D">
            <w:pPr>
              <w:spacing w:after="0" w:line="240" w:lineRule="auto"/>
              <w:jc w:val="center"/>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Валовый сбор центнеров</w:t>
            </w:r>
          </w:p>
        </w:tc>
        <w:tc>
          <w:tcPr>
            <w:tcW w:w="1842" w:type="dxa"/>
            <w:gridSpan w:val="3"/>
          </w:tcPr>
          <w:p w:rsidR="002B3513" w:rsidRDefault="00C2542D">
            <w:pPr>
              <w:spacing w:after="0" w:line="240" w:lineRule="auto"/>
              <w:jc w:val="center"/>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Урожайность центнеров с 1 га убранной площади</w:t>
            </w:r>
          </w:p>
        </w:tc>
      </w:tr>
      <w:tr w:rsidR="002B3513">
        <w:trPr>
          <w:gridAfter w:val="1"/>
          <w:wAfter w:w="6" w:type="dxa"/>
        </w:trPr>
        <w:tc>
          <w:tcPr>
            <w:tcW w:w="2830" w:type="dxa"/>
            <w:vMerge/>
          </w:tcPr>
          <w:p w:rsidR="002B3513" w:rsidRDefault="002B3513">
            <w:pPr>
              <w:spacing w:after="0" w:line="240" w:lineRule="auto"/>
              <w:jc w:val="both"/>
              <w:rPr>
                <w:rFonts w:ascii="Times New Roman" w:eastAsia="NSimSun" w:hAnsi="Times New Roman" w:cs="Times New Roman"/>
                <w:bCs/>
                <w:sz w:val="24"/>
                <w:szCs w:val="24"/>
                <w:lang w:eastAsia="zh-CN" w:bidi="hi-IN"/>
                <w14:ligatures w14:val="none"/>
              </w:rPr>
            </w:pPr>
          </w:p>
        </w:tc>
        <w:tc>
          <w:tcPr>
            <w:tcW w:w="992"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2024 г.</w:t>
            </w:r>
          </w:p>
        </w:tc>
        <w:tc>
          <w:tcPr>
            <w:tcW w:w="1560"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в % к 2023 г</w:t>
            </w:r>
          </w:p>
        </w:tc>
        <w:tc>
          <w:tcPr>
            <w:tcW w:w="1133"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2024 г.</w:t>
            </w:r>
          </w:p>
        </w:tc>
        <w:tc>
          <w:tcPr>
            <w:tcW w:w="851"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в % к 2023 г</w:t>
            </w:r>
          </w:p>
        </w:tc>
        <w:tc>
          <w:tcPr>
            <w:tcW w:w="992" w:type="dxa"/>
            <w:gridSpan w:val="2"/>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2023 г.</w:t>
            </w:r>
          </w:p>
        </w:tc>
        <w:tc>
          <w:tcPr>
            <w:tcW w:w="850"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в % к 2022 г</w:t>
            </w:r>
          </w:p>
        </w:tc>
      </w:tr>
      <w:tr w:rsidR="002B3513">
        <w:trPr>
          <w:gridAfter w:val="1"/>
          <w:wAfter w:w="6" w:type="dxa"/>
        </w:trPr>
        <w:tc>
          <w:tcPr>
            <w:tcW w:w="2830" w:type="dxa"/>
          </w:tcPr>
          <w:p w:rsidR="002B3513" w:rsidRDefault="00C2542D">
            <w:pPr>
              <w:spacing w:after="0" w:line="240" w:lineRule="auto"/>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Зерновые и зернобобовые</w:t>
            </w:r>
          </w:p>
        </w:tc>
        <w:tc>
          <w:tcPr>
            <w:tcW w:w="992"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240,4</w:t>
            </w:r>
          </w:p>
        </w:tc>
        <w:tc>
          <w:tcPr>
            <w:tcW w:w="156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98 (-5 га)</w:t>
            </w:r>
          </w:p>
        </w:tc>
        <w:tc>
          <w:tcPr>
            <w:tcW w:w="1133"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7 030</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96,0</w:t>
            </w:r>
          </w:p>
        </w:tc>
        <w:tc>
          <w:tcPr>
            <w:tcW w:w="992" w:type="dxa"/>
            <w:gridSpan w:val="2"/>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28,19</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0,98</w:t>
            </w:r>
          </w:p>
        </w:tc>
      </w:tr>
      <w:tr w:rsidR="002B3513">
        <w:trPr>
          <w:gridAfter w:val="1"/>
          <w:wAfter w:w="6" w:type="dxa"/>
        </w:trPr>
        <w:tc>
          <w:tcPr>
            <w:tcW w:w="2830" w:type="dxa"/>
          </w:tcPr>
          <w:p w:rsidR="002B3513" w:rsidRDefault="00C2542D">
            <w:pPr>
              <w:spacing w:after="0" w:line="240" w:lineRule="auto"/>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Соя</w:t>
            </w:r>
          </w:p>
        </w:tc>
        <w:tc>
          <w:tcPr>
            <w:tcW w:w="992"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160,5</w:t>
            </w:r>
          </w:p>
        </w:tc>
        <w:tc>
          <w:tcPr>
            <w:tcW w:w="156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92 (-14,5 га)</w:t>
            </w:r>
          </w:p>
        </w:tc>
        <w:tc>
          <w:tcPr>
            <w:tcW w:w="1133"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2 560</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101,0</w:t>
            </w:r>
          </w:p>
        </w:tc>
        <w:tc>
          <w:tcPr>
            <w:tcW w:w="992" w:type="dxa"/>
            <w:gridSpan w:val="2"/>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14,5</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79,2</w:t>
            </w:r>
          </w:p>
        </w:tc>
      </w:tr>
      <w:tr w:rsidR="002B3513">
        <w:trPr>
          <w:gridAfter w:val="1"/>
          <w:wAfter w:w="6" w:type="dxa"/>
        </w:trPr>
        <w:tc>
          <w:tcPr>
            <w:tcW w:w="2830" w:type="dxa"/>
          </w:tcPr>
          <w:p w:rsidR="002B3513" w:rsidRDefault="00C2542D">
            <w:pPr>
              <w:spacing w:after="0" w:line="240" w:lineRule="auto"/>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Картофель</w:t>
            </w:r>
          </w:p>
        </w:tc>
        <w:tc>
          <w:tcPr>
            <w:tcW w:w="992"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916,4</w:t>
            </w:r>
          </w:p>
        </w:tc>
        <w:tc>
          <w:tcPr>
            <w:tcW w:w="156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95 (-52,3 га)</w:t>
            </w:r>
          </w:p>
        </w:tc>
        <w:tc>
          <w:tcPr>
            <w:tcW w:w="1133"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78 521</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79,0</w:t>
            </w:r>
          </w:p>
        </w:tc>
        <w:tc>
          <w:tcPr>
            <w:tcW w:w="992" w:type="dxa"/>
            <w:gridSpan w:val="2"/>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89,0</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82,0</w:t>
            </w:r>
          </w:p>
        </w:tc>
      </w:tr>
      <w:tr w:rsidR="002B3513">
        <w:trPr>
          <w:gridAfter w:val="1"/>
          <w:wAfter w:w="6" w:type="dxa"/>
        </w:trPr>
        <w:tc>
          <w:tcPr>
            <w:tcW w:w="2830" w:type="dxa"/>
          </w:tcPr>
          <w:p w:rsidR="002B3513" w:rsidRDefault="00C2542D">
            <w:pPr>
              <w:spacing w:after="0" w:line="240" w:lineRule="auto"/>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Овощи</w:t>
            </w:r>
          </w:p>
        </w:tc>
        <w:tc>
          <w:tcPr>
            <w:tcW w:w="992"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426,1</w:t>
            </w:r>
          </w:p>
        </w:tc>
        <w:tc>
          <w:tcPr>
            <w:tcW w:w="156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97 (-14,4 га)</w:t>
            </w:r>
          </w:p>
        </w:tc>
        <w:tc>
          <w:tcPr>
            <w:tcW w:w="1133"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55 872,3</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120,0</w:t>
            </w:r>
          </w:p>
        </w:tc>
        <w:tc>
          <w:tcPr>
            <w:tcW w:w="992" w:type="dxa"/>
            <w:gridSpan w:val="2"/>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135,0</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116,0</w:t>
            </w:r>
          </w:p>
        </w:tc>
      </w:tr>
      <w:tr w:rsidR="002B3513">
        <w:trPr>
          <w:gridAfter w:val="1"/>
          <w:wAfter w:w="6" w:type="dxa"/>
        </w:trPr>
        <w:tc>
          <w:tcPr>
            <w:tcW w:w="2830" w:type="dxa"/>
          </w:tcPr>
          <w:p w:rsidR="002B3513" w:rsidRDefault="00C2542D">
            <w:pPr>
              <w:spacing w:after="0" w:line="240" w:lineRule="auto"/>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Кормовые культуры</w:t>
            </w:r>
          </w:p>
        </w:tc>
        <w:tc>
          <w:tcPr>
            <w:tcW w:w="992"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1 140,0</w:t>
            </w:r>
          </w:p>
        </w:tc>
        <w:tc>
          <w:tcPr>
            <w:tcW w:w="156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90 (129,4)</w:t>
            </w:r>
          </w:p>
        </w:tc>
        <w:tc>
          <w:tcPr>
            <w:tcW w:w="1133"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w:t>
            </w:r>
          </w:p>
        </w:tc>
        <w:tc>
          <w:tcPr>
            <w:tcW w:w="992" w:type="dxa"/>
            <w:gridSpan w:val="2"/>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w:t>
            </w:r>
          </w:p>
        </w:tc>
      </w:tr>
      <w:tr w:rsidR="002B3513">
        <w:trPr>
          <w:gridAfter w:val="1"/>
          <w:wAfter w:w="6" w:type="dxa"/>
        </w:trPr>
        <w:tc>
          <w:tcPr>
            <w:tcW w:w="2830" w:type="dxa"/>
          </w:tcPr>
          <w:p w:rsidR="002B3513" w:rsidRDefault="00C2542D">
            <w:pPr>
              <w:spacing w:after="0" w:line="240" w:lineRule="auto"/>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 xml:space="preserve">Бахча </w:t>
            </w:r>
            <w:proofErr w:type="spellStart"/>
            <w:proofErr w:type="gramStart"/>
            <w:r>
              <w:rPr>
                <w:rFonts w:ascii="Times New Roman" w:eastAsia="NSimSun" w:hAnsi="Times New Roman" w:cs="Times New Roman"/>
                <w:bCs/>
                <w:sz w:val="24"/>
                <w:szCs w:val="24"/>
                <w:lang w:eastAsia="zh-CN" w:bidi="hi-IN"/>
                <w14:ligatures w14:val="none"/>
              </w:rPr>
              <w:t>продовольствен-ная</w:t>
            </w:r>
            <w:proofErr w:type="spellEnd"/>
            <w:proofErr w:type="gramEnd"/>
            <w:r>
              <w:rPr>
                <w:rFonts w:ascii="Times New Roman" w:eastAsia="NSimSun" w:hAnsi="Times New Roman" w:cs="Times New Roman"/>
                <w:bCs/>
                <w:sz w:val="24"/>
                <w:szCs w:val="24"/>
                <w:lang w:eastAsia="zh-CN" w:bidi="hi-IN"/>
                <w14:ligatures w14:val="none"/>
              </w:rPr>
              <w:t xml:space="preserve"> (арбузы)</w:t>
            </w:r>
          </w:p>
        </w:tc>
        <w:tc>
          <w:tcPr>
            <w:tcW w:w="992"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4,4</w:t>
            </w:r>
          </w:p>
        </w:tc>
        <w:tc>
          <w:tcPr>
            <w:tcW w:w="156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51 (-4,3 га)</w:t>
            </w:r>
          </w:p>
        </w:tc>
        <w:tc>
          <w:tcPr>
            <w:tcW w:w="1133"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43,3</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20,0</w:t>
            </w:r>
          </w:p>
        </w:tc>
        <w:tc>
          <w:tcPr>
            <w:tcW w:w="992" w:type="dxa"/>
            <w:gridSpan w:val="2"/>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111,9</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2,3</w:t>
            </w:r>
          </w:p>
        </w:tc>
      </w:tr>
    </w:tbl>
    <w:p w:rsidR="002B3513" w:rsidRDefault="002B3513">
      <w:pPr>
        <w:pStyle w:val="11"/>
        <w:tabs>
          <w:tab w:val="left" w:pos="1701"/>
        </w:tabs>
        <w:spacing w:line="240" w:lineRule="auto"/>
        <w:ind w:firstLine="0"/>
        <w:rPr>
          <w:rFonts w:cs="Times New Roman"/>
        </w:rPr>
      </w:pPr>
    </w:p>
    <w:p w:rsidR="002B3513" w:rsidRDefault="00C2542D">
      <w:pPr>
        <w:spacing w:after="0" w:line="240" w:lineRule="auto"/>
        <w:jc w:val="both"/>
        <w:rPr>
          <w:rFonts w:ascii="Times New Roman" w:hAnsi="Times New Roman" w:cs="Times New Roman"/>
          <w:bCs/>
          <w:i/>
          <w:iCs/>
          <w:sz w:val="24"/>
          <w:szCs w:val="24"/>
        </w:rPr>
      </w:pPr>
      <w:r>
        <w:rPr>
          <w:rFonts w:ascii="Times New Roman" w:hAnsi="Times New Roman" w:cs="Times New Roman"/>
          <w:bCs/>
          <w:i/>
          <w:iCs/>
          <w:sz w:val="24"/>
          <w:szCs w:val="24"/>
        </w:rPr>
        <w:t>Таблица 20 – Показатели животноводства в разрезе хозяйств и производства продукции животноводства</w:t>
      </w:r>
    </w:p>
    <w:tbl>
      <w:tblPr>
        <w:tblStyle w:val="aff2"/>
        <w:tblW w:w="9215" w:type="dxa"/>
        <w:tblLook w:val="04A0" w:firstRow="1" w:lastRow="0" w:firstColumn="1" w:lastColumn="0" w:noHBand="0" w:noVBand="1"/>
      </w:tblPr>
      <w:tblGrid>
        <w:gridCol w:w="2405"/>
        <w:gridCol w:w="851"/>
        <w:gridCol w:w="850"/>
        <w:gridCol w:w="851"/>
        <w:gridCol w:w="850"/>
        <w:gridCol w:w="851"/>
        <w:gridCol w:w="850"/>
        <w:gridCol w:w="851"/>
        <w:gridCol w:w="845"/>
        <w:gridCol w:w="11"/>
      </w:tblGrid>
      <w:tr w:rsidR="002B3513">
        <w:trPr>
          <w:gridAfter w:val="1"/>
          <w:wAfter w:w="11" w:type="dxa"/>
        </w:trPr>
        <w:tc>
          <w:tcPr>
            <w:tcW w:w="2405" w:type="dxa"/>
            <w:vMerge w:val="restart"/>
          </w:tcPr>
          <w:p w:rsidR="002B3513" w:rsidRDefault="002B3513">
            <w:pPr>
              <w:spacing w:after="0" w:line="240" w:lineRule="auto"/>
              <w:jc w:val="both"/>
              <w:rPr>
                <w:rFonts w:ascii="Times New Roman" w:eastAsia="NSimSun" w:hAnsi="Times New Roman" w:cs="Times New Roman"/>
                <w:bCs/>
                <w:sz w:val="24"/>
                <w:szCs w:val="24"/>
                <w:lang w:eastAsia="zh-CN" w:bidi="hi-IN"/>
                <w14:ligatures w14:val="none"/>
              </w:rPr>
            </w:pPr>
          </w:p>
        </w:tc>
        <w:tc>
          <w:tcPr>
            <w:tcW w:w="1701" w:type="dxa"/>
            <w:gridSpan w:val="2"/>
            <w:vMerge w:val="restart"/>
          </w:tcPr>
          <w:p w:rsidR="002B3513" w:rsidRDefault="00C2542D">
            <w:pPr>
              <w:spacing w:after="0" w:line="240" w:lineRule="auto"/>
              <w:jc w:val="center"/>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Всего</w:t>
            </w:r>
          </w:p>
        </w:tc>
        <w:tc>
          <w:tcPr>
            <w:tcW w:w="5098" w:type="dxa"/>
            <w:gridSpan w:val="6"/>
          </w:tcPr>
          <w:p w:rsidR="002B3513" w:rsidRDefault="00C2542D">
            <w:pPr>
              <w:spacing w:after="0" w:line="240" w:lineRule="auto"/>
              <w:jc w:val="center"/>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в том числе</w:t>
            </w:r>
          </w:p>
        </w:tc>
      </w:tr>
      <w:tr w:rsidR="002B3513">
        <w:trPr>
          <w:gridAfter w:val="1"/>
          <w:wAfter w:w="11" w:type="dxa"/>
        </w:trPr>
        <w:tc>
          <w:tcPr>
            <w:tcW w:w="2405" w:type="dxa"/>
            <w:vMerge/>
          </w:tcPr>
          <w:p w:rsidR="002B3513" w:rsidRDefault="002B3513">
            <w:pPr>
              <w:spacing w:after="0" w:line="240" w:lineRule="auto"/>
              <w:jc w:val="both"/>
              <w:rPr>
                <w:rFonts w:ascii="Times New Roman" w:eastAsia="NSimSun" w:hAnsi="Times New Roman" w:cs="Times New Roman"/>
                <w:bCs/>
                <w:sz w:val="24"/>
                <w:szCs w:val="24"/>
                <w:lang w:eastAsia="zh-CN" w:bidi="hi-IN"/>
                <w14:ligatures w14:val="none"/>
              </w:rPr>
            </w:pPr>
          </w:p>
        </w:tc>
        <w:tc>
          <w:tcPr>
            <w:tcW w:w="1701" w:type="dxa"/>
            <w:gridSpan w:val="2"/>
            <w:vMerge/>
          </w:tcPr>
          <w:p w:rsidR="002B3513" w:rsidRDefault="002B3513">
            <w:pPr>
              <w:spacing w:after="0" w:line="240" w:lineRule="auto"/>
              <w:jc w:val="both"/>
              <w:rPr>
                <w:rFonts w:ascii="Times New Roman" w:eastAsia="NSimSun" w:hAnsi="Times New Roman" w:cs="Times New Roman"/>
                <w:bCs/>
                <w:i/>
                <w:iCs/>
                <w:sz w:val="24"/>
                <w:szCs w:val="24"/>
                <w:lang w:eastAsia="zh-CN" w:bidi="hi-IN"/>
                <w14:ligatures w14:val="none"/>
              </w:rPr>
            </w:pPr>
          </w:p>
        </w:tc>
        <w:tc>
          <w:tcPr>
            <w:tcW w:w="1701" w:type="dxa"/>
            <w:gridSpan w:val="2"/>
          </w:tcPr>
          <w:p w:rsidR="002B3513" w:rsidRDefault="00C2542D">
            <w:pPr>
              <w:spacing w:after="0" w:line="240" w:lineRule="auto"/>
              <w:jc w:val="center"/>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Организации</w:t>
            </w:r>
          </w:p>
        </w:tc>
        <w:tc>
          <w:tcPr>
            <w:tcW w:w="1701" w:type="dxa"/>
            <w:gridSpan w:val="2"/>
          </w:tcPr>
          <w:p w:rsidR="002B3513" w:rsidRDefault="00C2542D">
            <w:pPr>
              <w:spacing w:after="0" w:line="240" w:lineRule="auto"/>
              <w:jc w:val="center"/>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КФХ</w:t>
            </w:r>
          </w:p>
        </w:tc>
        <w:tc>
          <w:tcPr>
            <w:tcW w:w="1696" w:type="dxa"/>
            <w:gridSpan w:val="2"/>
          </w:tcPr>
          <w:p w:rsidR="002B3513" w:rsidRDefault="00C2542D">
            <w:pPr>
              <w:spacing w:after="0" w:line="240" w:lineRule="auto"/>
              <w:jc w:val="center"/>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ЛПХ</w:t>
            </w:r>
          </w:p>
        </w:tc>
      </w:tr>
      <w:tr w:rsidR="002B3513">
        <w:trPr>
          <w:gridAfter w:val="1"/>
          <w:wAfter w:w="11" w:type="dxa"/>
        </w:trPr>
        <w:tc>
          <w:tcPr>
            <w:tcW w:w="2405" w:type="dxa"/>
            <w:vMerge/>
          </w:tcPr>
          <w:p w:rsidR="002B3513" w:rsidRDefault="002B3513">
            <w:pPr>
              <w:spacing w:after="0" w:line="240" w:lineRule="auto"/>
              <w:jc w:val="both"/>
              <w:rPr>
                <w:rFonts w:ascii="Times New Roman" w:eastAsia="NSimSun" w:hAnsi="Times New Roman" w:cs="Times New Roman"/>
                <w:bCs/>
                <w:sz w:val="24"/>
                <w:szCs w:val="24"/>
                <w:lang w:eastAsia="zh-CN" w:bidi="hi-IN"/>
                <w14:ligatures w14:val="none"/>
              </w:rPr>
            </w:pPr>
          </w:p>
        </w:tc>
        <w:tc>
          <w:tcPr>
            <w:tcW w:w="851"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2024 г</w:t>
            </w:r>
          </w:p>
        </w:tc>
        <w:tc>
          <w:tcPr>
            <w:tcW w:w="850"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в % к 2023 г</w:t>
            </w:r>
          </w:p>
        </w:tc>
        <w:tc>
          <w:tcPr>
            <w:tcW w:w="851"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2024 г</w:t>
            </w:r>
          </w:p>
        </w:tc>
        <w:tc>
          <w:tcPr>
            <w:tcW w:w="850"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 xml:space="preserve">в % к </w:t>
            </w:r>
            <w:r>
              <w:rPr>
                <w:rFonts w:ascii="Times New Roman" w:eastAsia="NSimSun" w:hAnsi="Times New Roman" w:cs="Times New Roman"/>
                <w:bCs/>
                <w:i/>
                <w:iCs/>
                <w:sz w:val="24"/>
                <w:szCs w:val="24"/>
                <w:lang w:eastAsia="zh-CN" w:bidi="hi-IN"/>
                <w14:ligatures w14:val="none"/>
              </w:rPr>
              <w:t>2023 г</w:t>
            </w:r>
          </w:p>
        </w:tc>
        <w:tc>
          <w:tcPr>
            <w:tcW w:w="851"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2024 г</w:t>
            </w:r>
          </w:p>
        </w:tc>
        <w:tc>
          <w:tcPr>
            <w:tcW w:w="850"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в % к 2023 г</w:t>
            </w:r>
          </w:p>
        </w:tc>
        <w:tc>
          <w:tcPr>
            <w:tcW w:w="851"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2024 г</w:t>
            </w:r>
          </w:p>
        </w:tc>
        <w:tc>
          <w:tcPr>
            <w:tcW w:w="845" w:type="dxa"/>
          </w:tcPr>
          <w:p w:rsidR="002B3513" w:rsidRDefault="00C2542D">
            <w:pPr>
              <w:spacing w:after="0" w:line="240" w:lineRule="auto"/>
              <w:jc w:val="both"/>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в % к 2023 г</w:t>
            </w:r>
          </w:p>
        </w:tc>
      </w:tr>
      <w:tr w:rsidR="002B3513">
        <w:tc>
          <w:tcPr>
            <w:tcW w:w="9215" w:type="dxa"/>
            <w:gridSpan w:val="10"/>
          </w:tcPr>
          <w:p w:rsidR="002B3513" w:rsidRDefault="00C2542D">
            <w:pPr>
              <w:spacing w:after="0" w:line="240" w:lineRule="auto"/>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Животноводство:</w:t>
            </w:r>
          </w:p>
        </w:tc>
      </w:tr>
      <w:tr w:rsidR="002B3513">
        <w:trPr>
          <w:gridAfter w:val="1"/>
          <w:wAfter w:w="11" w:type="dxa"/>
        </w:trPr>
        <w:tc>
          <w:tcPr>
            <w:tcW w:w="2405" w:type="dxa"/>
          </w:tcPr>
          <w:p w:rsidR="002B3513" w:rsidRDefault="00C2542D">
            <w:pPr>
              <w:spacing w:after="0" w:line="240" w:lineRule="auto"/>
              <w:jc w:val="both"/>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Крупный рогатый скот, голов</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530</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62,1</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0</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0</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217</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46,2</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313</w:t>
            </w:r>
          </w:p>
        </w:tc>
        <w:tc>
          <w:tcPr>
            <w:tcW w:w="845"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92,88</w:t>
            </w:r>
          </w:p>
        </w:tc>
      </w:tr>
      <w:tr w:rsidR="002B3513">
        <w:trPr>
          <w:gridAfter w:val="1"/>
          <w:wAfter w:w="11" w:type="dxa"/>
        </w:trPr>
        <w:tc>
          <w:tcPr>
            <w:tcW w:w="2405" w:type="dxa"/>
          </w:tcPr>
          <w:p w:rsidR="002B3513" w:rsidRDefault="00C2542D">
            <w:pPr>
              <w:spacing w:after="0" w:line="240" w:lineRule="auto"/>
              <w:jc w:val="both"/>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в т. ч. коров, голов</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388</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85</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0</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0</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108</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33,6</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280</w:t>
            </w:r>
          </w:p>
        </w:tc>
        <w:tc>
          <w:tcPr>
            <w:tcW w:w="845"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100</w:t>
            </w:r>
          </w:p>
        </w:tc>
      </w:tr>
      <w:tr w:rsidR="002B3513">
        <w:trPr>
          <w:gridAfter w:val="1"/>
          <w:wAfter w:w="11" w:type="dxa"/>
        </w:trPr>
        <w:tc>
          <w:tcPr>
            <w:tcW w:w="2405" w:type="dxa"/>
          </w:tcPr>
          <w:p w:rsidR="002B3513" w:rsidRDefault="00C2542D">
            <w:pPr>
              <w:spacing w:after="0" w:line="240" w:lineRule="auto"/>
              <w:jc w:val="both"/>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Свиньи, голов</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11164</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113,2</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11069</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113,1</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0</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0</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95</w:t>
            </w:r>
          </w:p>
        </w:tc>
        <w:tc>
          <w:tcPr>
            <w:tcW w:w="845"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73,64</w:t>
            </w:r>
          </w:p>
        </w:tc>
      </w:tr>
      <w:tr w:rsidR="002B3513">
        <w:trPr>
          <w:gridAfter w:val="1"/>
          <w:wAfter w:w="11" w:type="dxa"/>
        </w:trPr>
        <w:tc>
          <w:tcPr>
            <w:tcW w:w="2405" w:type="dxa"/>
          </w:tcPr>
          <w:p w:rsidR="002B3513" w:rsidRDefault="00C2542D">
            <w:pPr>
              <w:spacing w:after="0" w:line="240" w:lineRule="auto"/>
              <w:jc w:val="both"/>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Овцы и козы, голов</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493</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85</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0</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0</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140</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70,3</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337</w:t>
            </w:r>
          </w:p>
        </w:tc>
        <w:tc>
          <w:tcPr>
            <w:tcW w:w="845"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95,45</w:t>
            </w:r>
          </w:p>
        </w:tc>
      </w:tr>
      <w:tr w:rsidR="002B3513">
        <w:trPr>
          <w:gridAfter w:val="1"/>
          <w:wAfter w:w="11" w:type="dxa"/>
        </w:trPr>
        <w:tc>
          <w:tcPr>
            <w:tcW w:w="2405" w:type="dxa"/>
          </w:tcPr>
          <w:p w:rsidR="002B3513" w:rsidRDefault="00C2542D">
            <w:pPr>
              <w:spacing w:after="0" w:line="240" w:lineRule="auto"/>
              <w:jc w:val="both"/>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Птица, голов</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148,8</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144,7</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137,4</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145,8</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3,5</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0</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8,7</w:t>
            </w:r>
          </w:p>
        </w:tc>
        <w:tc>
          <w:tcPr>
            <w:tcW w:w="845"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110</w:t>
            </w:r>
          </w:p>
        </w:tc>
      </w:tr>
      <w:tr w:rsidR="002B3513">
        <w:tc>
          <w:tcPr>
            <w:tcW w:w="9215" w:type="dxa"/>
            <w:gridSpan w:val="10"/>
          </w:tcPr>
          <w:p w:rsidR="002B3513" w:rsidRDefault="00C2542D">
            <w:pPr>
              <w:spacing w:after="0" w:line="240" w:lineRule="auto"/>
              <w:rPr>
                <w:rFonts w:ascii="Times New Roman" w:eastAsia="NSimSun" w:hAnsi="Times New Roman" w:cs="Times New Roman"/>
                <w:bCs/>
                <w:i/>
                <w:iCs/>
                <w:sz w:val="24"/>
                <w:szCs w:val="24"/>
                <w:lang w:eastAsia="zh-CN" w:bidi="hi-IN"/>
                <w14:ligatures w14:val="none"/>
              </w:rPr>
            </w:pPr>
            <w:r>
              <w:rPr>
                <w:rFonts w:ascii="Times New Roman" w:eastAsia="NSimSun" w:hAnsi="Times New Roman" w:cs="Times New Roman"/>
                <w:bCs/>
                <w:i/>
                <w:iCs/>
                <w:sz w:val="24"/>
                <w:szCs w:val="24"/>
                <w:lang w:eastAsia="zh-CN" w:bidi="hi-IN"/>
                <w14:ligatures w14:val="none"/>
              </w:rPr>
              <w:t>Производство продукции животноводства:</w:t>
            </w:r>
          </w:p>
        </w:tc>
      </w:tr>
      <w:tr w:rsidR="002B3513">
        <w:trPr>
          <w:gridAfter w:val="1"/>
          <w:wAfter w:w="11" w:type="dxa"/>
        </w:trPr>
        <w:tc>
          <w:tcPr>
            <w:tcW w:w="2405" w:type="dxa"/>
          </w:tcPr>
          <w:p w:rsidR="002B3513" w:rsidRDefault="00C2542D">
            <w:pPr>
              <w:spacing w:after="0" w:line="240" w:lineRule="auto"/>
              <w:jc w:val="both"/>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 xml:space="preserve">Мясо скота и птицы (ж. </w:t>
            </w:r>
            <w:proofErr w:type="gramStart"/>
            <w:r>
              <w:rPr>
                <w:rFonts w:ascii="Times New Roman" w:eastAsia="NSimSun" w:hAnsi="Times New Roman" w:cs="Times New Roman"/>
                <w:bCs/>
                <w:sz w:val="24"/>
                <w:szCs w:val="24"/>
                <w:lang w:eastAsia="zh-CN" w:bidi="hi-IN"/>
                <w14:ligatures w14:val="none"/>
              </w:rPr>
              <w:t>в</w:t>
            </w:r>
            <w:proofErr w:type="gramEnd"/>
            <w:r>
              <w:rPr>
                <w:rFonts w:ascii="Times New Roman" w:eastAsia="NSimSun" w:hAnsi="Times New Roman" w:cs="Times New Roman"/>
                <w:bCs/>
                <w:sz w:val="24"/>
                <w:szCs w:val="24"/>
                <w:lang w:eastAsia="zh-CN" w:bidi="hi-IN"/>
                <w14:ligatures w14:val="none"/>
              </w:rPr>
              <w:t>.), тонн</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1989</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148,3</w:t>
            </w:r>
          </w:p>
        </w:tc>
        <w:tc>
          <w:tcPr>
            <w:tcW w:w="851"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0"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1"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0"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1"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45"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r>
      <w:tr w:rsidR="002B3513">
        <w:trPr>
          <w:gridAfter w:val="1"/>
          <w:wAfter w:w="11" w:type="dxa"/>
        </w:trPr>
        <w:tc>
          <w:tcPr>
            <w:tcW w:w="2405" w:type="dxa"/>
          </w:tcPr>
          <w:p w:rsidR="002B3513" w:rsidRDefault="00C2542D">
            <w:pPr>
              <w:spacing w:after="0" w:line="240" w:lineRule="auto"/>
              <w:jc w:val="both"/>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Молоко, тонн</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1739</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59,3</w:t>
            </w:r>
          </w:p>
        </w:tc>
        <w:tc>
          <w:tcPr>
            <w:tcW w:w="851"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0"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1"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0"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1"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45"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r>
      <w:tr w:rsidR="002B3513">
        <w:trPr>
          <w:gridAfter w:val="1"/>
          <w:wAfter w:w="11" w:type="dxa"/>
        </w:trPr>
        <w:tc>
          <w:tcPr>
            <w:tcW w:w="2405" w:type="dxa"/>
          </w:tcPr>
          <w:p w:rsidR="002B3513" w:rsidRDefault="00C2542D">
            <w:pPr>
              <w:spacing w:after="0" w:line="240" w:lineRule="auto"/>
              <w:jc w:val="both"/>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lastRenderedPageBreak/>
              <w:t>Яйцо, тонн</w:t>
            </w:r>
          </w:p>
        </w:tc>
        <w:tc>
          <w:tcPr>
            <w:tcW w:w="851"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20891</w:t>
            </w:r>
          </w:p>
        </w:tc>
        <w:tc>
          <w:tcPr>
            <w:tcW w:w="850" w:type="dxa"/>
          </w:tcPr>
          <w:p w:rsidR="002B3513" w:rsidRDefault="00C2542D">
            <w:pPr>
              <w:spacing w:after="0" w:line="240" w:lineRule="auto"/>
              <w:jc w:val="right"/>
              <w:rPr>
                <w:rFonts w:ascii="Times New Roman" w:eastAsia="NSimSun" w:hAnsi="Times New Roman" w:cs="Times New Roman"/>
                <w:bCs/>
                <w:sz w:val="24"/>
                <w:szCs w:val="24"/>
                <w:lang w:eastAsia="zh-CN" w:bidi="hi-IN"/>
                <w14:ligatures w14:val="none"/>
              </w:rPr>
            </w:pPr>
            <w:r>
              <w:rPr>
                <w:rFonts w:ascii="Times New Roman" w:eastAsia="NSimSun" w:hAnsi="Times New Roman" w:cs="Times New Roman"/>
                <w:bCs/>
                <w:sz w:val="24"/>
                <w:szCs w:val="24"/>
                <w:lang w:eastAsia="zh-CN" w:bidi="hi-IN"/>
                <w14:ligatures w14:val="none"/>
              </w:rPr>
              <w:t>121,9</w:t>
            </w:r>
          </w:p>
        </w:tc>
        <w:tc>
          <w:tcPr>
            <w:tcW w:w="851"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0"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1"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0"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51"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c>
          <w:tcPr>
            <w:tcW w:w="845" w:type="dxa"/>
          </w:tcPr>
          <w:p w:rsidR="002B3513" w:rsidRDefault="002B3513">
            <w:pPr>
              <w:spacing w:after="0" w:line="240" w:lineRule="auto"/>
              <w:jc w:val="right"/>
              <w:rPr>
                <w:rFonts w:ascii="Times New Roman" w:eastAsia="NSimSun" w:hAnsi="Times New Roman" w:cs="Times New Roman"/>
                <w:bCs/>
                <w:sz w:val="24"/>
                <w:szCs w:val="24"/>
                <w:lang w:eastAsia="zh-CN" w:bidi="hi-IN"/>
                <w14:ligatures w14:val="none"/>
              </w:rPr>
            </w:pPr>
          </w:p>
        </w:tc>
      </w:tr>
    </w:tbl>
    <w:p w:rsidR="002B3513" w:rsidRDefault="002B3513">
      <w:pPr>
        <w:tabs>
          <w:tab w:val="left" w:pos="709"/>
        </w:tabs>
        <w:spacing w:after="0" w:line="240" w:lineRule="auto"/>
        <w:ind w:firstLine="567"/>
        <w:jc w:val="both"/>
        <w:rPr>
          <w:rFonts w:ascii="Times New Roman" w:hAnsi="Times New Roman" w:cs="Times New Roman"/>
          <w:sz w:val="24"/>
          <w:szCs w:val="24"/>
        </w:rPr>
      </w:pPr>
    </w:p>
    <w:p w:rsidR="002B3513" w:rsidRDefault="00C2542D">
      <w:pPr>
        <w:tabs>
          <w:tab w:val="left" w:pos="709"/>
        </w:tabs>
        <w:spacing w:after="0" w:line="240" w:lineRule="auto"/>
        <w:ind w:firstLine="567"/>
        <w:jc w:val="both"/>
        <w:rPr>
          <w:rFonts w:ascii="Times New Roman" w:hAnsi="Times New Roman" w:cs="Times New Roman"/>
          <w:bCs/>
          <w:sz w:val="24"/>
          <w:szCs w:val="24"/>
        </w:rPr>
      </w:pPr>
      <w:r>
        <w:rPr>
          <w:rFonts w:ascii="Times New Roman" w:hAnsi="Times New Roman" w:cs="Times New Roman"/>
          <w:sz w:val="24"/>
          <w:szCs w:val="24"/>
        </w:rPr>
        <w:t>В 2024 году п</w:t>
      </w:r>
      <w:r>
        <w:rPr>
          <w:rFonts w:ascii="Times New Roman" w:hAnsi="Times New Roman" w:cs="Times New Roman"/>
          <w:bCs/>
          <w:sz w:val="24"/>
          <w:szCs w:val="24"/>
        </w:rPr>
        <w:t xml:space="preserve">осевная площадь сельскохозяйственных культур в хозяйствах всех категорий </w:t>
      </w:r>
      <w:r>
        <w:rPr>
          <w:rFonts w:ascii="Times New Roman" w:hAnsi="Times New Roman" w:cs="Times New Roman"/>
          <w:sz w:val="24"/>
          <w:szCs w:val="24"/>
        </w:rPr>
        <w:t>(</w:t>
      </w:r>
      <w:proofErr w:type="spellStart"/>
      <w:r>
        <w:rPr>
          <w:rFonts w:ascii="Times New Roman" w:hAnsi="Times New Roman" w:cs="Times New Roman"/>
          <w:sz w:val="24"/>
          <w:szCs w:val="24"/>
        </w:rPr>
        <w:t>сельхозорганизации</w:t>
      </w:r>
      <w:proofErr w:type="spellEnd"/>
      <w:r>
        <w:rPr>
          <w:rFonts w:ascii="Times New Roman" w:hAnsi="Times New Roman" w:cs="Times New Roman"/>
          <w:sz w:val="24"/>
          <w:szCs w:val="24"/>
        </w:rPr>
        <w:t xml:space="preserve">, хозяйства населения, крестьянские (фермерские) хозяйства (далее КФХ) и индивидуальные предприниматели)  </w:t>
      </w:r>
      <w:r>
        <w:rPr>
          <w:rFonts w:ascii="Times New Roman" w:hAnsi="Times New Roman" w:cs="Times New Roman"/>
          <w:bCs/>
          <w:sz w:val="24"/>
          <w:szCs w:val="24"/>
        </w:rPr>
        <w:t>составила 2888 га, что на 7% (219,9 га) меньше, чем в 2023</w:t>
      </w:r>
      <w:r>
        <w:rPr>
          <w:rFonts w:ascii="Times New Roman" w:hAnsi="Times New Roman" w:cs="Times New Roman"/>
          <w:bCs/>
          <w:sz w:val="24"/>
          <w:szCs w:val="24"/>
        </w:rPr>
        <w:t xml:space="preserve"> году (3107,9 га). Основная причина снижения посевных площадей </w:t>
      </w:r>
      <w:proofErr w:type="gramStart"/>
      <w:r>
        <w:rPr>
          <w:rFonts w:ascii="Times New Roman" w:hAnsi="Times New Roman" w:cs="Times New Roman"/>
          <w:bCs/>
          <w:sz w:val="24"/>
          <w:szCs w:val="24"/>
        </w:rPr>
        <w:t>–п</w:t>
      </w:r>
      <w:proofErr w:type="gramEnd"/>
      <w:r>
        <w:rPr>
          <w:rFonts w:ascii="Times New Roman" w:hAnsi="Times New Roman" w:cs="Times New Roman"/>
          <w:bCs/>
          <w:sz w:val="24"/>
          <w:szCs w:val="24"/>
        </w:rPr>
        <w:t xml:space="preserve">еревод земель из категории «земли сельскохозяйственного назначения», в категорию «Земли населенных пунктов», и другие категории, что привело к уменьшению размера общей посевной площади. </w:t>
      </w:r>
    </w:p>
    <w:p w:rsidR="002B3513" w:rsidRDefault="00C2542D">
      <w:pPr>
        <w:tabs>
          <w:tab w:val="left" w:pos="709"/>
        </w:tabs>
        <w:spacing w:after="0" w:line="240" w:lineRule="auto"/>
        <w:ind w:firstLine="567"/>
        <w:jc w:val="both"/>
        <w:rPr>
          <w:rFonts w:ascii="Times New Roman" w:hAnsi="Times New Roman" w:cs="Times New Roman"/>
          <w:bCs/>
          <w:sz w:val="24"/>
          <w:szCs w:val="24"/>
        </w:rPr>
      </w:pPr>
      <w:r>
        <w:rPr>
          <w:rFonts w:ascii="Times New Roman" w:hAnsi="Times New Roman" w:cs="Times New Roman"/>
          <w:bCs/>
          <w:sz w:val="24"/>
          <w:szCs w:val="24"/>
        </w:rPr>
        <w:t>В 20</w:t>
      </w:r>
      <w:r>
        <w:rPr>
          <w:rFonts w:ascii="Times New Roman" w:hAnsi="Times New Roman" w:cs="Times New Roman"/>
          <w:bCs/>
          <w:sz w:val="24"/>
          <w:szCs w:val="24"/>
        </w:rPr>
        <w:t>24 г. по отношению к 2023 г. в хозяйствах всех категорий уменьшено производство молока на 40,7%, что связано со снижением поголовья крупного рогатого скота. В целом выпуск продукции животноводства в 2024 г. по отношению к 2023 г. уменьшен на 18,6%, что свя</w:t>
      </w:r>
      <w:r>
        <w:rPr>
          <w:rFonts w:ascii="Times New Roman" w:hAnsi="Times New Roman" w:cs="Times New Roman"/>
          <w:bCs/>
          <w:sz w:val="24"/>
          <w:szCs w:val="24"/>
        </w:rPr>
        <w:t>зано с проведением карантинных мероприятий.</w:t>
      </w:r>
    </w:p>
    <w:p w:rsidR="002B3513" w:rsidRDefault="002B3513">
      <w:pPr>
        <w:tabs>
          <w:tab w:val="left" w:pos="709"/>
        </w:tabs>
        <w:spacing w:after="0" w:line="240" w:lineRule="auto"/>
        <w:ind w:firstLine="567"/>
        <w:jc w:val="both"/>
        <w:rPr>
          <w:rFonts w:ascii="Times New Roman" w:hAnsi="Times New Roman" w:cs="Times New Roman"/>
          <w:bCs/>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b/>
          <w:bCs/>
          <w:sz w:val="28"/>
          <w:szCs w:val="28"/>
        </w:rPr>
        <w:t>1.3.4. Строительство.</w:t>
      </w:r>
      <w:r>
        <w:rPr>
          <w:rFonts w:ascii="Times New Roman" w:hAnsi="Times New Roman" w:cs="Times New Roman"/>
          <w:sz w:val="24"/>
          <w:szCs w:val="24"/>
        </w:rPr>
        <w:t xml:space="preserve"> На территории Надеждинского муниципального округа зарегистрированы 54 предприятия и организации, 42 индивидуальных предпринимателей, осуществляющих строительную деятельность. Данное направл</w:t>
      </w:r>
      <w:r>
        <w:rPr>
          <w:rFonts w:ascii="Times New Roman" w:hAnsi="Times New Roman" w:cs="Times New Roman"/>
          <w:sz w:val="24"/>
          <w:szCs w:val="24"/>
        </w:rPr>
        <w:t xml:space="preserve">ение активно развивается, что обусловлено как высоким спросом на земельные участки, расположенные на территории округа, так и </w:t>
      </w:r>
      <w:r>
        <w:rPr>
          <w:rFonts w:ascii="Times New Roman" w:hAnsi="Times New Roman" w:cs="Times New Roman"/>
          <w:sz w:val="24"/>
          <w:szCs w:val="24"/>
        </w:rPr>
        <w:t>строительством</w:t>
      </w:r>
      <w:r>
        <w:rPr>
          <w:rFonts w:ascii="Times New Roman" w:hAnsi="Times New Roman" w:cs="Times New Roman"/>
          <w:sz w:val="24"/>
          <w:szCs w:val="24"/>
        </w:rPr>
        <w:t xml:space="preserve"> многоквартирных домов.</w:t>
      </w:r>
    </w:p>
    <w:p w:rsidR="002B3513" w:rsidRDefault="00C2542D">
      <w:pPr>
        <w:pStyle w:val="aff3"/>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Динамика основных показателей строительной деятельности за 2022–2024 гг. приведена в табл. 2</w:t>
      </w:r>
      <w:r>
        <w:rPr>
          <w:rFonts w:ascii="Times New Roman" w:hAnsi="Times New Roman" w:cs="Times New Roman"/>
          <w:sz w:val="24"/>
          <w:szCs w:val="24"/>
        </w:rPr>
        <w:t>1.</w:t>
      </w:r>
    </w:p>
    <w:p w:rsidR="002B3513" w:rsidRDefault="002B3513">
      <w:pPr>
        <w:spacing w:after="0" w:line="240" w:lineRule="auto"/>
        <w:jc w:val="both"/>
        <w:rPr>
          <w:rFonts w:ascii="Times New Roman" w:hAnsi="Times New Roman" w:cs="Times New Roman"/>
          <w:sz w:val="24"/>
          <w:szCs w:val="24"/>
        </w:rPr>
      </w:pPr>
    </w:p>
    <w:p w:rsidR="002B3513" w:rsidRDefault="00C2542D">
      <w:pPr>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Таблица 21 – Динамика основных показателей строительной деятельности</w:t>
      </w:r>
    </w:p>
    <w:tbl>
      <w:tblPr>
        <w:tblStyle w:val="aff2"/>
        <w:tblW w:w="0" w:type="auto"/>
        <w:tblLook w:val="04A0" w:firstRow="1" w:lastRow="0" w:firstColumn="1" w:lastColumn="0" w:noHBand="0" w:noVBand="1"/>
      </w:tblPr>
      <w:tblGrid>
        <w:gridCol w:w="4390"/>
        <w:gridCol w:w="1192"/>
        <w:gridCol w:w="1176"/>
        <w:gridCol w:w="1176"/>
        <w:gridCol w:w="1270"/>
      </w:tblGrid>
      <w:tr w:rsidR="002B3513">
        <w:tc>
          <w:tcPr>
            <w:tcW w:w="4390"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Показатели</w:t>
            </w:r>
          </w:p>
        </w:tc>
        <w:tc>
          <w:tcPr>
            <w:tcW w:w="1192"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1176"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1176"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c>
          <w:tcPr>
            <w:tcW w:w="1270"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2024/2023</w:t>
            </w:r>
          </w:p>
        </w:tc>
      </w:tr>
      <w:tr w:rsidR="002B3513">
        <w:tc>
          <w:tcPr>
            <w:tcW w:w="4390"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Объем подрядных работ, </w:t>
            </w:r>
            <w:proofErr w:type="gramStart"/>
            <w:r>
              <w:rPr>
                <w:rFonts w:ascii="Times New Roman" w:eastAsia="NSimSun" w:hAnsi="Times New Roman" w:cs="Times New Roman"/>
                <w:sz w:val="24"/>
                <w:szCs w:val="24"/>
                <w:lang w:eastAsia="zh-CN" w:bidi="hi-IN"/>
                <w14:ligatures w14:val="none"/>
              </w:rPr>
              <w:t>млн</w:t>
            </w:r>
            <w:proofErr w:type="gramEnd"/>
            <w:r>
              <w:rPr>
                <w:rFonts w:ascii="Times New Roman" w:eastAsia="NSimSun" w:hAnsi="Times New Roman" w:cs="Times New Roman"/>
                <w:sz w:val="24"/>
                <w:szCs w:val="24"/>
                <w:lang w:eastAsia="zh-CN" w:bidi="hi-IN"/>
                <w14:ligatures w14:val="none"/>
              </w:rPr>
              <w:t xml:space="preserve"> руб.</w:t>
            </w:r>
          </w:p>
        </w:tc>
        <w:tc>
          <w:tcPr>
            <w:tcW w:w="1192"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27 668,16</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29 992,29</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33 987,66</w:t>
            </w:r>
          </w:p>
        </w:tc>
        <w:tc>
          <w:tcPr>
            <w:tcW w:w="1270"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113,3%</w:t>
            </w:r>
          </w:p>
        </w:tc>
      </w:tr>
      <w:tr w:rsidR="002B3513">
        <w:tc>
          <w:tcPr>
            <w:tcW w:w="4390"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Инвестиции в основной капитал, </w:t>
            </w:r>
            <w:proofErr w:type="gramStart"/>
            <w:r>
              <w:rPr>
                <w:rFonts w:ascii="Times New Roman" w:eastAsia="NSimSun" w:hAnsi="Times New Roman" w:cs="Times New Roman"/>
                <w:sz w:val="24"/>
                <w:szCs w:val="24"/>
                <w:lang w:eastAsia="zh-CN" w:bidi="hi-IN"/>
                <w14:ligatures w14:val="none"/>
              </w:rPr>
              <w:t>млн</w:t>
            </w:r>
            <w:proofErr w:type="gramEnd"/>
            <w:r>
              <w:rPr>
                <w:rFonts w:ascii="Times New Roman" w:eastAsia="NSimSun" w:hAnsi="Times New Roman" w:cs="Times New Roman"/>
                <w:sz w:val="24"/>
                <w:szCs w:val="24"/>
                <w:lang w:eastAsia="zh-CN" w:bidi="hi-IN"/>
                <w14:ligatures w14:val="none"/>
              </w:rPr>
              <w:t xml:space="preserve"> руб.</w:t>
            </w:r>
          </w:p>
        </w:tc>
        <w:tc>
          <w:tcPr>
            <w:tcW w:w="1192"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6 629,70</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10 931,20</w:t>
            </w:r>
          </w:p>
        </w:tc>
        <w:tc>
          <w:tcPr>
            <w:tcW w:w="1270"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164,88%</w:t>
            </w:r>
          </w:p>
        </w:tc>
      </w:tr>
      <w:tr w:rsidR="002B3513">
        <w:tc>
          <w:tcPr>
            <w:tcW w:w="4390"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Ввод в действие жилых домов, м</w:t>
            </w:r>
            <w:proofErr w:type="gramStart"/>
            <w:r>
              <w:rPr>
                <w:rFonts w:ascii="Times New Roman" w:eastAsia="NSimSun" w:hAnsi="Times New Roman" w:cs="Times New Roman"/>
                <w:sz w:val="24"/>
                <w:szCs w:val="24"/>
                <w:vertAlign w:val="superscript"/>
                <w:lang w:eastAsia="zh-CN" w:bidi="hi-IN"/>
                <w14:ligatures w14:val="none"/>
              </w:rPr>
              <w:t>2</w:t>
            </w:r>
            <w:proofErr w:type="gramEnd"/>
          </w:p>
        </w:tc>
        <w:tc>
          <w:tcPr>
            <w:tcW w:w="1192"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113 260</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175 234</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205 953</w:t>
            </w:r>
          </w:p>
        </w:tc>
        <w:tc>
          <w:tcPr>
            <w:tcW w:w="1270"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117,53%</w:t>
            </w:r>
          </w:p>
        </w:tc>
      </w:tr>
      <w:tr w:rsidR="002B3513">
        <w:tc>
          <w:tcPr>
            <w:tcW w:w="4390"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в том числе ИЖС, м</w:t>
            </w:r>
            <w:proofErr w:type="gramStart"/>
            <w:r>
              <w:rPr>
                <w:rFonts w:ascii="Times New Roman" w:eastAsia="NSimSun" w:hAnsi="Times New Roman" w:cs="Times New Roman"/>
                <w:sz w:val="24"/>
                <w:szCs w:val="24"/>
                <w:vertAlign w:val="superscript"/>
                <w:lang w:eastAsia="zh-CN" w:bidi="hi-IN"/>
                <w14:ligatures w14:val="none"/>
              </w:rPr>
              <w:t>2</w:t>
            </w:r>
            <w:proofErr w:type="gramEnd"/>
          </w:p>
        </w:tc>
        <w:tc>
          <w:tcPr>
            <w:tcW w:w="1192"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137 806</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159 206</w:t>
            </w:r>
          </w:p>
        </w:tc>
        <w:tc>
          <w:tcPr>
            <w:tcW w:w="1270"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115,53%</w:t>
            </w:r>
          </w:p>
        </w:tc>
      </w:tr>
    </w:tbl>
    <w:p w:rsidR="002B3513" w:rsidRDefault="002B3513">
      <w:pPr>
        <w:spacing w:after="0" w:line="240" w:lineRule="auto"/>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b/>
          <w:bCs/>
          <w:sz w:val="28"/>
          <w:szCs w:val="28"/>
        </w:rPr>
        <w:t>1.3.5. Потребительский рынок</w:t>
      </w:r>
      <w:r>
        <w:rPr>
          <w:rFonts w:ascii="Times New Roman" w:hAnsi="Times New Roman" w:cs="Times New Roman"/>
          <w:sz w:val="24"/>
          <w:szCs w:val="24"/>
        </w:rPr>
        <w:t xml:space="preserve">. Торговая сеть Надеждинского муниципального округа представлена 391 магазинами общей площадью торговых залов </w:t>
      </w:r>
      <w:r>
        <w:rPr>
          <w:rFonts w:ascii="Times New Roman" w:hAnsi="Times New Roman" w:cs="Times New Roman"/>
          <w:sz w:val="24"/>
          <w:szCs w:val="24"/>
        </w:rPr>
        <w:t>64 141,45 м</w:t>
      </w:r>
      <w:proofErr w:type="gramStart"/>
      <w:r>
        <w:rPr>
          <w:rFonts w:ascii="Times New Roman" w:hAnsi="Times New Roman" w:cs="Times New Roman"/>
          <w:sz w:val="24"/>
          <w:szCs w:val="24"/>
          <w:vertAlign w:val="superscript"/>
        </w:rPr>
        <w:t>2</w:t>
      </w:r>
      <w:proofErr w:type="gramEnd"/>
      <w:r>
        <w:rPr>
          <w:rFonts w:ascii="Times New Roman" w:hAnsi="Times New Roman" w:cs="Times New Roman"/>
          <w:sz w:val="24"/>
          <w:szCs w:val="24"/>
        </w:rPr>
        <w:t>, из них: товарный склад – 1 ед., супермаркеты – 14 ед., универмаг – 1 ед., торговые дома – 1 ед., торговые центры – 1 ед., продовольственные магазины – 114 ед., непродовольственные магазины – 153 ед., магазины товаров повседневного спроса – 87</w:t>
      </w:r>
      <w:r>
        <w:rPr>
          <w:rFonts w:ascii="Times New Roman" w:hAnsi="Times New Roman" w:cs="Times New Roman"/>
          <w:sz w:val="24"/>
          <w:szCs w:val="24"/>
        </w:rPr>
        <w:t xml:space="preserve"> ед., магазины-</w:t>
      </w:r>
      <w:proofErr w:type="spellStart"/>
      <w:r>
        <w:rPr>
          <w:rFonts w:ascii="Times New Roman" w:hAnsi="Times New Roman" w:cs="Times New Roman"/>
          <w:sz w:val="24"/>
          <w:szCs w:val="24"/>
        </w:rPr>
        <w:t>дискаунтеры</w:t>
      </w:r>
      <w:proofErr w:type="spellEnd"/>
      <w:r>
        <w:rPr>
          <w:rFonts w:ascii="Times New Roman" w:hAnsi="Times New Roman" w:cs="Times New Roman"/>
          <w:sz w:val="24"/>
          <w:szCs w:val="24"/>
        </w:rPr>
        <w:t>, магазины-склады – 10 ед.</w:t>
      </w:r>
    </w:p>
    <w:p w:rsidR="002B3513" w:rsidRDefault="00C2542D">
      <w:pPr>
        <w:pStyle w:val="aff3"/>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Мелкорозничная торговая сеть на территории округа насчитывает 119 павильонов и 13 киосков. Реализацию горюче-смазочных материалов производят 15 автозаправочных станций. Торговлю лекарственными средствами</w:t>
      </w:r>
      <w:r>
        <w:rPr>
          <w:rFonts w:ascii="Times New Roman" w:hAnsi="Times New Roman" w:cs="Times New Roman"/>
          <w:sz w:val="24"/>
          <w:szCs w:val="24"/>
        </w:rPr>
        <w:t xml:space="preserve"> и изделиями медицинского назначения осуществляют 19 аптек, аптечных киосков и пунктов. </w:t>
      </w:r>
    </w:p>
    <w:p w:rsidR="002B3513" w:rsidRDefault="00C2542D">
      <w:pPr>
        <w:pStyle w:val="af5"/>
        <w:spacing w:line="240" w:lineRule="auto"/>
        <w:ind w:firstLine="567"/>
        <w:rPr>
          <w:rFonts w:cs="Times New Roman"/>
          <w:color w:val="auto"/>
          <w:sz w:val="24"/>
        </w:rPr>
      </w:pPr>
      <w:r>
        <w:rPr>
          <w:rFonts w:cs="Times New Roman"/>
          <w:color w:val="auto"/>
          <w:sz w:val="24"/>
        </w:rPr>
        <w:t xml:space="preserve">Основная форма собственности предприятий розничной торговли – частная. </w:t>
      </w:r>
    </w:p>
    <w:p w:rsidR="002B3513" w:rsidRDefault="00C2542D">
      <w:pPr>
        <w:pStyle w:val="af5"/>
        <w:spacing w:line="240" w:lineRule="auto"/>
        <w:ind w:firstLine="567"/>
        <w:rPr>
          <w:color w:val="auto"/>
          <w:sz w:val="24"/>
        </w:rPr>
      </w:pPr>
      <w:r>
        <w:rPr>
          <w:color w:val="auto"/>
          <w:sz w:val="24"/>
        </w:rPr>
        <w:t xml:space="preserve">Оборот розничной торговли сформирован на 99,04% торгующими организациями и индивидуальными </w:t>
      </w:r>
      <w:r>
        <w:rPr>
          <w:color w:val="auto"/>
          <w:sz w:val="24"/>
        </w:rPr>
        <w:t>предпринимателями, осуществляющими торговлю в стационарной сети (вне рынка), на 0,96% - за счет реализации товаров на рынках.</w:t>
      </w:r>
      <w:r>
        <w:rPr>
          <w:bCs/>
          <w:color w:val="auto"/>
          <w:sz w:val="24"/>
        </w:rPr>
        <w:t xml:space="preserve"> Доля оборота розничной торговли муниципального округа составляет 0,87 % </w:t>
      </w:r>
      <w:proofErr w:type="gramStart"/>
      <w:r>
        <w:rPr>
          <w:bCs/>
          <w:color w:val="auto"/>
          <w:sz w:val="24"/>
        </w:rPr>
        <w:t>общем</w:t>
      </w:r>
      <w:proofErr w:type="gramEnd"/>
      <w:r>
        <w:rPr>
          <w:bCs/>
          <w:color w:val="auto"/>
          <w:sz w:val="24"/>
        </w:rPr>
        <w:t xml:space="preserve"> обороте розничной торговли по краю.</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сфере бытового обслуживания на территории муниципального округа функционирует 124 объекта, из которых 28,23% приходится на парикмахерские, 24,19% - на техническое обслуживанию и ремонт транспортных средств, 6,45% - на ремонт и строительство жилья, 3,23% </w:t>
      </w:r>
      <w:r>
        <w:rPr>
          <w:rFonts w:ascii="Times New Roman" w:hAnsi="Times New Roman" w:cs="Times New Roman"/>
          <w:sz w:val="24"/>
          <w:szCs w:val="24"/>
        </w:rPr>
        <w:t xml:space="preserve">- на услуги по ремонту и пошиву швейных изделий, 5,65% - </w:t>
      </w:r>
      <w:r>
        <w:rPr>
          <w:rFonts w:ascii="Times New Roman" w:hAnsi="Times New Roman" w:cs="Times New Roman"/>
          <w:sz w:val="24"/>
          <w:szCs w:val="24"/>
        </w:rPr>
        <w:lastRenderedPageBreak/>
        <w:t>на ритуальные услуги и т.д. Сформировавшаяся инфраструктура в сфере оказания бытовых услуг населению соответствует спросу жителей муниципального округа.</w:t>
      </w:r>
    </w:p>
    <w:p w:rsidR="002B3513" w:rsidRDefault="00C2542D">
      <w:pPr>
        <w:pStyle w:val="af5"/>
        <w:spacing w:line="240" w:lineRule="auto"/>
        <w:ind w:firstLine="567"/>
        <w:rPr>
          <w:bCs/>
          <w:color w:val="auto"/>
          <w:sz w:val="24"/>
        </w:rPr>
      </w:pPr>
      <w:r>
        <w:rPr>
          <w:bCs/>
          <w:color w:val="auto"/>
          <w:sz w:val="24"/>
        </w:rPr>
        <w:t xml:space="preserve">В обороте общественного питания 100% занимает </w:t>
      </w:r>
      <w:r>
        <w:rPr>
          <w:bCs/>
          <w:color w:val="auto"/>
          <w:sz w:val="24"/>
        </w:rPr>
        <w:t>оборот общественного питания субъектов малого предпринимательства (65,0% - индивидуальные предприниматели; 35,0% - малые предприятия).</w:t>
      </w:r>
    </w:p>
    <w:p w:rsidR="002B3513" w:rsidRDefault="00C2542D">
      <w:pPr>
        <w:pStyle w:val="af5"/>
        <w:spacing w:line="240" w:lineRule="auto"/>
        <w:ind w:firstLine="567"/>
        <w:rPr>
          <w:bCs/>
          <w:color w:val="auto"/>
          <w:sz w:val="24"/>
        </w:rPr>
      </w:pPr>
      <w:r>
        <w:rPr>
          <w:rFonts w:cs="Times New Roman"/>
          <w:bCs/>
          <w:color w:val="auto"/>
          <w:sz w:val="24"/>
        </w:rPr>
        <w:t xml:space="preserve">В общем объеме платных услуг 15,28% занимает объем платных услуг, оказанных населению крупными и средними предприятиями, </w:t>
      </w:r>
      <w:r>
        <w:rPr>
          <w:rFonts w:cs="Times New Roman"/>
          <w:bCs/>
          <w:color w:val="auto"/>
          <w:sz w:val="24"/>
        </w:rPr>
        <w:t>43,04% - малыми предприятиями,</w:t>
      </w:r>
    </w:p>
    <w:p w:rsidR="002B3513" w:rsidRDefault="00C2542D">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41,68% – физическими лицами.</w:t>
      </w:r>
    </w:p>
    <w:p w:rsidR="002B3513" w:rsidRDefault="00C2542D">
      <w:pPr>
        <w:pStyle w:val="af5"/>
        <w:spacing w:line="240" w:lineRule="auto"/>
        <w:ind w:firstLine="567"/>
        <w:rPr>
          <w:bCs/>
          <w:color w:val="auto"/>
          <w:sz w:val="24"/>
        </w:rPr>
      </w:pPr>
      <w:r>
        <w:rPr>
          <w:bCs/>
          <w:color w:val="auto"/>
          <w:sz w:val="24"/>
        </w:rPr>
        <w:t>Состав и структура оборота торговли, общественного питания, а также объем платных услуг, оказанных населению за 2022–2024 гг. представлены в табл. 22.</w:t>
      </w:r>
    </w:p>
    <w:p w:rsidR="002B3513" w:rsidRDefault="002B3513">
      <w:pPr>
        <w:pStyle w:val="af5"/>
        <w:spacing w:line="240" w:lineRule="auto"/>
        <w:ind w:firstLine="567"/>
        <w:rPr>
          <w:bCs/>
          <w:color w:val="auto"/>
          <w:sz w:val="24"/>
        </w:rPr>
      </w:pPr>
    </w:p>
    <w:p w:rsidR="002B3513" w:rsidRDefault="00C2542D">
      <w:pPr>
        <w:pStyle w:val="af5"/>
        <w:spacing w:line="240" w:lineRule="auto"/>
        <w:ind w:firstLine="0"/>
        <w:rPr>
          <w:rFonts w:cs="Times New Roman"/>
          <w:i/>
          <w:iCs/>
          <w:color w:val="auto"/>
          <w:sz w:val="24"/>
        </w:rPr>
      </w:pPr>
      <w:r>
        <w:rPr>
          <w:bCs/>
          <w:color w:val="auto"/>
          <w:sz w:val="24"/>
        </w:rPr>
        <w:t xml:space="preserve">  </w:t>
      </w:r>
      <w:r>
        <w:rPr>
          <w:rFonts w:cs="Times New Roman"/>
          <w:i/>
          <w:iCs/>
          <w:color w:val="auto"/>
          <w:sz w:val="24"/>
        </w:rPr>
        <w:t>Таблица 22 – Динамика основных показателей</w:t>
      </w:r>
      <w:r>
        <w:rPr>
          <w:rFonts w:cs="Times New Roman"/>
          <w:i/>
          <w:iCs/>
          <w:color w:val="auto"/>
          <w:sz w:val="24"/>
        </w:rPr>
        <w:t xml:space="preserve"> розничной торговли и платных услуг населению, </w:t>
      </w:r>
      <w:proofErr w:type="gramStart"/>
      <w:r>
        <w:rPr>
          <w:rFonts w:cs="Times New Roman"/>
          <w:i/>
          <w:iCs/>
          <w:color w:val="auto"/>
          <w:sz w:val="24"/>
        </w:rPr>
        <w:t>млн</w:t>
      </w:r>
      <w:proofErr w:type="gramEnd"/>
      <w:r>
        <w:rPr>
          <w:rFonts w:cs="Times New Roman"/>
          <w:i/>
          <w:iCs/>
          <w:color w:val="auto"/>
          <w:sz w:val="24"/>
        </w:rPr>
        <w:t xml:space="preserve"> руб.</w:t>
      </w:r>
    </w:p>
    <w:tbl>
      <w:tblPr>
        <w:tblStyle w:val="aff2"/>
        <w:tblW w:w="0" w:type="auto"/>
        <w:tblLook w:val="04A0" w:firstRow="1" w:lastRow="0" w:firstColumn="1" w:lastColumn="0" w:noHBand="0" w:noVBand="1"/>
      </w:tblPr>
      <w:tblGrid>
        <w:gridCol w:w="4458"/>
        <w:gridCol w:w="1127"/>
        <w:gridCol w:w="1176"/>
        <w:gridCol w:w="1176"/>
        <w:gridCol w:w="1267"/>
      </w:tblGrid>
      <w:tr w:rsidR="002B3513">
        <w:tc>
          <w:tcPr>
            <w:tcW w:w="4458"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Показатели</w:t>
            </w:r>
          </w:p>
        </w:tc>
        <w:tc>
          <w:tcPr>
            <w:tcW w:w="1127"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1176"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1176"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c>
          <w:tcPr>
            <w:tcW w:w="1267"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2024/2023 </w:t>
            </w:r>
          </w:p>
        </w:tc>
      </w:tr>
      <w:tr w:rsidR="002B3513">
        <w:tc>
          <w:tcPr>
            <w:tcW w:w="9204" w:type="dxa"/>
            <w:gridSpan w:val="5"/>
          </w:tcPr>
          <w:p w:rsidR="002B3513" w:rsidRDefault="00C2542D">
            <w:pPr>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Розничная торговля:</w:t>
            </w:r>
          </w:p>
        </w:tc>
      </w:tr>
      <w:tr w:rsidR="002B3513">
        <w:tc>
          <w:tcPr>
            <w:tcW w:w="4458"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Оборот розничной торговли, всего</w:t>
            </w:r>
          </w:p>
        </w:tc>
        <w:tc>
          <w:tcPr>
            <w:tcW w:w="112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18 997,2</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19 702,63</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20 433,6</w:t>
            </w:r>
          </w:p>
        </w:tc>
        <w:tc>
          <w:tcPr>
            <w:tcW w:w="126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103,71%</w:t>
            </w:r>
          </w:p>
        </w:tc>
      </w:tr>
      <w:tr w:rsidR="002B3513">
        <w:tc>
          <w:tcPr>
            <w:tcW w:w="4458"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в том числе:</w:t>
            </w:r>
          </w:p>
        </w:tc>
        <w:tc>
          <w:tcPr>
            <w:tcW w:w="1127"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267"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r>
      <w:tr w:rsidR="002B3513">
        <w:tc>
          <w:tcPr>
            <w:tcW w:w="4458" w:type="dxa"/>
          </w:tcPr>
          <w:p w:rsidR="002B3513" w:rsidRDefault="00C2542D">
            <w:pPr>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крупные и средние организации</w:t>
            </w:r>
          </w:p>
        </w:tc>
        <w:tc>
          <w:tcPr>
            <w:tcW w:w="1127"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2 938,44</w:t>
            </w:r>
          </w:p>
        </w:tc>
        <w:tc>
          <w:tcPr>
            <w:tcW w:w="126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134,1%</w:t>
            </w:r>
          </w:p>
        </w:tc>
      </w:tr>
      <w:tr w:rsidR="002B3513">
        <w:tc>
          <w:tcPr>
            <w:tcW w:w="4458" w:type="dxa"/>
          </w:tcPr>
          <w:p w:rsidR="002B3513" w:rsidRDefault="00C2542D">
            <w:pPr>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субъекты малого предпринимательства</w:t>
            </w:r>
          </w:p>
        </w:tc>
        <w:tc>
          <w:tcPr>
            <w:tcW w:w="1127"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17 193,16</w:t>
            </w:r>
          </w:p>
        </w:tc>
        <w:tc>
          <w:tcPr>
            <w:tcW w:w="126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х</w:t>
            </w:r>
          </w:p>
        </w:tc>
      </w:tr>
      <w:tr w:rsidR="002B3513">
        <w:tc>
          <w:tcPr>
            <w:tcW w:w="4458" w:type="dxa"/>
          </w:tcPr>
          <w:p w:rsidR="002B3513" w:rsidRDefault="00C2542D">
            <w:pPr>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вещевые, смешанные и продовольственные рынки</w:t>
            </w:r>
          </w:p>
        </w:tc>
        <w:tc>
          <w:tcPr>
            <w:tcW w:w="1127"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302,00</w:t>
            </w:r>
          </w:p>
        </w:tc>
        <w:tc>
          <w:tcPr>
            <w:tcW w:w="126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х</w:t>
            </w:r>
          </w:p>
        </w:tc>
      </w:tr>
      <w:tr w:rsidR="002B3513">
        <w:tc>
          <w:tcPr>
            <w:tcW w:w="9204" w:type="dxa"/>
            <w:gridSpan w:val="5"/>
          </w:tcPr>
          <w:p w:rsidR="002B3513" w:rsidRDefault="00C2542D">
            <w:pPr>
              <w:spacing w:after="0" w:line="240" w:lineRule="auto"/>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Оптовая торговля:</w:t>
            </w:r>
          </w:p>
        </w:tc>
      </w:tr>
      <w:tr w:rsidR="002B3513">
        <w:tc>
          <w:tcPr>
            <w:tcW w:w="4458"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Оборот оптовой торговли</w:t>
            </w:r>
            <w:r>
              <w:rPr>
                <w:rFonts w:ascii="Times New Roman" w:eastAsia="NSimSun" w:hAnsi="Times New Roman" w:cs="Times New Roman"/>
                <w:sz w:val="24"/>
                <w:szCs w:val="24"/>
                <w:vertAlign w:val="superscript"/>
                <w:lang w:eastAsia="zh-CN" w:bidi="hi-IN"/>
                <w14:ligatures w14:val="none"/>
              </w:rPr>
              <w:t>*</w:t>
            </w:r>
          </w:p>
        </w:tc>
        <w:tc>
          <w:tcPr>
            <w:tcW w:w="112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1 819,47</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1 902,75</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3 596,3</w:t>
            </w:r>
          </w:p>
        </w:tc>
        <w:tc>
          <w:tcPr>
            <w:tcW w:w="126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189,0%</w:t>
            </w:r>
          </w:p>
        </w:tc>
      </w:tr>
      <w:tr w:rsidR="002B3513">
        <w:tc>
          <w:tcPr>
            <w:tcW w:w="9204" w:type="dxa"/>
            <w:gridSpan w:val="5"/>
          </w:tcPr>
          <w:p w:rsidR="002B3513" w:rsidRDefault="00C2542D">
            <w:pPr>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Общественное питание:</w:t>
            </w:r>
          </w:p>
        </w:tc>
      </w:tr>
      <w:tr w:rsidR="002B3513">
        <w:tc>
          <w:tcPr>
            <w:tcW w:w="4458"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Оборот общественного питания</w:t>
            </w:r>
          </w:p>
        </w:tc>
        <w:tc>
          <w:tcPr>
            <w:tcW w:w="112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269,15</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219,63</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273,88</w:t>
            </w:r>
          </w:p>
        </w:tc>
        <w:tc>
          <w:tcPr>
            <w:tcW w:w="1267"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r>
      <w:tr w:rsidR="002B3513">
        <w:tc>
          <w:tcPr>
            <w:tcW w:w="9204" w:type="dxa"/>
            <w:gridSpan w:val="5"/>
          </w:tcPr>
          <w:p w:rsidR="002B3513" w:rsidRDefault="00C2542D">
            <w:pPr>
              <w:spacing w:after="0" w:line="240" w:lineRule="auto"/>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Платные услуги населению:</w:t>
            </w:r>
          </w:p>
        </w:tc>
      </w:tr>
      <w:tr w:rsidR="002B3513">
        <w:tc>
          <w:tcPr>
            <w:tcW w:w="4458"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Объем платных услуг населению, всего</w:t>
            </w:r>
          </w:p>
        </w:tc>
        <w:tc>
          <w:tcPr>
            <w:tcW w:w="112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1 556,22</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1 498,96</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1 621,87</w:t>
            </w:r>
          </w:p>
        </w:tc>
        <w:tc>
          <w:tcPr>
            <w:tcW w:w="126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108,2%</w:t>
            </w:r>
          </w:p>
        </w:tc>
      </w:tr>
      <w:tr w:rsidR="002B3513">
        <w:tc>
          <w:tcPr>
            <w:tcW w:w="4458"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в том числе:</w:t>
            </w:r>
          </w:p>
        </w:tc>
        <w:tc>
          <w:tcPr>
            <w:tcW w:w="1127"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267"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r>
      <w:tr w:rsidR="002B3513">
        <w:tc>
          <w:tcPr>
            <w:tcW w:w="4458" w:type="dxa"/>
          </w:tcPr>
          <w:p w:rsidR="002B3513" w:rsidRDefault="00C2542D">
            <w:pPr>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крупными и средними организациями</w:t>
            </w:r>
          </w:p>
        </w:tc>
        <w:tc>
          <w:tcPr>
            <w:tcW w:w="1127"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247,8</w:t>
            </w:r>
          </w:p>
        </w:tc>
        <w:tc>
          <w:tcPr>
            <w:tcW w:w="126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95,6%</w:t>
            </w:r>
          </w:p>
        </w:tc>
      </w:tr>
      <w:tr w:rsidR="002B3513">
        <w:tc>
          <w:tcPr>
            <w:tcW w:w="4458" w:type="dxa"/>
          </w:tcPr>
          <w:p w:rsidR="002B3513" w:rsidRDefault="00C2542D">
            <w:pPr>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малыми организациями</w:t>
            </w:r>
          </w:p>
        </w:tc>
        <w:tc>
          <w:tcPr>
            <w:tcW w:w="1127"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698,0</w:t>
            </w:r>
          </w:p>
        </w:tc>
        <w:tc>
          <w:tcPr>
            <w:tcW w:w="126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138,91%</w:t>
            </w:r>
          </w:p>
        </w:tc>
      </w:tr>
      <w:tr w:rsidR="002B3513">
        <w:tc>
          <w:tcPr>
            <w:tcW w:w="4458" w:type="dxa"/>
          </w:tcPr>
          <w:p w:rsidR="002B3513" w:rsidRDefault="00C2542D">
            <w:pPr>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физическими лицами</w:t>
            </w:r>
          </w:p>
        </w:tc>
        <w:tc>
          <w:tcPr>
            <w:tcW w:w="1127"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676,07</w:t>
            </w:r>
          </w:p>
        </w:tc>
        <w:tc>
          <w:tcPr>
            <w:tcW w:w="126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113,8%</w:t>
            </w:r>
          </w:p>
        </w:tc>
      </w:tr>
      <w:tr w:rsidR="002B3513">
        <w:tc>
          <w:tcPr>
            <w:tcW w:w="9204" w:type="dxa"/>
            <w:gridSpan w:val="5"/>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Примечание:</w:t>
            </w:r>
          </w:p>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vertAlign w:val="superscript"/>
                <w:lang w:eastAsia="zh-CN" w:bidi="hi-IN"/>
                <w14:ligatures w14:val="none"/>
              </w:rPr>
              <w:t xml:space="preserve">* </w:t>
            </w:r>
            <w:r>
              <w:rPr>
                <w:rFonts w:ascii="Times New Roman" w:eastAsia="NSimSun" w:hAnsi="Times New Roman" w:cs="Times New Roman"/>
                <w:sz w:val="24"/>
                <w:szCs w:val="24"/>
                <w:lang w:eastAsia="zh-CN" w:bidi="hi-IN"/>
                <w14:ligatures w14:val="none"/>
              </w:rPr>
              <w:t>Оптовую торговлю в округе осуществляют средние предприятия: ООО «</w:t>
            </w:r>
            <w:proofErr w:type="spellStart"/>
            <w:r>
              <w:rPr>
                <w:rFonts w:ascii="Times New Roman" w:eastAsia="NSimSun" w:hAnsi="Times New Roman" w:cs="Times New Roman"/>
                <w:sz w:val="24"/>
                <w:szCs w:val="24"/>
                <w:lang w:eastAsia="zh-CN" w:bidi="hi-IN"/>
                <w14:ligatures w14:val="none"/>
              </w:rPr>
              <w:t>Дикси-Трейдинг</w:t>
            </w:r>
            <w:proofErr w:type="spellEnd"/>
            <w:r>
              <w:rPr>
                <w:rFonts w:ascii="Times New Roman" w:eastAsia="NSimSun" w:hAnsi="Times New Roman" w:cs="Times New Roman"/>
                <w:sz w:val="24"/>
                <w:szCs w:val="24"/>
                <w:lang w:eastAsia="zh-CN" w:bidi="hi-IN"/>
                <w14:ligatures w14:val="none"/>
              </w:rPr>
              <w:t>», ООО «</w:t>
            </w:r>
            <w:proofErr w:type="spellStart"/>
            <w:r>
              <w:rPr>
                <w:rFonts w:ascii="Times New Roman" w:eastAsia="NSimSun" w:hAnsi="Times New Roman" w:cs="Times New Roman"/>
                <w:sz w:val="24"/>
                <w:szCs w:val="24"/>
                <w:lang w:eastAsia="zh-CN" w:bidi="hi-IN"/>
                <w14:ligatures w14:val="none"/>
              </w:rPr>
              <w:t>Дилан</w:t>
            </w:r>
            <w:proofErr w:type="spellEnd"/>
            <w:r>
              <w:rPr>
                <w:rFonts w:ascii="Times New Roman" w:eastAsia="NSimSun" w:hAnsi="Times New Roman" w:cs="Times New Roman"/>
                <w:sz w:val="24"/>
                <w:szCs w:val="24"/>
                <w:lang w:eastAsia="zh-CN" w:bidi="hi-IN"/>
                <w14:ligatures w14:val="none"/>
              </w:rPr>
              <w:t>».</w:t>
            </w:r>
          </w:p>
        </w:tc>
      </w:tr>
    </w:tbl>
    <w:p w:rsidR="002B3513" w:rsidRDefault="002B3513">
      <w:pPr>
        <w:pStyle w:val="af5"/>
        <w:spacing w:line="240" w:lineRule="auto"/>
        <w:ind w:firstLine="0"/>
        <w:rPr>
          <w:bCs/>
          <w:color w:val="auto"/>
          <w:sz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b/>
          <w:bCs/>
          <w:sz w:val="28"/>
          <w:szCs w:val="28"/>
        </w:rPr>
        <w:t>1.3.6. Транспорт.</w:t>
      </w:r>
      <w:r>
        <w:rPr>
          <w:rFonts w:ascii="Times New Roman" w:hAnsi="Times New Roman" w:cs="Times New Roman"/>
          <w:sz w:val="24"/>
          <w:szCs w:val="24"/>
        </w:rPr>
        <w:t xml:space="preserve"> Одним из основных средств перевозки грузов  в Надеждинском муниципальном округе является автомобильный транспорт. </w:t>
      </w:r>
      <w:r>
        <w:rPr>
          <w:rFonts w:ascii="Times New Roman" w:hAnsi="Times New Roman" w:cs="Times New Roman"/>
          <w:sz w:val="24"/>
          <w:szCs w:val="24"/>
        </w:rPr>
        <w:t>Показатели грузоперевозок отражены в табл. 23.</w:t>
      </w:r>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i/>
          <w:iCs/>
          <w:sz w:val="24"/>
          <w:szCs w:val="24"/>
        </w:rPr>
      </w:pPr>
      <w:r>
        <w:rPr>
          <w:rFonts w:ascii="Times New Roman" w:hAnsi="Times New Roman" w:cs="Times New Roman"/>
          <w:i/>
          <w:iCs/>
          <w:sz w:val="24"/>
          <w:szCs w:val="24"/>
        </w:rPr>
        <w:t>Таблица 23 – Показатели грузоперевозок</w:t>
      </w:r>
    </w:p>
    <w:tbl>
      <w:tblPr>
        <w:tblStyle w:val="aff2"/>
        <w:tblW w:w="0" w:type="auto"/>
        <w:tblLook w:val="04A0" w:firstRow="1" w:lastRow="0" w:firstColumn="1" w:lastColumn="0" w:noHBand="0" w:noVBand="1"/>
      </w:tblPr>
      <w:tblGrid>
        <w:gridCol w:w="4458"/>
        <w:gridCol w:w="1127"/>
        <w:gridCol w:w="1176"/>
        <w:gridCol w:w="1176"/>
        <w:gridCol w:w="1267"/>
      </w:tblGrid>
      <w:tr w:rsidR="002B3513">
        <w:tc>
          <w:tcPr>
            <w:tcW w:w="4458"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Показатели</w:t>
            </w:r>
          </w:p>
        </w:tc>
        <w:tc>
          <w:tcPr>
            <w:tcW w:w="1127"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1176"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1176"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c>
          <w:tcPr>
            <w:tcW w:w="1267"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2024/2023 </w:t>
            </w:r>
          </w:p>
        </w:tc>
      </w:tr>
      <w:tr w:rsidR="002B3513">
        <w:tc>
          <w:tcPr>
            <w:tcW w:w="4458"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Общий объем услуг по транспортировке и хранению по полному кругу предприятий, </w:t>
            </w:r>
            <w:proofErr w:type="gramStart"/>
            <w:r>
              <w:rPr>
                <w:rFonts w:ascii="Times New Roman" w:eastAsia="NSimSun" w:hAnsi="Times New Roman" w:cs="Times New Roman"/>
                <w:sz w:val="24"/>
                <w:szCs w:val="24"/>
                <w:lang w:eastAsia="zh-CN" w:bidi="hi-IN"/>
                <w14:ligatures w14:val="none"/>
              </w:rPr>
              <w:t>млн</w:t>
            </w:r>
            <w:proofErr w:type="gramEnd"/>
            <w:r>
              <w:rPr>
                <w:rFonts w:ascii="Times New Roman" w:eastAsia="NSimSun" w:hAnsi="Times New Roman" w:cs="Times New Roman"/>
                <w:sz w:val="24"/>
                <w:szCs w:val="24"/>
                <w:lang w:eastAsia="zh-CN" w:bidi="hi-IN"/>
                <w14:ligatures w14:val="none"/>
              </w:rPr>
              <w:t xml:space="preserve"> руб.</w:t>
            </w:r>
          </w:p>
        </w:tc>
        <w:tc>
          <w:tcPr>
            <w:tcW w:w="112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497,3</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508,6</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564,3</w:t>
            </w:r>
          </w:p>
        </w:tc>
        <w:tc>
          <w:tcPr>
            <w:tcW w:w="126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110,95%</w:t>
            </w:r>
          </w:p>
        </w:tc>
      </w:tr>
      <w:tr w:rsidR="002B3513">
        <w:tc>
          <w:tcPr>
            <w:tcW w:w="4458" w:type="dxa"/>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Объем </w:t>
            </w:r>
            <w:r>
              <w:rPr>
                <w:rFonts w:ascii="Times New Roman" w:eastAsia="NSimSun" w:hAnsi="Times New Roman" w:cs="Times New Roman"/>
                <w:sz w:val="24"/>
                <w:szCs w:val="24"/>
                <w:lang w:eastAsia="zh-CN" w:bidi="hi-IN"/>
                <w14:ligatures w14:val="none"/>
              </w:rPr>
              <w:t>грузовых перевозок, тыс. тонн</w:t>
            </w:r>
          </w:p>
        </w:tc>
        <w:tc>
          <w:tcPr>
            <w:tcW w:w="112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110,3</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140,6</w:t>
            </w:r>
          </w:p>
        </w:tc>
        <w:tc>
          <w:tcPr>
            <w:tcW w:w="117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180,8</w:t>
            </w:r>
          </w:p>
        </w:tc>
        <w:tc>
          <w:tcPr>
            <w:tcW w:w="1267"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128,59%</w:t>
            </w:r>
          </w:p>
        </w:tc>
      </w:tr>
    </w:tbl>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b/>
          <w:bCs/>
          <w:sz w:val="28"/>
          <w:szCs w:val="28"/>
        </w:rPr>
        <w:t xml:space="preserve">1.3.7. Малое предпринимательство. </w:t>
      </w:r>
      <w:r>
        <w:rPr>
          <w:rFonts w:ascii="Times New Roman" w:hAnsi="Times New Roman" w:cs="Times New Roman"/>
          <w:sz w:val="24"/>
          <w:szCs w:val="24"/>
        </w:rPr>
        <w:t xml:space="preserve">Малое предпринимательство вносит значимый вклад в экономику Надеждинского муниципального округа. По состоянию на 01.01.2025 г. на его территории было </w:t>
      </w:r>
      <w:r>
        <w:rPr>
          <w:rFonts w:ascii="Times New Roman" w:hAnsi="Times New Roman" w:cs="Times New Roman"/>
          <w:sz w:val="24"/>
          <w:szCs w:val="24"/>
        </w:rPr>
        <w:t xml:space="preserve">зарегистрировано 1 037 организаций всех форм собственности, что на 11,75% больше, чем по состоянию на 01.01.2024 г. (928 организаций). Количество зарегистрированных в Едином Реестре субъектов малого и </w:t>
      </w:r>
      <w:r>
        <w:rPr>
          <w:rFonts w:ascii="Times New Roman" w:hAnsi="Times New Roman" w:cs="Times New Roman"/>
          <w:sz w:val="24"/>
          <w:szCs w:val="24"/>
        </w:rPr>
        <w:lastRenderedPageBreak/>
        <w:t>среднего предпринимательства Надеждинского муниципально</w:t>
      </w:r>
      <w:r>
        <w:rPr>
          <w:rFonts w:ascii="Times New Roman" w:hAnsi="Times New Roman" w:cs="Times New Roman"/>
          <w:sz w:val="24"/>
          <w:szCs w:val="24"/>
        </w:rPr>
        <w:t xml:space="preserve">го округа, сдающих налоговую отчетность в налоговый орган,  составляет 698 малых и </w:t>
      </w:r>
      <w:proofErr w:type="spellStart"/>
      <w:r>
        <w:rPr>
          <w:rFonts w:ascii="Times New Roman" w:hAnsi="Times New Roman" w:cs="Times New Roman"/>
          <w:sz w:val="24"/>
          <w:szCs w:val="24"/>
        </w:rPr>
        <w:t>микропредприятий</w:t>
      </w:r>
      <w:proofErr w:type="spellEnd"/>
      <w:r>
        <w:rPr>
          <w:rFonts w:ascii="Times New Roman" w:hAnsi="Times New Roman" w:cs="Times New Roman"/>
          <w:sz w:val="24"/>
          <w:szCs w:val="24"/>
        </w:rPr>
        <w:t>.</w:t>
      </w:r>
    </w:p>
    <w:p w:rsidR="002B3513" w:rsidRDefault="00C2542D">
      <w:pPr>
        <w:tabs>
          <w:tab w:val="left" w:pos="567"/>
          <w:tab w:val="left" w:pos="141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t>В составе Единого государственного реестра налогоплательщиков учтено 1756 индивидуальных предпринимателей без образования юридического лица, что больше зн</w:t>
      </w:r>
      <w:r>
        <w:rPr>
          <w:rFonts w:ascii="Times New Roman" w:hAnsi="Times New Roman" w:cs="Times New Roman"/>
          <w:sz w:val="24"/>
          <w:szCs w:val="24"/>
        </w:rPr>
        <w:t xml:space="preserve">ачения 2023 г. на 18,09 %. Индивидуальные предприниматели преимущественно зарегистрированы в сфере розничной торговли – 36,39 % (608 индивидуальных предпринимателей). </w:t>
      </w:r>
    </w:p>
    <w:p w:rsidR="002B3513" w:rsidRDefault="00C2542D">
      <w:pPr>
        <w:tabs>
          <w:tab w:val="left" w:pos="567"/>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Наблюдается рост количества людей, вовлеченных в предпринимательскую деятельность. Числе</w:t>
      </w:r>
      <w:r>
        <w:rPr>
          <w:rFonts w:ascii="Times New Roman" w:hAnsi="Times New Roman" w:cs="Times New Roman"/>
          <w:sz w:val="24"/>
          <w:szCs w:val="24"/>
        </w:rPr>
        <w:t xml:space="preserve">нность занятых в малом бизнесе, включая индивидуальных </w:t>
      </w:r>
      <w:proofErr w:type="gramStart"/>
      <w:r>
        <w:rPr>
          <w:rFonts w:ascii="Times New Roman" w:hAnsi="Times New Roman" w:cs="Times New Roman"/>
          <w:sz w:val="24"/>
          <w:szCs w:val="24"/>
        </w:rPr>
        <w:t>предпринимателей</w:t>
      </w:r>
      <w:proofErr w:type="gramEnd"/>
      <w:r>
        <w:rPr>
          <w:rFonts w:ascii="Times New Roman" w:hAnsi="Times New Roman" w:cs="Times New Roman"/>
          <w:sz w:val="24"/>
          <w:szCs w:val="24"/>
        </w:rPr>
        <w:t xml:space="preserve"> составил в 2023 г. – 4 252 чел., в 2024 г. – 4 845 чел. Численность </w:t>
      </w:r>
      <w:proofErr w:type="spellStart"/>
      <w:r>
        <w:rPr>
          <w:rFonts w:ascii="Times New Roman" w:hAnsi="Times New Roman" w:cs="Times New Roman"/>
          <w:sz w:val="24"/>
          <w:szCs w:val="24"/>
        </w:rPr>
        <w:t>самозанятых</w:t>
      </w:r>
      <w:proofErr w:type="spellEnd"/>
      <w:r>
        <w:rPr>
          <w:rFonts w:ascii="Times New Roman" w:hAnsi="Times New Roman" w:cs="Times New Roman"/>
          <w:sz w:val="24"/>
          <w:szCs w:val="24"/>
        </w:rPr>
        <w:t xml:space="preserve"> по состоянию на 1 января в 2023 г. насчитывала 1 487 чел., в 2024 г. – 2 398 чел., в 2025 г. – 3 301 чел</w:t>
      </w:r>
      <w:r>
        <w:rPr>
          <w:rFonts w:ascii="Times New Roman" w:hAnsi="Times New Roman" w:cs="Times New Roman"/>
          <w:sz w:val="24"/>
          <w:szCs w:val="24"/>
        </w:rPr>
        <w:t>.</w:t>
      </w:r>
    </w:p>
    <w:p w:rsidR="002B3513" w:rsidRDefault="00C2542D">
      <w:pPr>
        <w:tabs>
          <w:tab w:val="left" w:pos="567"/>
          <w:tab w:val="left" w:pos="1418"/>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Малый бизнес охватывает все отрасли экономики округа. Численность  </w:t>
      </w:r>
      <w:proofErr w:type="gramStart"/>
      <w:r>
        <w:rPr>
          <w:rFonts w:ascii="Times New Roman" w:hAnsi="Times New Roman" w:cs="Times New Roman"/>
          <w:sz w:val="24"/>
          <w:szCs w:val="24"/>
        </w:rPr>
        <w:t>работающих</w:t>
      </w:r>
      <w:proofErr w:type="gramEnd"/>
      <w:r>
        <w:rPr>
          <w:rFonts w:ascii="Times New Roman" w:hAnsi="Times New Roman" w:cs="Times New Roman"/>
          <w:sz w:val="24"/>
          <w:szCs w:val="24"/>
        </w:rPr>
        <w:t xml:space="preserve"> в малом бизнесе составляет около 33,61% от общей численности занятых. В частности, малым бизнесом обеспечено транспортное обслуживание населения.</w:t>
      </w:r>
    </w:p>
    <w:p w:rsidR="002B3513" w:rsidRDefault="00C2542D">
      <w:pPr>
        <w:tabs>
          <w:tab w:val="left" w:pos="567"/>
          <w:tab w:val="left" w:pos="1418"/>
        </w:tabs>
        <w:spacing w:after="0" w:line="240" w:lineRule="auto"/>
        <w:ind w:firstLine="567"/>
        <w:jc w:val="both"/>
        <w:rPr>
          <w:rFonts w:ascii="Times New Roman" w:hAnsi="Times New Roman" w:cs="Times New Roman"/>
          <w:sz w:val="24"/>
          <w:szCs w:val="24"/>
        </w:rPr>
      </w:pPr>
      <w:r>
        <w:rPr>
          <w:rFonts w:ascii="Times New Roman" w:hAnsi="Times New Roman" w:cs="Times New Roman"/>
          <w:bCs/>
          <w:sz w:val="24"/>
          <w:szCs w:val="24"/>
        </w:rPr>
        <w:t xml:space="preserve">Валовой выпуск продукции </w:t>
      </w:r>
      <w:r>
        <w:rPr>
          <w:rFonts w:ascii="Times New Roman" w:hAnsi="Times New Roman" w:cs="Times New Roman"/>
          <w:sz w:val="24"/>
          <w:szCs w:val="24"/>
        </w:rPr>
        <w:t>(рабо</w:t>
      </w:r>
      <w:r>
        <w:rPr>
          <w:rFonts w:ascii="Times New Roman" w:hAnsi="Times New Roman" w:cs="Times New Roman"/>
          <w:sz w:val="24"/>
          <w:szCs w:val="24"/>
        </w:rPr>
        <w:t xml:space="preserve">т и услуг) субъектами малого предпринимательства увеличивается. За 2022 г. он составил   6 883 </w:t>
      </w:r>
      <w:proofErr w:type="gramStart"/>
      <w:r>
        <w:rPr>
          <w:rFonts w:ascii="Times New Roman" w:hAnsi="Times New Roman" w:cs="Times New Roman"/>
          <w:sz w:val="24"/>
          <w:szCs w:val="24"/>
        </w:rPr>
        <w:t>млн</w:t>
      </w:r>
      <w:proofErr w:type="gramEnd"/>
      <w:r>
        <w:rPr>
          <w:rFonts w:ascii="Times New Roman" w:hAnsi="Times New Roman" w:cs="Times New Roman"/>
          <w:sz w:val="24"/>
          <w:szCs w:val="24"/>
        </w:rPr>
        <w:t xml:space="preserve"> руб., за 2023 г. – 7 531,46 млн руб., за 2024 г. – 9 894,56 млн. руб. (за год возрос на 31,45%).</w:t>
      </w:r>
    </w:p>
    <w:p w:rsidR="002B3513" w:rsidRDefault="00C2542D">
      <w:pPr>
        <w:pStyle w:val="af5"/>
        <w:tabs>
          <w:tab w:val="clear" w:pos="709"/>
          <w:tab w:val="left" w:pos="567"/>
          <w:tab w:val="left" w:pos="1418"/>
        </w:tabs>
        <w:spacing w:line="240" w:lineRule="auto"/>
        <w:ind w:firstLine="567"/>
        <w:rPr>
          <w:rFonts w:cs="Times New Roman"/>
          <w:bCs/>
          <w:i/>
          <w:color w:val="auto"/>
          <w:sz w:val="24"/>
        </w:rPr>
      </w:pPr>
      <w:r>
        <w:rPr>
          <w:rFonts w:cs="Times New Roman"/>
          <w:bCs/>
          <w:color w:val="auto"/>
          <w:sz w:val="24"/>
        </w:rPr>
        <w:t>Наибольший вклад предприятий малого бизнеса  в выпуске промы</w:t>
      </w:r>
      <w:r>
        <w:rPr>
          <w:rFonts w:cs="Times New Roman"/>
          <w:bCs/>
          <w:color w:val="auto"/>
          <w:sz w:val="24"/>
        </w:rPr>
        <w:t xml:space="preserve">шленной продукции приходится на производство пищевых продуктов, строительных материалов, пластмассовых изделий. Общественное питание на территории муниципального </w:t>
      </w:r>
      <w:proofErr w:type="spellStart"/>
      <w:r>
        <w:rPr>
          <w:rFonts w:cs="Times New Roman"/>
          <w:bCs/>
          <w:color w:val="auto"/>
          <w:sz w:val="24"/>
        </w:rPr>
        <w:t>округап</w:t>
      </w:r>
      <w:proofErr w:type="spellEnd"/>
      <w:r>
        <w:rPr>
          <w:rFonts w:cs="Times New Roman"/>
          <w:bCs/>
          <w:color w:val="auto"/>
          <w:sz w:val="24"/>
        </w:rPr>
        <w:t xml:space="preserve"> осуществляется в основном субъектами малого предпринимательства.</w:t>
      </w:r>
      <w:r>
        <w:rPr>
          <w:rFonts w:cs="Times New Roman"/>
          <w:bCs/>
          <w:i/>
          <w:color w:val="auto"/>
          <w:sz w:val="24"/>
        </w:rPr>
        <w:t xml:space="preserve"> </w:t>
      </w:r>
    </w:p>
    <w:p w:rsidR="002B3513" w:rsidRDefault="00C2542D">
      <w:pPr>
        <w:tabs>
          <w:tab w:val="left" w:pos="567"/>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Оборот малых предпри</w:t>
      </w:r>
      <w:r>
        <w:rPr>
          <w:rFonts w:ascii="Times New Roman" w:hAnsi="Times New Roman" w:cs="Times New Roman"/>
          <w:sz w:val="24"/>
          <w:szCs w:val="24"/>
        </w:rPr>
        <w:t xml:space="preserve">ятий и </w:t>
      </w:r>
      <w:proofErr w:type="spellStart"/>
      <w:r>
        <w:rPr>
          <w:rFonts w:ascii="Times New Roman" w:hAnsi="Times New Roman" w:cs="Times New Roman"/>
          <w:sz w:val="24"/>
          <w:szCs w:val="24"/>
        </w:rPr>
        <w:t>микропредприятий</w:t>
      </w:r>
      <w:proofErr w:type="spellEnd"/>
      <w:r>
        <w:rPr>
          <w:rFonts w:ascii="Times New Roman" w:hAnsi="Times New Roman" w:cs="Times New Roman"/>
          <w:sz w:val="24"/>
          <w:szCs w:val="24"/>
        </w:rPr>
        <w:t xml:space="preserve"> представлен на 39,80% обрабатывающим производством, на 1,03% сельским хозяйством, на 40,03%  розничной торговлей, на 0,24% добычей полезных ископаемых, на 18,9% строительством. </w:t>
      </w:r>
    </w:p>
    <w:p w:rsidR="002B3513" w:rsidRDefault="00C2542D">
      <w:pPr>
        <w:tabs>
          <w:tab w:val="left" w:pos="567"/>
          <w:tab w:val="left" w:pos="1418"/>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Оборот малых предприятий и </w:t>
      </w:r>
      <w:proofErr w:type="spellStart"/>
      <w:r>
        <w:rPr>
          <w:rFonts w:ascii="Times New Roman" w:hAnsi="Times New Roman" w:cs="Times New Roman"/>
          <w:sz w:val="24"/>
          <w:szCs w:val="24"/>
        </w:rPr>
        <w:t>микропредприятий</w:t>
      </w:r>
      <w:proofErr w:type="spellEnd"/>
      <w:r>
        <w:rPr>
          <w:rFonts w:ascii="Times New Roman" w:hAnsi="Times New Roman" w:cs="Times New Roman"/>
          <w:sz w:val="24"/>
          <w:szCs w:val="24"/>
        </w:rPr>
        <w:t xml:space="preserve"> составляе</w:t>
      </w:r>
      <w:r>
        <w:rPr>
          <w:rFonts w:ascii="Times New Roman" w:hAnsi="Times New Roman" w:cs="Times New Roman"/>
          <w:sz w:val="24"/>
          <w:szCs w:val="24"/>
        </w:rPr>
        <w:t xml:space="preserve">т 31,46% в общем объеме оборота полного круга предприятий. </w:t>
      </w:r>
    </w:p>
    <w:p w:rsidR="002B3513" w:rsidRDefault="00C2542D">
      <w:pPr>
        <w:pStyle w:val="af5"/>
        <w:tabs>
          <w:tab w:val="clear" w:pos="709"/>
          <w:tab w:val="left" w:pos="0"/>
          <w:tab w:val="left" w:pos="567"/>
        </w:tabs>
        <w:spacing w:line="240" w:lineRule="auto"/>
        <w:rPr>
          <w:rFonts w:cs="Times New Roman"/>
          <w:color w:val="auto"/>
          <w:sz w:val="24"/>
        </w:rPr>
      </w:pPr>
      <w:r>
        <w:rPr>
          <w:rFonts w:cs="Times New Roman"/>
          <w:bCs/>
          <w:iCs/>
          <w:color w:val="auto"/>
          <w:sz w:val="24"/>
        </w:rPr>
        <w:tab/>
        <w:t>М</w:t>
      </w:r>
      <w:r>
        <w:rPr>
          <w:rFonts w:cs="Times New Roman"/>
          <w:color w:val="auto"/>
          <w:sz w:val="24"/>
        </w:rPr>
        <w:t>алые предприятия с целью увеличения производства продукции, работ и услуг внедряют новые технологии и новейшие технологические линии, расширяют рынки сбыта и ассортимент  продукции.</w:t>
      </w:r>
    </w:p>
    <w:p w:rsidR="002B3513" w:rsidRDefault="00C2542D">
      <w:pPr>
        <w:pStyle w:val="af5"/>
        <w:tabs>
          <w:tab w:val="left" w:pos="0"/>
        </w:tabs>
        <w:spacing w:line="240" w:lineRule="auto"/>
        <w:ind w:firstLine="403"/>
        <w:rPr>
          <w:i/>
          <w:iCs/>
          <w:color w:val="auto"/>
          <w:sz w:val="24"/>
        </w:rPr>
      </w:pPr>
      <w:proofErr w:type="gramStart"/>
      <w:r>
        <w:rPr>
          <w:rFonts w:cs="Times New Roman"/>
          <w:color w:val="auto"/>
          <w:sz w:val="24"/>
        </w:rPr>
        <w:t xml:space="preserve">С целью </w:t>
      </w:r>
      <w:r>
        <w:rPr>
          <w:rFonts w:cs="Times New Roman CYR"/>
          <w:color w:val="auto"/>
          <w:sz w:val="24"/>
        </w:rPr>
        <w:t xml:space="preserve">создания </w:t>
      </w:r>
      <w:r>
        <w:rPr>
          <w:color w:val="auto"/>
          <w:sz w:val="24"/>
        </w:rPr>
        <w:t xml:space="preserve">благоприятных условий для малого и среднего предпринимательства, финансовой и имущественной поддержки малого и среднего бизнеса на территории Надеждинского муниципального округа действует </w:t>
      </w:r>
      <w:r>
        <w:rPr>
          <w:i/>
          <w:iCs/>
          <w:color w:val="auto"/>
          <w:sz w:val="24"/>
        </w:rPr>
        <w:t>муниципальная программа </w:t>
      </w:r>
      <w:r>
        <w:rPr>
          <w:b/>
          <w:bCs/>
          <w:i/>
          <w:iCs/>
          <w:color w:val="auto"/>
          <w:sz w:val="24"/>
        </w:rPr>
        <w:t>«Экономическое развитие Надеждинско</w:t>
      </w:r>
      <w:r>
        <w:rPr>
          <w:b/>
          <w:bCs/>
          <w:i/>
          <w:iCs/>
          <w:color w:val="auto"/>
          <w:sz w:val="24"/>
        </w:rPr>
        <w:t>го муниципального района на 2016-2026 годы», подпрограмма «Содействие развитию малого и среднего предпринимательства в Надеждинском муниципальном районе на 2016-2026 годы»,</w:t>
      </w:r>
      <w:r>
        <w:rPr>
          <w:i/>
          <w:iCs/>
          <w:color w:val="auto"/>
          <w:sz w:val="24"/>
        </w:rPr>
        <w:t xml:space="preserve"> утвержденная постановлением администрации Надеждинского муниципального района от 17</w:t>
      </w:r>
      <w:r>
        <w:rPr>
          <w:i/>
          <w:iCs/>
          <w:color w:val="auto"/>
          <w:sz w:val="24"/>
        </w:rPr>
        <w:t>.12.2015 № 480, с изменениями и</w:t>
      </w:r>
      <w:proofErr w:type="gramEnd"/>
      <w:r>
        <w:rPr>
          <w:i/>
          <w:iCs/>
          <w:color w:val="auto"/>
          <w:sz w:val="24"/>
        </w:rPr>
        <w:t xml:space="preserve"> дополнениями. </w:t>
      </w:r>
    </w:p>
    <w:p w:rsidR="002B3513" w:rsidRDefault="00C2542D">
      <w:pPr>
        <w:pStyle w:val="af5"/>
        <w:tabs>
          <w:tab w:val="left" w:pos="0"/>
        </w:tabs>
        <w:spacing w:line="240" w:lineRule="auto"/>
        <w:ind w:firstLine="403"/>
        <w:rPr>
          <w:color w:val="auto"/>
          <w:sz w:val="24"/>
        </w:rPr>
      </w:pPr>
      <w:r>
        <w:rPr>
          <w:color w:val="auto"/>
          <w:sz w:val="24"/>
        </w:rPr>
        <w:t>Предусматриваемые региональные меры поддержки социального предпринимательства на территории муниципального округа включают: грант до 500 тыс. руб., 1% на УСН «Доходы», предоставление займа «Социальный» по став</w:t>
      </w:r>
      <w:r>
        <w:rPr>
          <w:color w:val="auto"/>
          <w:sz w:val="24"/>
        </w:rPr>
        <w:t>ке от 1,5% годовых (МКК «Фонд развития Приморского края»), оказание имущественной поддержки.</w:t>
      </w:r>
      <w:r>
        <w:rPr>
          <w:i/>
          <w:iCs/>
          <w:color w:val="auto"/>
          <w:sz w:val="24"/>
        </w:rPr>
        <w:t xml:space="preserve"> </w:t>
      </w:r>
    </w:p>
    <w:p w:rsidR="002B3513" w:rsidRDefault="002B3513">
      <w:pPr>
        <w:pStyle w:val="af5"/>
        <w:tabs>
          <w:tab w:val="left" w:pos="0"/>
        </w:tabs>
        <w:spacing w:line="240" w:lineRule="auto"/>
        <w:ind w:firstLine="403"/>
        <w:rPr>
          <w:color w:val="auto"/>
          <w:sz w:val="24"/>
        </w:rPr>
      </w:pPr>
    </w:p>
    <w:p w:rsidR="002B3513" w:rsidRDefault="00C2542D">
      <w:pPr>
        <w:pStyle w:val="aff3"/>
        <w:spacing w:after="0" w:line="240" w:lineRule="auto"/>
        <w:ind w:left="0"/>
        <w:jc w:val="both"/>
        <w:rPr>
          <w:rFonts w:ascii="Times New Roman" w:hAnsi="Times New Roman" w:cs="Times New Roman"/>
          <w:b/>
          <w:bCs/>
          <w:sz w:val="28"/>
          <w:szCs w:val="28"/>
        </w:rPr>
      </w:pPr>
      <w:r>
        <w:rPr>
          <w:rFonts w:ascii="Times New Roman" w:hAnsi="Times New Roman" w:cs="Times New Roman"/>
          <w:b/>
          <w:bCs/>
          <w:sz w:val="28"/>
          <w:szCs w:val="28"/>
        </w:rPr>
        <w:t xml:space="preserve">1.3.8. Инвестиционная деятельность. </w:t>
      </w:r>
      <w:proofErr w:type="gramStart"/>
      <w:r>
        <w:rPr>
          <w:rFonts w:ascii="Times New Roman" w:hAnsi="Times New Roman" w:cs="Times New Roman"/>
          <w:sz w:val="24"/>
          <w:szCs w:val="24"/>
        </w:rPr>
        <w:t xml:space="preserve">Постановлением Правительства Российской Федерации </w:t>
      </w:r>
      <w:r>
        <w:rPr>
          <w:rFonts w:ascii="Times New Roman" w:hAnsi="Times New Roman" w:cs="Times New Roman"/>
          <w:b/>
          <w:bCs/>
          <w:i/>
          <w:iCs/>
          <w:sz w:val="24"/>
          <w:szCs w:val="24"/>
        </w:rPr>
        <w:t>от 25.06.2015 № 629 «О создании территории опережающего социально-экономиче</w:t>
      </w:r>
      <w:r>
        <w:rPr>
          <w:rFonts w:ascii="Times New Roman" w:hAnsi="Times New Roman" w:cs="Times New Roman"/>
          <w:b/>
          <w:bCs/>
          <w:i/>
          <w:iCs/>
          <w:sz w:val="24"/>
          <w:szCs w:val="24"/>
        </w:rPr>
        <w:t>ского развития «</w:t>
      </w:r>
      <w:proofErr w:type="spellStart"/>
      <w:r>
        <w:rPr>
          <w:rFonts w:ascii="Times New Roman" w:hAnsi="Times New Roman" w:cs="Times New Roman"/>
          <w:b/>
          <w:bCs/>
          <w:i/>
          <w:iCs/>
          <w:sz w:val="24"/>
          <w:szCs w:val="24"/>
        </w:rPr>
        <w:t>Надеждинская</w:t>
      </w:r>
      <w:proofErr w:type="spellEnd"/>
      <w:r>
        <w:rPr>
          <w:rFonts w:ascii="Times New Roman" w:hAnsi="Times New Roman" w:cs="Times New Roman"/>
          <w:b/>
          <w:bCs/>
          <w:i/>
          <w:iCs/>
          <w:sz w:val="24"/>
          <w:szCs w:val="24"/>
        </w:rPr>
        <w:t>»</w:t>
      </w:r>
      <w:r>
        <w:rPr>
          <w:rFonts w:ascii="Times New Roman" w:hAnsi="Times New Roman" w:cs="Times New Roman"/>
          <w:sz w:val="24"/>
          <w:szCs w:val="24"/>
        </w:rPr>
        <w:t xml:space="preserve"> </w:t>
      </w:r>
      <w:r>
        <w:rPr>
          <w:rFonts w:ascii="Times New Roman" w:hAnsi="Times New Roman" w:cs="Times New Roman"/>
          <w:b/>
          <w:bCs/>
          <w:i/>
          <w:iCs/>
          <w:sz w:val="24"/>
          <w:szCs w:val="24"/>
        </w:rPr>
        <w:t>на территориях Надеждинского муниципального района и Владивостокского городского округа</w:t>
      </w:r>
      <w:r>
        <w:rPr>
          <w:rFonts w:ascii="Times New Roman" w:hAnsi="Times New Roman" w:cs="Times New Roman"/>
          <w:sz w:val="24"/>
          <w:szCs w:val="24"/>
        </w:rPr>
        <w:t xml:space="preserve"> была создана благоприятная ситуация для развития инвестиционной деятельности, в том числе распространен режим свободного порта Владивосток</w:t>
      </w:r>
      <w:r>
        <w:rPr>
          <w:rFonts w:ascii="Times New Roman" w:hAnsi="Times New Roman" w:cs="Times New Roman"/>
          <w:sz w:val="24"/>
          <w:szCs w:val="24"/>
        </w:rPr>
        <w:t xml:space="preserve">, что обеспечило значительный приток инвестиций для </w:t>
      </w:r>
      <w:r>
        <w:rPr>
          <w:rFonts w:ascii="Times New Roman" w:hAnsi="Times New Roman" w:cs="Times New Roman"/>
          <w:b/>
          <w:bCs/>
          <w:i/>
          <w:iCs/>
          <w:sz w:val="24"/>
          <w:szCs w:val="24"/>
        </w:rPr>
        <w:t xml:space="preserve">создания многопрофильной производственно-торговой </w:t>
      </w:r>
      <w:r>
        <w:rPr>
          <w:rFonts w:ascii="Times New Roman" w:hAnsi="Times New Roman" w:cs="Times New Roman"/>
          <w:b/>
          <w:bCs/>
          <w:i/>
          <w:iCs/>
          <w:sz w:val="24"/>
          <w:szCs w:val="24"/>
        </w:rPr>
        <w:lastRenderedPageBreak/>
        <w:t xml:space="preserve">площадки с </w:t>
      </w:r>
      <w:proofErr w:type="spellStart"/>
      <w:r>
        <w:rPr>
          <w:rFonts w:ascii="Times New Roman" w:hAnsi="Times New Roman" w:cs="Times New Roman"/>
          <w:b/>
          <w:bCs/>
          <w:i/>
          <w:iCs/>
          <w:sz w:val="24"/>
          <w:szCs w:val="24"/>
        </w:rPr>
        <w:t>мультимодальным</w:t>
      </w:r>
      <w:proofErr w:type="spellEnd"/>
      <w:r>
        <w:rPr>
          <w:rFonts w:ascii="Times New Roman" w:hAnsi="Times New Roman" w:cs="Times New Roman"/>
          <w:b/>
          <w:bCs/>
          <w:i/>
          <w:iCs/>
          <w:sz w:val="24"/>
          <w:szCs w:val="24"/>
        </w:rPr>
        <w:t xml:space="preserve"> транспортно-логистическим комплексом</w:t>
      </w:r>
      <w:r>
        <w:rPr>
          <w:rFonts w:ascii="Times New Roman" w:hAnsi="Times New Roman" w:cs="Times New Roman"/>
          <w:sz w:val="24"/>
          <w:szCs w:val="24"/>
        </w:rPr>
        <w:t xml:space="preserve"> (см. рис. 13).</w:t>
      </w:r>
      <w:proofErr w:type="gramEnd"/>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eastAsia="Liberation Serif" w:hAnsi="Times New Roman" w:cs="Times New Roman"/>
          <w:b/>
          <w:bCs/>
          <w:noProof/>
          <w:sz w:val="28"/>
          <w:szCs w:val="28"/>
          <w:lang w:eastAsia="ru-RU"/>
          <w14:ligatures w14:val="none"/>
        </w:rPr>
        <w:drawing>
          <wp:inline distT="0" distB="0" distL="0" distR="0">
            <wp:extent cx="5760720" cy="3220720"/>
            <wp:effectExtent l="0" t="0" r="0" b="0"/>
            <wp:docPr id="1509841592" name="Рисунок 1" descr="Изображение выглядит как Аэрофотосъемка, С высоты птичьего полета, текст, воздуш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841592" name="Рисунок 1" descr="Изображение выглядит как Аэрофотосъемка, С высоты птичьего полета, текст, воздушный&#10;&#10;Автоматически созданное описание"/>
                    <pic:cNvPicPr>
                      <a:picLocks noChangeAspect="1"/>
                    </pic:cNvPicPr>
                  </pic:nvPicPr>
                  <pic:blipFill>
                    <a:blip r:embed="rId26"/>
                    <a:stretch>
                      <a:fillRect/>
                    </a:stretch>
                  </pic:blipFill>
                  <pic:spPr>
                    <a:xfrm>
                      <a:off x="0" y="0"/>
                      <a:ext cx="5760720" cy="3221224"/>
                    </a:xfrm>
                    <a:prstGeom prst="rect">
                      <a:avLst/>
                    </a:prstGeom>
                  </pic:spPr>
                </pic:pic>
              </a:graphicData>
            </a:graphic>
          </wp:inline>
        </w:drawing>
      </w:r>
    </w:p>
    <w:p w:rsidR="002B3513" w:rsidRDefault="00C2542D">
      <w:pPr>
        <w:pStyle w:val="aff3"/>
        <w:spacing w:after="0" w:line="240" w:lineRule="auto"/>
        <w:ind w:left="0"/>
        <w:jc w:val="center"/>
        <w:rPr>
          <w:rFonts w:ascii="Times New Roman" w:hAnsi="Times New Roman" w:cs="Times New Roman"/>
          <w:i/>
          <w:iCs/>
          <w:sz w:val="24"/>
          <w:szCs w:val="24"/>
        </w:rPr>
      </w:pPr>
      <w:r>
        <w:rPr>
          <w:rFonts w:ascii="Times New Roman" w:hAnsi="Times New Roman" w:cs="Times New Roman"/>
          <w:i/>
          <w:iCs/>
          <w:sz w:val="24"/>
          <w:szCs w:val="24"/>
        </w:rPr>
        <w:t>Рис. 13 – ТОР «</w:t>
      </w:r>
      <w:proofErr w:type="spellStart"/>
      <w:r>
        <w:rPr>
          <w:rFonts w:ascii="Times New Roman" w:hAnsi="Times New Roman" w:cs="Times New Roman"/>
          <w:i/>
          <w:iCs/>
          <w:sz w:val="24"/>
          <w:szCs w:val="24"/>
        </w:rPr>
        <w:t>Надеждинская</w:t>
      </w:r>
      <w:proofErr w:type="spellEnd"/>
      <w:r>
        <w:rPr>
          <w:rFonts w:ascii="Times New Roman" w:hAnsi="Times New Roman" w:cs="Times New Roman"/>
          <w:i/>
          <w:iCs/>
          <w:sz w:val="24"/>
          <w:szCs w:val="24"/>
        </w:rPr>
        <w:t>»</w:t>
      </w:r>
    </w:p>
    <w:p w:rsidR="002B3513" w:rsidRDefault="002B3513">
      <w:pPr>
        <w:pStyle w:val="aff3"/>
        <w:spacing w:after="0" w:line="240" w:lineRule="auto"/>
        <w:ind w:left="0" w:firstLine="567"/>
        <w:jc w:val="both"/>
        <w:rPr>
          <w:rFonts w:ascii="Times New Roman" w:hAnsi="Times New Roman" w:cs="Times New Roman"/>
          <w:sz w:val="24"/>
          <w:szCs w:val="24"/>
        </w:rPr>
      </w:pPr>
    </w:p>
    <w:p w:rsidR="002B3513" w:rsidRDefault="00C2542D">
      <w:pPr>
        <w:pStyle w:val="aff3"/>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В июне 2023 г. после расширения границ» </w:t>
      </w:r>
      <w:r>
        <w:rPr>
          <w:rFonts w:ascii="Times New Roman" w:hAnsi="Times New Roman" w:cs="Times New Roman"/>
          <w:sz w:val="24"/>
          <w:szCs w:val="24"/>
        </w:rPr>
        <w:t>(включение в ее состав о. Русский) ТОР «</w:t>
      </w:r>
      <w:proofErr w:type="spellStart"/>
      <w:r>
        <w:rPr>
          <w:rFonts w:ascii="Times New Roman" w:hAnsi="Times New Roman" w:cs="Times New Roman"/>
          <w:sz w:val="24"/>
          <w:szCs w:val="24"/>
        </w:rPr>
        <w:t>Надеждинская</w:t>
      </w:r>
      <w:proofErr w:type="spellEnd"/>
      <w:r>
        <w:rPr>
          <w:rFonts w:ascii="Times New Roman" w:hAnsi="Times New Roman" w:cs="Times New Roman"/>
          <w:sz w:val="24"/>
          <w:szCs w:val="24"/>
        </w:rPr>
        <w:t>» была переименована в ТОР «Приморье».</w:t>
      </w:r>
    </w:p>
    <w:p w:rsidR="002B3513" w:rsidRDefault="00C2542D">
      <w:pPr>
        <w:pStyle w:val="aff3"/>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В настоящем формате ТОР «Приморье» занимает площадь почти 13 тыс. га. На ее территории реализуется 103 соглашения. Инвесторы вложили в совокупности 27,9 </w:t>
      </w:r>
      <w:proofErr w:type="gramStart"/>
      <w:r>
        <w:rPr>
          <w:rFonts w:ascii="Times New Roman" w:hAnsi="Times New Roman" w:cs="Times New Roman"/>
          <w:sz w:val="24"/>
          <w:szCs w:val="24"/>
        </w:rPr>
        <w:t>млрд</w:t>
      </w:r>
      <w:proofErr w:type="gramEnd"/>
      <w:r>
        <w:rPr>
          <w:rFonts w:ascii="Times New Roman" w:hAnsi="Times New Roman" w:cs="Times New Roman"/>
          <w:sz w:val="24"/>
          <w:szCs w:val="24"/>
        </w:rPr>
        <w:t xml:space="preserve"> руб., с</w:t>
      </w:r>
      <w:r>
        <w:rPr>
          <w:rFonts w:ascii="Times New Roman" w:hAnsi="Times New Roman" w:cs="Times New Roman"/>
          <w:sz w:val="24"/>
          <w:szCs w:val="24"/>
        </w:rPr>
        <w:t>оздали 2,3 тыс. рабочих мест.</w:t>
      </w:r>
    </w:p>
    <w:p w:rsidR="002B3513" w:rsidRDefault="00C2542D">
      <w:pPr>
        <w:pStyle w:val="aff3"/>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Среди реализованных на территории Надеждинского муниципального округа (ранее – муниципального района) проектов ТОР «Приморье» следует отметить:</w:t>
      </w:r>
    </w:p>
    <w:p w:rsidR="002B3513" w:rsidRDefault="00C2542D">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7456" behindDoc="1" locked="0" layoutInCell="1" allowOverlap="1">
            <wp:simplePos x="0" y="0"/>
            <wp:positionH relativeFrom="margin">
              <wp:align>left</wp:align>
            </wp:positionH>
            <wp:positionV relativeFrom="paragraph">
              <wp:posOffset>173990</wp:posOffset>
            </wp:positionV>
            <wp:extent cx="2614930" cy="1881505"/>
            <wp:effectExtent l="0" t="0" r="0" b="4445"/>
            <wp:wrapTight wrapText="bothSides">
              <wp:wrapPolygon edited="0">
                <wp:start x="0" y="0"/>
                <wp:lineTo x="0" y="21432"/>
                <wp:lineTo x="21401" y="21432"/>
                <wp:lineTo x="21401" y="0"/>
                <wp:lineTo x="0" y="0"/>
              </wp:wrapPolygon>
            </wp:wrapTight>
            <wp:docPr id="1559874819" name="Рисунок 1" descr="Изображение выглядит как машина, автокомпонент, игрушка, инжиниринг&#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874819" name="Рисунок 1" descr="Изображение выглядит как машина, автокомпонент, игрушка, инжиниринг&#10;&#10;Автоматически созданное описание"/>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2627286" cy="1890695"/>
                    </a:xfrm>
                    <a:prstGeom prst="rect">
                      <a:avLst/>
                    </a:prstGeom>
                  </pic:spPr>
                </pic:pic>
              </a:graphicData>
            </a:graphic>
          </wp:anchor>
        </w:drawing>
      </w: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ООО «ЭЛЕКТРОТЕХНИЧЕСКАЯ КОРПОРАЦИЯ». Компания осуществляет изготовление Комплект</w:t>
      </w:r>
      <w:r>
        <w:rPr>
          <w:rFonts w:ascii="Times New Roman" w:hAnsi="Times New Roman" w:cs="Times New Roman"/>
          <w:sz w:val="24"/>
          <w:szCs w:val="24"/>
        </w:rPr>
        <w:t>ных Трансформаторных подстанций наружной и внутренней установки.</w:t>
      </w:r>
    </w:p>
    <w:p w:rsidR="002B3513" w:rsidRDefault="002B3513">
      <w:pPr>
        <w:pStyle w:val="aff3"/>
        <w:spacing w:after="0" w:line="240" w:lineRule="auto"/>
        <w:ind w:left="0" w:firstLine="567"/>
        <w:jc w:val="both"/>
        <w:rPr>
          <w:rFonts w:ascii="Times New Roman" w:hAnsi="Times New Roman" w:cs="Times New Roman"/>
          <w:sz w:val="24"/>
          <w:szCs w:val="24"/>
        </w:rPr>
      </w:pPr>
    </w:p>
    <w:p w:rsidR="002B3513" w:rsidRDefault="002B3513">
      <w:pPr>
        <w:pStyle w:val="aff3"/>
        <w:spacing w:after="0" w:line="240" w:lineRule="auto"/>
        <w:ind w:left="0" w:firstLine="567"/>
        <w:jc w:val="both"/>
        <w:rPr>
          <w:rFonts w:ascii="Times New Roman" w:hAnsi="Times New Roman" w:cs="Times New Roman"/>
          <w:sz w:val="24"/>
          <w:szCs w:val="24"/>
        </w:rPr>
      </w:pPr>
    </w:p>
    <w:p w:rsidR="002B3513" w:rsidRDefault="002B3513">
      <w:pPr>
        <w:pStyle w:val="aff3"/>
        <w:spacing w:after="0" w:line="240" w:lineRule="auto"/>
        <w:ind w:left="0" w:firstLine="567"/>
        <w:jc w:val="both"/>
        <w:rPr>
          <w:rFonts w:ascii="Times New Roman" w:hAnsi="Times New Roman" w:cs="Times New Roman"/>
          <w:sz w:val="24"/>
          <w:szCs w:val="24"/>
        </w:rPr>
      </w:pPr>
    </w:p>
    <w:p w:rsidR="002B3513" w:rsidRDefault="002B3513">
      <w:pPr>
        <w:pStyle w:val="aff3"/>
        <w:spacing w:after="0" w:line="240" w:lineRule="auto"/>
        <w:ind w:left="0" w:firstLine="567"/>
        <w:jc w:val="both"/>
        <w:rPr>
          <w:rFonts w:ascii="Times New Roman" w:hAnsi="Times New Roman" w:cs="Times New Roman"/>
          <w:sz w:val="24"/>
          <w:szCs w:val="24"/>
        </w:rPr>
      </w:pPr>
    </w:p>
    <w:p w:rsidR="002B3513" w:rsidRDefault="002B3513">
      <w:pPr>
        <w:pStyle w:val="aff3"/>
        <w:spacing w:after="0" w:line="240" w:lineRule="auto"/>
        <w:ind w:left="0" w:firstLine="567"/>
        <w:jc w:val="both"/>
        <w:rPr>
          <w:rFonts w:ascii="Times New Roman" w:hAnsi="Times New Roman" w:cs="Times New Roman"/>
          <w:sz w:val="24"/>
          <w:szCs w:val="24"/>
        </w:rPr>
      </w:pPr>
    </w:p>
    <w:p w:rsidR="002B3513" w:rsidRDefault="002B3513">
      <w:pPr>
        <w:pStyle w:val="aff3"/>
        <w:spacing w:after="0" w:line="240" w:lineRule="auto"/>
        <w:ind w:left="0" w:firstLine="567"/>
        <w:jc w:val="both"/>
        <w:rPr>
          <w:rFonts w:ascii="Times New Roman" w:hAnsi="Times New Roman" w:cs="Times New Roman"/>
          <w:sz w:val="24"/>
          <w:szCs w:val="24"/>
        </w:rPr>
      </w:pPr>
    </w:p>
    <w:p w:rsidR="002B3513" w:rsidRDefault="002B3513">
      <w:pPr>
        <w:pStyle w:val="aff3"/>
        <w:spacing w:after="0" w:line="240" w:lineRule="auto"/>
        <w:ind w:left="0" w:firstLine="567"/>
        <w:jc w:val="both"/>
        <w:rPr>
          <w:rFonts w:ascii="Times New Roman" w:hAnsi="Times New Roman" w:cs="Times New Roman"/>
          <w:sz w:val="24"/>
          <w:szCs w:val="24"/>
        </w:rPr>
      </w:pPr>
    </w:p>
    <w:p w:rsidR="002B3513" w:rsidRDefault="002B3513">
      <w:pPr>
        <w:pStyle w:val="aff3"/>
        <w:spacing w:after="0" w:line="240" w:lineRule="auto"/>
        <w:ind w:left="0" w:firstLine="567"/>
        <w:jc w:val="both"/>
        <w:rPr>
          <w:rFonts w:ascii="Times New Roman" w:hAnsi="Times New Roman" w:cs="Times New Roman"/>
          <w:sz w:val="24"/>
          <w:szCs w:val="24"/>
        </w:rPr>
      </w:pPr>
    </w:p>
    <w:p w:rsidR="002B3513" w:rsidRDefault="002B3513">
      <w:pPr>
        <w:pStyle w:val="aff3"/>
        <w:spacing w:after="0" w:line="240" w:lineRule="auto"/>
        <w:ind w:left="0" w:firstLine="567"/>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8480" behindDoc="1" locked="0" layoutInCell="1" allowOverlap="1">
            <wp:simplePos x="0" y="0"/>
            <wp:positionH relativeFrom="margin">
              <wp:align>left</wp:align>
            </wp:positionH>
            <wp:positionV relativeFrom="paragraph">
              <wp:posOffset>2540</wp:posOffset>
            </wp:positionV>
            <wp:extent cx="2540635" cy="1548765"/>
            <wp:effectExtent l="0" t="0" r="0" b="0"/>
            <wp:wrapTight wrapText="bothSides">
              <wp:wrapPolygon edited="0">
                <wp:start x="0" y="0"/>
                <wp:lineTo x="0" y="21255"/>
                <wp:lineTo x="21379" y="21255"/>
                <wp:lineTo x="21379" y="0"/>
                <wp:lineTo x="0" y="0"/>
              </wp:wrapPolygon>
            </wp:wrapTight>
            <wp:docPr id="393448768" name="Рисунок 1" descr="Изображение выглядит как трава, на открытом воздухе, небо, Аэрофотосъем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448768" name="Рисунок 1" descr="Изображение выглядит как трава, на открытом воздухе, небо, Аэрофотосъемка&#10;&#10;Автоматически созданное описание"/>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540635" cy="1548765"/>
                    </a:xfrm>
                    <a:prstGeom prst="rect">
                      <a:avLst/>
                    </a:prstGeom>
                  </pic:spPr>
                </pic:pic>
              </a:graphicData>
            </a:graphic>
          </wp:anchor>
        </w:drawing>
      </w:r>
      <w:r>
        <w:rPr>
          <w:rFonts w:ascii="Times New Roman" w:hAnsi="Times New Roman" w:cs="Times New Roman"/>
          <w:sz w:val="24"/>
          <w:szCs w:val="24"/>
        </w:rPr>
        <w:t>ООО «Газпром гелий сервис» в качестве уполномоченной компании ПАО «Газпром» реализовало инвестиционный проект «Логистический центр обслуживания гелиевых контейнеров (ХАБ)» – крупней</w:t>
      </w:r>
      <w:r>
        <w:rPr>
          <w:rFonts w:ascii="Times New Roman" w:hAnsi="Times New Roman" w:cs="Times New Roman"/>
          <w:sz w:val="24"/>
          <w:szCs w:val="24"/>
        </w:rPr>
        <w:t>ший в мире и единственный в России Гелиевый ХАБ. Проект реализован в 2021 г.</w:t>
      </w:r>
    </w:p>
    <w:p w:rsidR="002B3513" w:rsidRDefault="002B3513">
      <w:pPr>
        <w:pStyle w:val="aff3"/>
        <w:spacing w:after="0" w:line="240" w:lineRule="auto"/>
        <w:ind w:left="0"/>
        <w:jc w:val="both"/>
        <w:rPr>
          <w:rFonts w:ascii="Times New Roman" w:hAnsi="Times New Roman" w:cs="Times New Roman"/>
          <w:sz w:val="24"/>
          <w:szCs w:val="24"/>
        </w:rPr>
      </w:pPr>
    </w:p>
    <w:p w:rsidR="002B3513" w:rsidRDefault="002B3513">
      <w:pPr>
        <w:pStyle w:val="aff3"/>
        <w:spacing w:after="0" w:line="240" w:lineRule="auto"/>
        <w:ind w:left="0"/>
        <w:jc w:val="both"/>
        <w:rPr>
          <w:rFonts w:ascii="Times New Roman" w:hAnsi="Times New Roman" w:cs="Times New Roman"/>
          <w:sz w:val="24"/>
          <w:szCs w:val="24"/>
        </w:rPr>
      </w:pPr>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9504" behindDoc="1" locked="0" layoutInCell="1" allowOverlap="1">
            <wp:simplePos x="0" y="0"/>
            <wp:positionH relativeFrom="column">
              <wp:posOffset>3810</wp:posOffset>
            </wp:positionH>
            <wp:positionV relativeFrom="paragraph">
              <wp:posOffset>3810</wp:posOffset>
            </wp:positionV>
            <wp:extent cx="2544445" cy="1403350"/>
            <wp:effectExtent l="0" t="0" r="8890" b="6350"/>
            <wp:wrapTight wrapText="bothSides">
              <wp:wrapPolygon edited="0">
                <wp:start x="0" y="0"/>
                <wp:lineTo x="0" y="21405"/>
                <wp:lineTo x="21514" y="21405"/>
                <wp:lineTo x="21514" y="0"/>
                <wp:lineTo x="0" y="0"/>
              </wp:wrapPolygon>
            </wp:wrapTight>
            <wp:docPr id="1376505473" name="Рисунок 1" descr="Изображение выглядит как небо, стадион, строительство, на открытом воздух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505473" name="Рисунок 1" descr="Изображение выглядит как небо, стадион, строительство, на открытом воздухе&#10;&#10;Автоматически созданное описание"/>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544241" cy="1403498"/>
                    </a:xfrm>
                    <a:prstGeom prst="rect">
                      <a:avLst/>
                    </a:prstGeom>
                  </pic:spPr>
                </pic:pic>
              </a:graphicData>
            </a:graphic>
          </wp:anchor>
        </w:drawing>
      </w:r>
      <w:r>
        <w:rPr>
          <w:rFonts w:ascii="Times New Roman" w:hAnsi="Times New Roman" w:cs="Times New Roman"/>
          <w:sz w:val="24"/>
          <w:szCs w:val="24"/>
        </w:rPr>
        <w:t xml:space="preserve">ООО «Русский минтай», входит в состав Русской рыбопромышленной компании, лидирующей на мировом рынке минтая. Оборудование от ведущих мировых производителей позволяет работать </w:t>
      </w:r>
      <w:r>
        <w:rPr>
          <w:rFonts w:ascii="Times New Roman" w:hAnsi="Times New Roman" w:cs="Times New Roman"/>
          <w:sz w:val="24"/>
          <w:szCs w:val="24"/>
        </w:rPr>
        <w:t>по принципу безотходной технологии, обеспечивая высокое качество продукции: филе минтая блочной и штучной заморозки, фарш брикетами, стейки и т. д. Из отходов производства выпускается рыбная мука.</w:t>
      </w:r>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0528" behindDoc="1" locked="0" layoutInCell="1" allowOverlap="1">
            <wp:simplePos x="0" y="0"/>
            <wp:positionH relativeFrom="column">
              <wp:posOffset>3810</wp:posOffset>
            </wp:positionH>
            <wp:positionV relativeFrom="paragraph">
              <wp:posOffset>-3810</wp:posOffset>
            </wp:positionV>
            <wp:extent cx="2567940" cy="1488440"/>
            <wp:effectExtent l="0" t="0" r="4445" b="0"/>
            <wp:wrapTight wrapText="bothSides">
              <wp:wrapPolygon edited="0">
                <wp:start x="0" y="0"/>
                <wp:lineTo x="0" y="21287"/>
                <wp:lineTo x="21477" y="21287"/>
                <wp:lineTo x="21477" y="0"/>
                <wp:lineTo x="0" y="0"/>
              </wp:wrapPolygon>
            </wp:wrapTight>
            <wp:docPr id="1530449692" name="Рисунок 1" descr="Изображение выглядит как небо, облако, на открытом воздух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449692" name="Рисунок 1" descr="Изображение выглядит как небо, облако, на открытом воздухе&#10;&#10;Автоматически созданное описание"/>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567938" cy="1488558"/>
                    </a:xfrm>
                    <a:prstGeom prst="rect">
                      <a:avLst/>
                    </a:prstGeom>
                  </pic:spPr>
                </pic:pic>
              </a:graphicData>
            </a:graphic>
          </wp:anchor>
        </w:drawing>
      </w:r>
      <w:r>
        <w:rPr>
          <w:rFonts w:ascii="Times New Roman" w:hAnsi="Times New Roman" w:cs="Times New Roman"/>
          <w:sz w:val="24"/>
          <w:szCs w:val="24"/>
        </w:rPr>
        <w:t>Домостроительный комбинат «Приморье» – самый новый и совр</w:t>
      </w:r>
      <w:r>
        <w:rPr>
          <w:rFonts w:ascii="Times New Roman" w:hAnsi="Times New Roman" w:cs="Times New Roman"/>
          <w:sz w:val="24"/>
          <w:szCs w:val="24"/>
        </w:rPr>
        <w:t>еменный завод по производству железобетонных изделий на Дальнем Востоке. Входит в группу предприятий «</w:t>
      </w:r>
      <w:r>
        <w:rPr>
          <w:rFonts w:ascii="Times New Roman" w:hAnsi="Times New Roman" w:cs="Times New Roman"/>
          <w:sz w:val="24"/>
          <w:szCs w:val="24"/>
          <w:lang w:val="en-US"/>
        </w:rPr>
        <w:t>DNS</w:t>
      </w:r>
      <w:r>
        <w:rPr>
          <w:rFonts w:ascii="Times New Roman" w:hAnsi="Times New Roman" w:cs="Times New Roman"/>
          <w:sz w:val="24"/>
          <w:szCs w:val="24"/>
        </w:rPr>
        <w:t xml:space="preserve"> </w:t>
      </w:r>
      <w:proofErr w:type="spellStart"/>
      <w:r>
        <w:rPr>
          <w:rFonts w:ascii="Times New Roman" w:hAnsi="Times New Roman" w:cs="Times New Roman"/>
          <w:sz w:val="24"/>
          <w:szCs w:val="24"/>
        </w:rPr>
        <w:t>Девелопмент</w:t>
      </w:r>
      <w:proofErr w:type="spellEnd"/>
      <w:r>
        <w:rPr>
          <w:rFonts w:ascii="Times New Roman" w:hAnsi="Times New Roman" w:cs="Times New Roman"/>
          <w:sz w:val="24"/>
          <w:szCs w:val="24"/>
        </w:rPr>
        <w:t xml:space="preserve">». Производит </w:t>
      </w:r>
      <w:proofErr w:type="spellStart"/>
      <w:r>
        <w:rPr>
          <w:rFonts w:ascii="Times New Roman" w:hAnsi="Times New Roman" w:cs="Times New Roman"/>
          <w:sz w:val="24"/>
          <w:szCs w:val="24"/>
        </w:rPr>
        <w:t>домокомплекты</w:t>
      </w:r>
      <w:proofErr w:type="spellEnd"/>
      <w:r>
        <w:rPr>
          <w:rFonts w:ascii="Times New Roman" w:hAnsi="Times New Roman" w:cs="Times New Roman"/>
          <w:sz w:val="24"/>
          <w:szCs w:val="24"/>
        </w:rPr>
        <w:t xml:space="preserve"> из железобетона для строительства комфортного жилья</w:t>
      </w:r>
      <w:proofErr w:type="gramStart"/>
      <w:r>
        <w:rPr>
          <w:rFonts w:ascii="Times New Roman" w:hAnsi="Times New Roman" w:cs="Times New Roman"/>
          <w:sz w:val="24"/>
          <w:szCs w:val="24"/>
        </w:rPr>
        <w:t xml:space="preserve">., </w:t>
      </w:r>
      <w:proofErr w:type="gramEnd"/>
      <w:r>
        <w:rPr>
          <w:rFonts w:ascii="Times New Roman" w:hAnsi="Times New Roman" w:cs="Times New Roman"/>
          <w:sz w:val="24"/>
          <w:szCs w:val="24"/>
        </w:rPr>
        <w:t>а также отдельные виды изделий: наружные трехслойные и вн</w:t>
      </w:r>
      <w:r>
        <w:rPr>
          <w:rFonts w:ascii="Times New Roman" w:hAnsi="Times New Roman" w:cs="Times New Roman"/>
          <w:sz w:val="24"/>
          <w:szCs w:val="24"/>
        </w:rPr>
        <w:t>утренние однослойные стеновые панели, многопустотные плиты перекрытия, колонны, ригели, лестничные марши для возведения конструктива жилого дома или коммерческой недвижимости.</w:t>
      </w:r>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1552" behindDoc="1" locked="0" layoutInCell="1" allowOverlap="1">
            <wp:simplePos x="0" y="0"/>
            <wp:positionH relativeFrom="column">
              <wp:posOffset>3810</wp:posOffset>
            </wp:positionH>
            <wp:positionV relativeFrom="paragraph">
              <wp:posOffset>-1270</wp:posOffset>
            </wp:positionV>
            <wp:extent cx="2543810" cy="1751330"/>
            <wp:effectExtent l="0" t="0" r="8890" b="1905"/>
            <wp:wrapTight wrapText="bothSides">
              <wp:wrapPolygon edited="0">
                <wp:start x="0" y="0"/>
                <wp:lineTo x="0" y="21388"/>
                <wp:lineTo x="21514" y="21388"/>
                <wp:lineTo x="21514" y="0"/>
                <wp:lineTo x="0" y="0"/>
              </wp:wrapPolygon>
            </wp:wrapTight>
            <wp:docPr id="98417343" name="Рисунок 1" descr="Изображение выглядит как на открытом воздухе, облако, небо, дере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7343" name="Рисунок 1" descr="Изображение выглядит как на открытом воздухе, облако, небо, дерево&#10;&#10;Автоматически созданное описание"/>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2543810" cy="1751024"/>
                    </a:xfrm>
                    <a:prstGeom prst="rect">
                      <a:avLst/>
                    </a:prstGeom>
                  </pic:spPr>
                </pic:pic>
              </a:graphicData>
            </a:graphic>
          </wp:anchor>
        </w:drawing>
      </w:r>
      <w:r>
        <w:rPr>
          <w:rFonts w:ascii="Times New Roman" w:hAnsi="Times New Roman" w:cs="Times New Roman"/>
          <w:sz w:val="24"/>
          <w:szCs w:val="24"/>
        </w:rPr>
        <w:t>ООО «</w:t>
      </w:r>
      <w:proofErr w:type="spellStart"/>
      <w:r>
        <w:rPr>
          <w:rFonts w:ascii="Times New Roman" w:hAnsi="Times New Roman" w:cs="Times New Roman"/>
          <w:sz w:val="24"/>
          <w:szCs w:val="24"/>
        </w:rPr>
        <w:t>Европласт</w:t>
      </w:r>
      <w:proofErr w:type="spellEnd"/>
      <w:r>
        <w:rPr>
          <w:rFonts w:ascii="Times New Roman" w:hAnsi="Times New Roman" w:cs="Times New Roman"/>
          <w:sz w:val="24"/>
          <w:szCs w:val="24"/>
        </w:rPr>
        <w:t xml:space="preserve">» – первая компания в России на рынке упаковки, действующая по </w:t>
      </w:r>
      <w:r>
        <w:rPr>
          <w:rFonts w:ascii="Times New Roman" w:hAnsi="Times New Roman" w:cs="Times New Roman"/>
          <w:sz w:val="24"/>
          <w:szCs w:val="24"/>
        </w:rPr>
        <w:t xml:space="preserve">принципам циркулярной экономики и использующая собственное </w:t>
      </w:r>
      <w:proofErr w:type="spellStart"/>
      <w:r>
        <w:rPr>
          <w:rFonts w:ascii="Times New Roman" w:hAnsi="Times New Roman" w:cs="Times New Roman"/>
          <w:sz w:val="24"/>
          <w:szCs w:val="24"/>
        </w:rPr>
        <w:t>рециклинговое</w:t>
      </w:r>
      <w:proofErr w:type="spellEnd"/>
      <w:r>
        <w:rPr>
          <w:rFonts w:ascii="Times New Roman" w:hAnsi="Times New Roman" w:cs="Times New Roman"/>
          <w:sz w:val="24"/>
          <w:szCs w:val="24"/>
        </w:rPr>
        <w:t xml:space="preserve"> сырье для производства ПЭТ </w:t>
      </w:r>
      <w:proofErr w:type="spellStart"/>
      <w:r>
        <w:rPr>
          <w:rFonts w:ascii="Times New Roman" w:hAnsi="Times New Roman" w:cs="Times New Roman"/>
          <w:sz w:val="24"/>
          <w:szCs w:val="24"/>
        </w:rPr>
        <w:t>преформ</w:t>
      </w:r>
      <w:proofErr w:type="spellEnd"/>
      <w:r>
        <w:rPr>
          <w:rFonts w:ascii="Times New Roman" w:hAnsi="Times New Roman" w:cs="Times New Roman"/>
          <w:sz w:val="24"/>
          <w:szCs w:val="24"/>
        </w:rPr>
        <w:t xml:space="preserve"> и укупорочных средств.</w:t>
      </w:r>
    </w:p>
    <w:p w:rsidR="002B3513" w:rsidRDefault="002B3513">
      <w:pPr>
        <w:pStyle w:val="aff3"/>
        <w:spacing w:after="0" w:line="240" w:lineRule="auto"/>
        <w:ind w:left="0"/>
        <w:jc w:val="both"/>
        <w:rPr>
          <w:rFonts w:ascii="Times New Roman" w:hAnsi="Times New Roman" w:cs="Times New Roman"/>
          <w:sz w:val="24"/>
          <w:szCs w:val="24"/>
        </w:rPr>
      </w:pPr>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2576" behindDoc="1" locked="0" layoutInCell="1" allowOverlap="1">
            <wp:simplePos x="0" y="0"/>
            <wp:positionH relativeFrom="margin">
              <wp:align>right</wp:align>
            </wp:positionH>
            <wp:positionV relativeFrom="paragraph">
              <wp:posOffset>25400</wp:posOffset>
            </wp:positionV>
            <wp:extent cx="2567305" cy="1571625"/>
            <wp:effectExtent l="0" t="0" r="4445" b="0"/>
            <wp:wrapTight wrapText="bothSides">
              <wp:wrapPolygon edited="0">
                <wp:start x="0" y="0"/>
                <wp:lineTo x="0" y="21216"/>
                <wp:lineTo x="21477" y="21216"/>
                <wp:lineTo x="21477" y="0"/>
                <wp:lineTo x="0" y="0"/>
              </wp:wrapPolygon>
            </wp:wrapTight>
            <wp:docPr id="1204639393" name="Рисунок 1" descr="Изображение выглядит как Аэрофотосъемка, воздушный, строительство, дерев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639393" name="Рисунок 1" descr="Изображение выглядит как Аэрофотосъемка, воздушный, строительство, дерево&#10;&#10;Автоматически созданное описание"/>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2567305" cy="1571423"/>
                    </a:xfrm>
                    <a:prstGeom prst="rect">
                      <a:avLst/>
                    </a:prstGeom>
                  </pic:spPr>
                </pic:pic>
              </a:graphicData>
            </a:graphic>
          </wp:anchor>
        </w:drawing>
      </w:r>
    </w:p>
    <w:p w:rsidR="002B3513" w:rsidRDefault="002B3513">
      <w:pPr>
        <w:pStyle w:val="aff3"/>
        <w:spacing w:after="0" w:line="240" w:lineRule="auto"/>
        <w:ind w:left="0"/>
        <w:jc w:val="both"/>
        <w:rPr>
          <w:rFonts w:ascii="Times New Roman" w:hAnsi="Times New Roman" w:cs="Times New Roman"/>
          <w:sz w:val="24"/>
          <w:szCs w:val="24"/>
        </w:rPr>
      </w:pPr>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 xml:space="preserve">Дата-центр </w:t>
      </w:r>
      <w:r>
        <w:rPr>
          <w:rFonts w:ascii="Times New Roman" w:hAnsi="Times New Roman" w:cs="Times New Roman"/>
          <w:sz w:val="24"/>
          <w:szCs w:val="24"/>
          <w:lang w:val="en-US"/>
        </w:rPr>
        <w:t>Key</w:t>
      </w:r>
      <w:r>
        <w:rPr>
          <w:rFonts w:ascii="Times New Roman" w:hAnsi="Times New Roman" w:cs="Times New Roman"/>
          <w:sz w:val="24"/>
          <w:szCs w:val="24"/>
        </w:rPr>
        <w:t>-</w:t>
      </w:r>
      <w:r>
        <w:rPr>
          <w:rFonts w:ascii="Times New Roman" w:hAnsi="Times New Roman" w:cs="Times New Roman"/>
          <w:sz w:val="24"/>
          <w:szCs w:val="24"/>
          <w:lang w:val="en-US"/>
        </w:rPr>
        <w:t>Point</w:t>
      </w:r>
      <w:r>
        <w:rPr>
          <w:rFonts w:ascii="Times New Roman" w:hAnsi="Times New Roman" w:cs="Times New Roman"/>
          <w:sz w:val="24"/>
          <w:szCs w:val="24"/>
        </w:rPr>
        <w:t xml:space="preserve"> – первый на Дальнем Востоке и в Восточной Сибири </w:t>
      </w:r>
      <w:proofErr w:type="spellStart"/>
      <w:r>
        <w:rPr>
          <w:rFonts w:ascii="Times New Roman" w:hAnsi="Times New Roman" w:cs="Times New Roman"/>
          <w:sz w:val="24"/>
          <w:szCs w:val="24"/>
        </w:rPr>
        <w:t>провайдеронезависимый</w:t>
      </w:r>
      <w:proofErr w:type="spellEnd"/>
      <w:r>
        <w:rPr>
          <w:rFonts w:ascii="Times New Roman" w:hAnsi="Times New Roman" w:cs="Times New Roman"/>
          <w:sz w:val="24"/>
          <w:szCs w:val="24"/>
        </w:rPr>
        <w:t xml:space="preserve"> ЦОД уровня отказоустойчивос</w:t>
      </w:r>
      <w:r>
        <w:rPr>
          <w:rFonts w:ascii="Times New Roman" w:hAnsi="Times New Roman" w:cs="Times New Roman"/>
          <w:sz w:val="24"/>
          <w:szCs w:val="24"/>
        </w:rPr>
        <w:t xml:space="preserve">ти </w:t>
      </w:r>
      <w:r>
        <w:rPr>
          <w:rFonts w:ascii="Times New Roman" w:hAnsi="Times New Roman" w:cs="Times New Roman"/>
          <w:sz w:val="24"/>
          <w:szCs w:val="24"/>
          <w:lang w:val="en-US"/>
        </w:rPr>
        <w:t>Tier</w:t>
      </w:r>
      <w:r>
        <w:rPr>
          <w:rFonts w:ascii="Times New Roman" w:hAnsi="Times New Roman" w:cs="Times New Roman"/>
          <w:sz w:val="24"/>
          <w:szCs w:val="24"/>
        </w:rPr>
        <w:t xml:space="preserve"> </w:t>
      </w:r>
      <w:r>
        <w:rPr>
          <w:rFonts w:ascii="Times New Roman" w:hAnsi="Times New Roman" w:cs="Times New Roman"/>
          <w:sz w:val="24"/>
          <w:szCs w:val="24"/>
          <w:lang w:val="en-US"/>
        </w:rPr>
        <w:t>III</w:t>
      </w:r>
      <w:r>
        <w:rPr>
          <w:rFonts w:ascii="Times New Roman" w:hAnsi="Times New Roman" w:cs="Times New Roman"/>
          <w:sz w:val="24"/>
          <w:szCs w:val="24"/>
        </w:rPr>
        <w:t xml:space="preserve"> по классификации </w:t>
      </w:r>
      <w:r>
        <w:rPr>
          <w:rFonts w:ascii="Times New Roman" w:hAnsi="Times New Roman" w:cs="Times New Roman"/>
          <w:sz w:val="24"/>
          <w:szCs w:val="24"/>
          <w:lang w:val="en-US"/>
        </w:rPr>
        <w:t>UPTIME</w:t>
      </w:r>
      <w:r>
        <w:rPr>
          <w:rFonts w:ascii="Times New Roman" w:hAnsi="Times New Roman" w:cs="Times New Roman"/>
          <w:sz w:val="24"/>
          <w:szCs w:val="24"/>
        </w:rPr>
        <w:t xml:space="preserve"> </w:t>
      </w:r>
      <w:r>
        <w:rPr>
          <w:rFonts w:ascii="Times New Roman" w:hAnsi="Times New Roman" w:cs="Times New Roman"/>
          <w:sz w:val="24"/>
          <w:szCs w:val="24"/>
          <w:lang w:val="en-US"/>
        </w:rPr>
        <w:t>Institute</w:t>
      </w:r>
      <w:r>
        <w:rPr>
          <w:rFonts w:ascii="Times New Roman" w:hAnsi="Times New Roman" w:cs="Times New Roman"/>
          <w:sz w:val="24"/>
          <w:szCs w:val="24"/>
        </w:rPr>
        <w:t xml:space="preserve">. Проект реализуется по модульной технологии в две очереди. Первая очередь введена в эксплуатацию в феврале 2023 г. Запуск второй очереди был запланирован на </w:t>
      </w:r>
      <w:r>
        <w:rPr>
          <w:rFonts w:ascii="Times New Roman" w:hAnsi="Times New Roman" w:cs="Times New Roman"/>
          <w:sz w:val="24"/>
          <w:szCs w:val="24"/>
          <w:lang w:val="en-US"/>
        </w:rPr>
        <w:t>I</w:t>
      </w:r>
      <w:r>
        <w:rPr>
          <w:rFonts w:ascii="Times New Roman" w:hAnsi="Times New Roman" w:cs="Times New Roman"/>
          <w:sz w:val="24"/>
          <w:szCs w:val="24"/>
        </w:rPr>
        <w:t xml:space="preserve"> квартал 2024 г.</w:t>
      </w:r>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3600" behindDoc="1" locked="0" layoutInCell="1" allowOverlap="1">
            <wp:simplePos x="0" y="0"/>
            <wp:positionH relativeFrom="margin">
              <wp:align>left</wp:align>
            </wp:positionH>
            <wp:positionV relativeFrom="paragraph">
              <wp:posOffset>173990</wp:posOffset>
            </wp:positionV>
            <wp:extent cx="2541270" cy="1547495"/>
            <wp:effectExtent l="0" t="0" r="0" b="0"/>
            <wp:wrapTight wrapText="bothSides">
              <wp:wrapPolygon edited="0">
                <wp:start x="0" y="0"/>
                <wp:lineTo x="0" y="21272"/>
                <wp:lineTo x="21379" y="21272"/>
                <wp:lineTo x="21379" y="0"/>
                <wp:lineTo x="0" y="0"/>
              </wp:wrapPolygon>
            </wp:wrapTight>
            <wp:docPr id="1852788884" name="Рисунок 1" descr="Изображение выглядит как на открытом воздухе, небо, строительство, архитектур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788884" name="Рисунок 1" descr="Изображение выглядит как на открытом воздухе, небо, строительство, архитектура&#10;&#10;Автоматически созданное описание"/>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2541181" cy="1547745"/>
                    </a:xfrm>
                    <a:prstGeom prst="rect">
                      <a:avLst/>
                    </a:prstGeom>
                  </pic:spPr>
                </pic:pic>
              </a:graphicData>
            </a:graphic>
          </wp:anchor>
        </w:drawing>
      </w:r>
      <w:r>
        <w:rPr>
          <w:rFonts w:ascii="Times New Roman" w:hAnsi="Times New Roman" w:cs="Times New Roman"/>
          <w:sz w:val="24"/>
          <w:szCs w:val="24"/>
        </w:rPr>
        <w:t>Жилой комплекс «Надеждинское Поле</w:t>
      </w:r>
      <w:r>
        <w:rPr>
          <w:rFonts w:ascii="Times New Roman" w:hAnsi="Times New Roman" w:cs="Times New Roman"/>
          <w:sz w:val="24"/>
          <w:szCs w:val="24"/>
        </w:rPr>
        <w:t xml:space="preserve">сье» состоит из 11 современных монолитно-каркасных многоквартирных десятиэтажных жилых домов, сдан в эксплуатацию. В 2024 году введен дом высотой 21 этаж с </w:t>
      </w:r>
      <w:proofErr w:type="spellStart"/>
      <w:r>
        <w:rPr>
          <w:rFonts w:ascii="Times New Roman" w:hAnsi="Times New Roman" w:cs="Times New Roman"/>
          <w:sz w:val="24"/>
          <w:szCs w:val="24"/>
        </w:rPr>
        <w:t>вентфасадом</w:t>
      </w:r>
      <w:proofErr w:type="spellEnd"/>
      <w:r>
        <w:rPr>
          <w:rFonts w:ascii="Times New Roman" w:hAnsi="Times New Roman" w:cs="Times New Roman"/>
          <w:sz w:val="24"/>
          <w:szCs w:val="24"/>
        </w:rPr>
        <w:t xml:space="preserve"> и </w:t>
      </w:r>
      <w:proofErr w:type="gramStart"/>
      <w:r>
        <w:rPr>
          <w:rFonts w:ascii="Times New Roman" w:hAnsi="Times New Roman" w:cs="Times New Roman"/>
          <w:sz w:val="24"/>
          <w:szCs w:val="24"/>
        </w:rPr>
        <w:t>панорамным</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остекленением</w:t>
      </w:r>
      <w:proofErr w:type="spellEnd"/>
      <w:r>
        <w:rPr>
          <w:rFonts w:ascii="Times New Roman" w:hAnsi="Times New Roman" w:cs="Times New Roman"/>
          <w:sz w:val="24"/>
          <w:szCs w:val="24"/>
        </w:rPr>
        <w:t xml:space="preserve"> лоджий. Полностью готова инфраструктура жилого комплекса: про</w:t>
      </w:r>
      <w:r>
        <w:rPr>
          <w:rFonts w:ascii="Times New Roman" w:hAnsi="Times New Roman" w:cs="Times New Roman"/>
          <w:sz w:val="24"/>
          <w:szCs w:val="24"/>
        </w:rPr>
        <w:t xml:space="preserve">дуктовые </w:t>
      </w:r>
      <w:proofErr w:type="spellStart"/>
      <w:r>
        <w:rPr>
          <w:rFonts w:ascii="Times New Roman" w:hAnsi="Times New Roman" w:cs="Times New Roman"/>
          <w:sz w:val="24"/>
          <w:szCs w:val="24"/>
        </w:rPr>
        <w:t>минимаркеты</w:t>
      </w:r>
      <w:proofErr w:type="spellEnd"/>
      <w:r>
        <w:rPr>
          <w:rFonts w:ascii="Times New Roman" w:hAnsi="Times New Roman" w:cs="Times New Roman"/>
          <w:sz w:val="24"/>
          <w:szCs w:val="24"/>
        </w:rPr>
        <w:t xml:space="preserve">, аптека, магазин </w:t>
      </w:r>
      <w:r>
        <w:rPr>
          <w:rFonts w:ascii="Times New Roman" w:hAnsi="Times New Roman" w:cs="Times New Roman"/>
          <w:sz w:val="24"/>
          <w:szCs w:val="24"/>
        </w:rPr>
        <w:lastRenderedPageBreak/>
        <w:t xml:space="preserve">одежды, салон красоты, детский сад, пункты выдачи Озон и </w:t>
      </w:r>
      <w:proofErr w:type="spellStart"/>
      <w:r>
        <w:rPr>
          <w:rFonts w:ascii="Times New Roman" w:hAnsi="Times New Roman" w:cs="Times New Roman"/>
          <w:sz w:val="24"/>
          <w:szCs w:val="24"/>
          <w:lang w:val="en-US"/>
        </w:rPr>
        <w:t>Wildberries</w:t>
      </w:r>
      <w:proofErr w:type="spellEnd"/>
      <w:r>
        <w:rPr>
          <w:rFonts w:ascii="Times New Roman" w:hAnsi="Times New Roman" w:cs="Times New Roman"/>
          <w:sz w:val="24"/>
          <w:szCs w:val="24"/>
        </w:rPr>
        <w:t>.</w:t>
      </w: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4624" behindDoc="1" locked="0" layoutInCell="1" allowOverlap="1">
            <wp:simplePos x="0" y="0"/>
            <wp:positionH relativeFrom="column">
              <wp:posOffset>41910</wp:posOffset>
            </wp:positionH>
            <wp:positionV relativeFrom="paragraph">
              <wp:posOffset>60325</wp:posOffset>
            </wp:positionV>
            <wp:extent cx="2552065" cy="1675130"/>
            <wp:effectExtent l="0" t="0" r="1270" b="1270"/>
            <wp:wrapTight wrapText="bothSides">
              <wp:wrapPolygon edited="0">
                <wp:start x="0" y="0"/>
                <wp:lineTo x="0" y="21371"/>
                <wp:lineTo x="21449" y="21371"/>
                <wp:lineTo x="21449" y="0"/>
                <wp:lineTo x="0" y="0"/>
              </wp:wrapPolygon>
            </wp:wrapTight>
            <wp:docPr id="2141393628" name="Рисунок 1" descr="Изображение выглядит как небо, строительство, на открытом воздухе, детская площад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93628" name="Рисунок 1" descr="Изображение выглядит как небо, строительство, на открытом воздухе, детская площадка&#10;&#10;Автоматически созданное описание"/>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551814" cy="1675291"/>
                    </a:xfrm>
                    <a:prstGeom prst="rect">
                      <a:avLst/>
                    </a:prstGeom>
                  </pic:spPr>
                </pic:pic>
              </a:graphicData>
            </a:graphic>
          </wp:anchor>
        </w:drawing>
      </w:r>
      <w:r>
        <w:rPr>
          <w:rFonts w:ascii="Times New Roman" w:hAnsi="Times New Roman" w:cs="Times New Roman"/>
          <w:sz w:val="24"/>
          <w:szCs w:val="24"/>
        </w:rPr>
        <w:t xml:space="preserve">ЖК «Формат» - стильный современный малоэтажный комплекс на 3200 человек. Включает 12 многоквартирных жилых комплексов переменной этажности от 2 до </w:t>
      </w:r>
      <w:r>
        <w:rPr>
          <w:rFonts w:ascii="Times New Roman" w:hAnsi="Times New Roman" w:cs="Times New Roman"/>
          <w:sz w:val="24"/>
          <w:szCs w:val="24"/>
        </w:rPr>
        <w:t>4 этажей, 2 жилых комплекса переменной этажности от 4 до 9 этажей с коммерческими помещениями на 1 этаже, 1050 парковочных мест.</w:t>
      </w:r>
    </w:p>
    <w:p w:rsidR="002B3513" w:rsidRDefault="002B3513">
      <w:pPr>
        <w:pStyle w:val="aff3"/>
        <w:spacing w:after="0" w:line="240" w:lineRule="auto"/>
        <w:ind w:left="0"/>
        <w:jc w:val="both"/>
        <w:rPr>
          <w:rFonts w:ascii="Times New Roman" w:hAnsi="Times New Roman" w:cs="Times New Roman"/>
          <w:sz w:val="24"/>
          <w:szCs w:val="24"/>
        </w:rPr>
      </w:pPr>
    </w:p>
    <w:p w:rsidR="002B3513" w:rsidRDefault="002B3513">
      <w:pPr>
        <w:pStyle w:val="aff3"/>
        <w:spacing w:after="0" w:line="240" w:lineRule="auto"/>
        <w:ind w:left="0"/>
        <w:jc w:val="both"/>
        <w:rPr>
          <w:rFonts w:ascii="Times New Roman" w:hAnsi="Times New Roman" w:cs="Times New Roman"/>
          <w:sz w:val="24"/>
          <w:szCs w:val="24"/>
        </w:rPr>
      </w:pPr>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5648" behindDoc="1" locked="0" layoutInCell="1" allowOverlap="1">
            <wp:simplePos x="0" y="0"/>
            <wp:positionH relativeFrom="column">
              <wp:posOffset>3810</wp:posOffset>
            </wp:positionH>
            <wp:positionV relativeFrom="paragraph">
              <wp:posOffset>-3175</wp:posOffset>
            </wp:positionV>
            <wp:extent cx="2562225" cy="1569085"/>
            <wp:effectExtent l="0" t="0" r="0" b="0"/>
            <wp:wrapTight wrapText="bothSides">
              <wp:wrapPolygon edited="0">
                <wp:start x="0" y="0"/>
                <wp:lineTo x="0" y="21242"/>
                <wp:lineTo x="21359" y="21242"/>
                <wp:lineTo x="21359" y="0"/>
                <wp:lineTo x="0" y="0"/>
              </wp:wrapPolygon>
            </wp:wrapTight>
            <wp:docPr id="310888999" name="Рисунок 1" descr="Изображение выглядит как дерево, окно, Городская планировка, Масштабная модель&#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888999" name="Рисунок 1" descr="Изображение выглядит как дерево, окно, Городская планировка, Масштабная модель&#10;&#10;Автоматически созданное описание"/>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562446" cy="1569250"/>
                    </a:xfrm>
                    <a:prstGeom prst="rect">
                      <a:avLst/>
                    </a:prstGeom>
                  </pic:spPr>
                </pic:pic>
              </a:graphicData>
            </a:graphic>
          </wp:anchor>
        </w:drawing>
      </w:r>
      <w:r>
        <w:rPr>
          <w:rFonts w:ascii="Times New Roman" w:hAnsi="Times New Roman" w:cs="Times New Roman"/>
          <w:sz w:val="24"/>
          <w:szCs w:val="24"/>
        </w:rPr>
        <w:t>Дом в п. Тавричанка расположен всего в 5 минутах ходьбы от моря, в 40 минутах езды от Владивостока и 20 минутах от города А</w:t>
      </w:r>
      <w:r>
        <w:rPr>
          <w:rFonts w:ascii="Times New Roman" w:hAnsi="Times New Roman" w:cs="Times New Roman"/>
          <w:sz w:val="24"/>
          <w:szCs w:val="24"/>
        </w:rPr>
        <w:t>ртем. Вокруг дома создана развитая инфраструктура: школа, детский сад, хоккейная площадка, остановка общественного транспорта, продуктовые магазины.</w:t>
      </w:r>
    </w:p>
    <w:p w:rsidR="002B3513" w:rsidRDefault="002B3513">
      <w:pPr>
        <w:pStyle w:val="aff3"/>
        <w:spacing w:after="0" w:line="240" w:lineRule="auto"/>
        <w:ind w:left="0"/>
        <w:jc w:val="both"/>
        <w:rPr>
          <w:rFonts w:ascii="Times New Roman" w:hAnsi="Times New Roman" w:cs="Times New Roman"/>
          <w:sz w:val="24"/>
          <w:szCs w:val="24"/>
        </w:rPr>
      </w:pPr>
    </w:p>
    <w:p w:rsidR="002B3513" w:rsidRDefault="002B3513">
      <w:pPr>
        <w:pStyle w:val="aff3"/>
        <w:spacing w:after="0" w:line="240" w:lineRule="auto"/>
        <w:ind w:left="0"/>
        <w:jc w:val="both"/>
        <w:rPr>
          <w:rFonts w:ascii="Times New Roman" w:hAnsi="Times New Roman" w:cs="Times New Roman"/>
          <w:sz w:val="24"/>
          <w:szCs w:val="24"/>
        </w:rPr>
      </w:pPr>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В 2024 г. осуществляется поиск инвесторов для реализации следующих масштабных проектов:</w:t>
      </w: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76672" behindDoc="1" locked="0" layoutInCell="1" allowOverlap="1">
            <wp:simplePos x="0" y="0"/>
            <wp:positionH relativeFrom="margin">
              <wp:align>left</wp:align>
            </wp:positionH>
            <wp:positionV relativeFrom="paragraph">
              <wp:posOffset>135255</wp:posOffset>
            </wp:positionV>
            <wp:extent cx="2933700" cy="1926590"/>
            <wp:effectExtent l="0" t="0" r="0" b="0"/>
            <wp:wrapTight wrapText="bothSides">
              <wp:wrapPolygon edited="0">
                <wp:start x="0" y="0"/>
                <wp:lineTo x="0" y="21358"/>
                <wp:lineTo x="21460" y="21358"/>
                <wp:lineTo x="21460" y="0"/>
                <wp:lineTo x="0" y="0"/>
              </wp:wrapPolygon>
            </wp:wrapTight>
            <wp:docPr id="1595787556" name="Рисунок 1" descr="Изображение выглядит как в помещении, машина, промышленность, завод&#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787556" name="Рисунок 1" descr="Изображение выглядит как в помещении, машина, промышленность, завод&#10;&#10;Автоматически созданное описание"/>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936755" cy="1928649"/>
                    </a:xfrm>
                    <a:prstGeom prst="rect">
                      <a:avLst/>
                    </a:prstGeom>
                  </pic:spPr>
                </pic:pic>
              </a:graphicData>
            </a:graphic>
          </wp:anchor>
        </w:drawing>
      </w: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«КОРМБТОСИНТЕЗ</w:t>
      </w:r>
      <w:r>
        <w:rPr>
          <w:rFonts w:ascii="Times New Roman" w:hAnsi="Times New Roman" w:cs="Times New Roman"/>
          <w:sz w:val="24"/>
          <w:szCs w:val="24"/>
        </w:rPr>
        <w:t>»</w:t>
      </w: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Резидент ТОСЭР «Приморье».</w:t>
      </w: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На создаваемом в рамках проекта производстве планируется выпуск продуктов для продуктивного животноводства и птицеводства в объеме до 15 000 тонн в год. Предусматривает производство импортозамещающего кормового белка, аминокисл</w:t>
      </w:r>
      <w:r>
        <w:rPr>
          <w:rFonts w:ascii="Times New Roman" w:hAnsi="Times New Roman" w:cs="Times New Roman"/>
          <w:sz w:val="24"/>
          <w:szCs w:val="24"/>
        </w:rPr>
        <w:t>от, витаминов биотехнологического синтеза и кормовых продуктов.</w:t>
      </w:r>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aff3"/>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Перечень подготовленных инвестиционных площадок приведен в табл. 24 и рис. 14.</w:t>
      </w:r>
    </w:p>
    <w:p w:rsidR="002B3513" w:rsidRDefault="002B3513">
      <w:pPr>
        <w:pStyle w:val="aff3"/>
        <w:spacing w:after="0" w:line="240" w:lineRule="auto"/>
        <w:ind w:left="0"/>
        <w:jc w:val="both"/>
        <w:rPr>
          <w:rFonts w:ascii="Times New Roman" w:hAnsi="Times New Roman" w:cs="Times New Roman"/>
          <w:sz w:val="24"/>
          <w:szCs w:val="24"/>
        </w:rPr>
      </w:pPr>
    </w:p>
    <w:p w:rsidR="002B3513" w:rsidRDefault="00C2542D">
      <w:pPr>
        <w:pStyle w:val="11"/>
        <w:tabs>
          <w:tab w:val="left" w:pos="2894"/>
        </w:tabs>
        <w:spacing w:line="240" w:lineRule="auto"/>
        <w:ind w:firstLine="0"/>
        <w:jc w:val="both"/>
        <w:rPr>
          <w:rFonts w:cs="Times New Roman"/>
        </w:rPr>
      </w:pPr>
      <w:r>
        <w:rPr>
          <w:rFonts w:cs="Times New Roman"/>
          <w:i/>
          <w:iCs/>
        </w:rPr>
        <w:t xml:space="preserve">Таблица 24. – Характеристики инвестиционных площадок </w:t>
      </w:r>
    </w:p>
    <w:tbl>
      <w:tblPr>
        <w:tblW w:w="9345" w:type="dxa"/>
        <w:tblInd w:w="-5" w:type="dxa"/>
        <w:tblLayout w:type="fixed"/>
        <w:tblLook w:val="04A0" w:firstRow="1" w:lastRow="0" w:firstColumn="1" w:lastColumn="0" w:noHBand="0" w:noVBand="1"/>
      </w:tblPr>
      <w:tblGrid>
        <w:gridCol w:w="442"/>
        <w:gridCol w:w="2535"/>
        <w:gridCol w:w="6368"/>
      </w:tblGrid>
      <w:tr w:rsidR="002B3513">
        <w:tc>
          <w:tcPr>
            <w:tcW w:w="442" w:type="dxa"/>
            <w:tcBorders>
              <w:top w:val="single" w:sz="4" w:space="0" w:color="000000"/>
              <w:left w:val="single" w:sz="4" w:space="0" w:color="000000"/>
              <w:bottom w:val="single" w:sz="4" w:space="0" w:color="000000"/>
              <w:right w:val="single" w:sz="4" w:space="0" w:color="000000"/>
            </w:tcBorders>
            <w:shd w:val="clear" w:color="auto" w:fill="D9E2F3"/>
          </w:tcPr>
          <w:p w:rsidR="002B3513" w:rsidRDefault="00C2542D">
            <w:pPr>
              <w:pStyle w:val="11"/>
              <w:tabs>
                <w:tab w:val="left" w:pos="2894"/>
              </w:tabs>
              <w:spacing w:line="240" w:lineRule="auto"/>
              <w:ind w:firstLine="0"/>
              <w:jc w:val="both"/>
              <w:rPr>
                <w:rFonts w:cs="Times New Roman"/>
              </w:rPr>
            </w:pPr>
            <w:r>
              <w:rPr>
                <w:rFonts w:cs="Times New Roman"/>
              </w:rPr>
              <w:t>№</w:t>
            </w:r>
          </w:p>
        </w:tc>
        <w:tc>
          <w:tcPr>
            <w:tcW w:w="2535" w:type="dxa"/>
            <w:tcBorders>
              <w:top w:val="single" w:sz="4" w:space="0" w:color="000000"/>
              <w:left w:val="single" w:sz="4" w:space="0" w:color="000000"/>
              <w:bottom w:val="single" w:sz="4" w:space="0" w:color="000000"/>
              <w:right w:val="single" w:sz="4" w:space="0" w:color="000000"/>
            </w:tcBorders>
            <w:shd w:val="clear" w:color="auto" w:fill="D9E2F3"/>
          </w:tcPr>
          <w:p w:rsidR="002B3513" w:rsidRDefault="00C2542D">
            <w:pPr>
              <w:pStyle w:val="11"/>
              <w:tabs>
                <w:tab w:val="left" w:pos="2894"/>
              </w:tabs>
              <w:spacing w:line="240" w:lineRule="auto"/>
              <w:ind w:firstLine="0"/>
              <w:jc w:val="both"/>
              <w:rPr>
                <w:rFonts w:cs="Times New Roman"/>
              </w:rPr>
            </w:pPr>
            <w:r>
              <w:rPr>
                <w:rFonts w:cs="Times New Roman"/>
              </w:rPr>
              <w:t>Объект</w:t>
            </w:r>
          </w:p>
        </w:tc>
        <w:tc>
          <w:tcPr>
            <w:tcW w:w="6368" w:type="dxa"/>
            <w:tcBorders>
              <w:top w:val="single" w:sz="4" w:space="0" w:color="000000"/>
              <w:left w:val="single" w:sz="4" w:space="0" w:color="000000"/>
              <w:bottom w:val="single" w:sz="4" w:space="0" w:color="000000"/>
              <w:right w:val="single" w:sz="4" w:space="0" w:color="000000"/>
            </w:tcBorders>
            <w:shd w:val="clear" w:color="auto" w:fill="D9E2F3"/>
          </w:tcPr>
          <w:p w:rsidR="002B3513" w:rsidRDefault="00C2542D">
            <w:pPr>
              <w:pStyle w:val="11"/>
              <w:tabs>
                <w:tab w:val="left" w:pos="2894"/>
              </w:tabs>
              <w:spacing w:line="240" w:lineRule="auto"/>
              <w:ind w:firstLine="0"/>
              <w:jc w:val="both"/>
              <w:rPr>
                <w:rFonts w:cs="Times New Roman"/>
              </w:rPr>
            </w:pPr>
            <w:r>
              <w:rPr>
                <w:rFonts w:cs="Times New Roman"/>
              </w:rPr>
              <w:t>Описание объекта</w:t>
            </w:r>
          </w:p>
        </w:tc>
      </w:tr>
      <w:tr w:rsidR="002B3513">
        <w:tc>
          <w:tcPr>
            <w:tcW w:w="44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both"/>
              <w:rPr>
                <w:rFonts w:cs="Times New Roman"/>
              </w:rPr>
            </w:pPr>
            <w:r>
              <w:rPr>
                <w:rFonts w:cs="Times New Roman"/>
              </w:rPr>
              <w:t>1.</w:t>
            </w:r>
          </w:p>
        </w:tc>
        <w:tc>
          <w:tcPr>
            <w:tcW w:w="253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center"/>
              <w:rPr>
                <w:rFonts w:cs="Times New Roman"/>
              </w:rPr>
            </w:pPr>
            <w:r>
              <w:rPr>
                <w:rFonts w:cs="Times New Roman"/>
              </w:rPr>
              <w:t xml:space="preserve">Земельный участок, </w:t>
            </w:r>
            <w:r>
              <w:rPr>
                <w:rFonts w:cs="Times New Roman"/>
              </w:rPr>
              <w:t>кадастровый номер 25:10:050001:14743</w:t>
            </w:r>
          </w:p>
        </w:tc>
        <w:tc>
          <w:tcPr>
            <w:tcW w:w="636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both"/>
              <w:rPr>
                <w:rFonts w:cs="Times New Roman"/>
              </w:rPr>
            </w:pPr>
            <w:r>
              <w:rPr>
                <w:rFonts w:cs="Times New Roman"/>
              </w:rPr>
              <w:t>Площадь участка – 2,576 га.</w:t>
            </w:r>
          </w:p>
          <w:p w:rsidR="002B3513" w:rsidRDefault="00C2542D">
            <w:pPr>
              <w:pStyle w:val="11"/>
              <w:tabs>
                <w:tab w:val="left" w:pos="2894"/>
              </w:tabs>
              <w:spacing w:line="240" w:lineRule="auto"/>
              <w:ind w:firstLine="0"/>
              <w:jc w:val="both"/>
              <w:rPr>
                <w:rFonts w:cs="Times New Roman"/>
              </w:rPr>
            </w:pPr>
            <w:r>
              <w:rPr>
                <w:rFonts w:cs="Times New Roman"/>
              </w:rPr>
              <w:t xml:space="preserve">Местоположение: Надеждинский округ, п. </w:t>
            </w:r>
            <w:proofErr w:type="gramStart"/>
            <w:r>
              <w:rPr>
                <w:rFonts w:cs="Times New Roman"/>
              </w:rPr>
              <w:t>Раздольное</w:t>
            </w:r>
            <w:proofErr w:type="gramEnd"/>
            <w:r>
              <w:rPr>
                <w:rFonts w:cs="Times New Roman"/>
              </w:rPr>
              <w:t>, ул. Лазо, д.324.</w:t>
            </w:r>
          </w:p>
        </w:tc>
      </w:tr>
      <w:tr w:rsidR="002B3513">
        <w:tc>
          <w:tcPr>
            <w:tcW w:w="44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both"/>
              <w:rPr>
                <w:rFonts w:cs="Times New Roman"/>
              </w:rPr>
            </w:pPr>
            <w:r>
              <w:rPr>
                <w:rFonts w:cs="Times New Roman"/>
              </w:rPr>
              <w:t>2.</w:t>
            </w:r>
          </w:p>
        </w:tc>
        <w:tc>
          <w:tcPr>
            <w:tcW w:w="253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center"/>
              <w:rPr>
                <w:rFonts w:cs="Times New Roman"/>
              </w:rPr>
            </w:pPr>
            <w:r>
              <w:rPr>
                <w:rFonts w:cs="Times New Roman"/>
              </w:rPr>
              <w:t>Земельный участок, кадастровый номер 25:10:050001:1753</w:t>
            </w:r>
          </w:p>
        </w:tc>
        <w:tc>
          <w:tcPr>
            <w:tcW w:w="636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both"/>
              <w:rPr>
                <w:rFonts w:cs="Times New Roman"/>
              </w:rPr>
            </w:pPr>
            <w:r>
              <w:rPr>
                <w:rFonts w:cs="Times New Roman"/>
              </w:rPr>
              <w:t>Площадь участка – 0,83 га.</w:t>
            </w:r>
          </w:p>
          <w:p w:rsidR="002B3513" w:rsidRDefault="00C2542D">
            <w:pPr>
              <w:pStyle w:val="11"/>
              <w:tabs>
                <w:tab w:val="left" w:pos="2894"/>
              </w:tabs>
              <w:spacing w:line="240" w:lineRule="auto"/>
              <w:ind w:firstLine="0"/>
              <w:jc w:val="both"/>
              <w:rPr>
                <w:rFonts w:cs="Times New Roman"/>
              </w:rPr>
            </w:pPr>
            <w:r>
              <w:rPr>
                <w:rFonts w:cs="Times New Roman"/>
              </w:rPr>
              <w:t xml:space="preserve">Местоположение: Надеждинский округ, </w:t>
            </w:r>
            <w:r>
              <w:rPr>
                <w:rFonts w:cs="Times New Roman"/>
              </w:rPr>
              <w:t>п. Раздольное, ул. Лазо, д.324, строение 17.</w:t>
            </w:r>
          </w:p>
        </w:tc>
      </w:tr>
      <w:tr w:rsidR="002B3513">
        <w:tc>
          <w:tcPr>
            <w:tcW w:w="44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both"/>
              <w:rPr>
                <w:rFonts w:cs="Times New Roman"/>
              </w:rPr>
            </w:pPr>
            <w:r>
              <w:rPr>
                <w:rFonts w:cs="Times New Roman"/>
              </w:rPr>
              <w:t>3.</w:t>
            </w:r>
          </w:p>
        </w:tc>
        <w:tc>
          <w:tcPr>
            <w:tcW w:w="253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center"/>
              <w:rPr>
                <w:rFonts w:cs="Times New Roman"/>
              </w:rPr>
            </w:pPr>
            <w:r>
              <w:rPr>
                <w:rFonts w:cs="Times New Roman"/>
              </w:rPr>
              <w:t>Земельный участок, кадастровый номер 25:10:050001:1760</w:t>
            </w:r>
          </w:p>
        </w:tc>
        <w:tc>
          <w:tcPr>
            <w:tcW w:w="636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both"/>
              <w:rPr>
                <w:rFonts w:cs="Times New Roman"/>
              </w:rPr>
            </w:pPr>
            <w:r>
              <w:rPr>
                <w:rFonts w:cs="Times New Roman"/>
              </w:rPr>
              <w:t>Площадь участка – 1,747 га.</w:t>
            </w:r>
          </w:p>
          <w:p w:rsidR="002B3513" w:rsidRDefault="00C2542D">
            <w:pPr>
              <w:pStyle w:val="11"/>
              <w:tabs>
                <w:tab w:val="left" w:pos="2894"/>
              </w:tabs>
              <w:spacing w:line="240" w:lineRule="auto"/>
              <w:ind w:firstLine="0"/>
              <w:jc w:val="both"/>
              <w:rPr>
                <w:rFonts w:cs="Times New Roman"/>
              </w:rPr>
            </w:pPr>
            <w:r>
              <w:rPr>
                <w:rFonts w:cs="Times New Roman"/>
              </w:rPr>
              <w:t>Местоположение: Надеждинский округ, п. Раздольное, ул. Лазо, д.324, строение 18.</w:t>
            </w:r>
          </w:p>
        </w:tc>
      </w:tr>
      <w:tr w:rsidR="002B3513">
        <w:tc>
          <w:tcPr>
            <w:tcW w:w="44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both"/>
              <w:rPr>
                <w:rFonts w:cs="Times New Roman"/>
              </w:rPr>
            </w:pPr>
            <w:r>
              <w:rPr>
                <w:rFonts w:cs="Times New Roman"/>
              </w:rPr>
              <w:t>4.</w:t>
            </w:r>
          </w:p>
        </w:tc>
        <w:tc>
          <w:tcPr>
            <w:tcW w:w="253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center"/>
              <w:rPr>
                <w:rFonts w:cs="Times New Roman"/>
              </w:rPr>
            </w:pPr>
            <w:r>
              <w:rPr>
                <w:rFonts w:cs="Times New Roman"/>
              </w:rPr>
              <w:t xml:space="preserve">Земельный участок, кадастровый номер </w:t>
            </w:r>
            <w:r>
              <w:rPr>
                <w:rFonts w:cs="Times New Roman"/>
              </w:rPr>
              <w:lastRenderedPageBreak/>
              <w:t>25</w:t>
            </w:r>
            <w:r>
              <w:rPr>
                <w:rFonts w:cs="Times New Roman"/>
              </w:rPr>
              <w:t>:10:050001:1776</w:t>
            </w:r>
          </w:p>
        </w:tc>
        <w:tc>
          <w:tcPr>
            <w:tcW w:w="636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2894"/>
              </w:tabs>
              <w:spacing w:line="240" w:lineRule="auto"/>
              <w:ind w:firstLine="0"/>
              <w:jc w:val="both"/>
              <w:rPr>
                <w:rFonts w:cs="Times New Roman"/>
              </w:rPr>
            </w:pPr>
            <w:r>
              <w:rPr>
                <w:rFonts w:cs="Times New Roman"/>
              </w:rPr>
              <w:lastRenderedPageBreak/>
              <w:t>Площадь участка – 5,484 га.</w:t>
            </w:r>
          </w:p>
          <w:p w:rsidR="002B3513" w:rsidRDefault="00C2542D">
            <w:pPr>
              <w:pStyle w:val="11"/>
              <w:tabs>
                <w:tab w:val="left" w:pos="2894"/>
              </w:tabs>
              <w:spacing w:line="240" w:lineRule="auto"/>
              <w:ind w:firstLine="0"/>
              <w:jc w:val="both"/>
              <w:rPr>
                <w:rFonts w:cs="Times New Roman"/>
              </w:rPr>
            </w:pPr>
            <w:r>
              <w:rPr>
                <w:rFonts w:cs="Times New Roman"/>
              </w:rPr>
              <w:t xml:space="preserve">Местоположение: Надеждинский округ, п. </w:t>
            </w:r>
            <w:proofErr w:type="gramStart"/>
            <w:r>
              <w:rPr>
                <w:rFonts w:cs="Times New Roman"/>
              </w:rPr>
              <w:t>Раздольное</w:t>
            </w:r>
            <w:proofErr w:type="gramEnd"/>
            <w:r>
              <w:rPr>
                <w:rFonts w:cs="Times New Roman"/>
              </w:rPr>
              <w:t xml:space="preserve">, ул. </w:t>
            </w:r>
            <w:r>
              <w:rPr>
                <w:rFonts w:cs="Times New Roman"/>
              </w:rPr>
              <w:lastRenderedPageBreak/>
              <w:t>Лазо, д.324, корпус 1.</w:t>
            </w:r>
          </w:p>
        </w:tc>
      </w:tr>
    </w:tbl>
    <w:p w:rsidR="002B3513" w:rsidRDefault="00C2542D">
      <w:pPr>
        <w:pStyle w:val="11"/>
        <w:tabs>
          <w:tab w:val="left" w:pos="2894"/>
        </w:tabs>
        <w:spacing w:line="240" w:lineRule="auto"/>
        <w:ind w:firstLine="0"/>
        <w:jc w:val="both"/>
        <w:rPr>
          <w:rFonts w:cs="Times New Roman"/>
        </w:rPr>
      </w:pPr>
      <w:r>
        <w:rPr>
          <w:rFonts w:cs="Times New Roman"/>
          <w:noProof/>
          <w:lang w:eastAsia="ru-RU" w:bidi="ar-SA"/>
        </w:rPr>
        <w:lastRenderedPageBreak/>
        <w:drawing>
          <wp:inline distT="0" distB="0" distL="0" distR="0">
            <wp:extent cx="5896610" cy="3629025"/>
            <wp:effectExtent l="0" t="0" r="8890" b="0"/>
            <wp:docPr id="1607451423" name="Рисунок 1" descr="Изображение выглядит как текст,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51423" name="Рисунок 1" descr="Изображение выглядит как текст, карта&#10;&#10;Автоматически созданное описание"/>
                    <pic:cNvPicPr>
                      <a:picLocks noChangeAspect="1"/>
                    </pic:cNvPicPr>
                  </pic:nvPicPr>
                  <pic:blipFill>
                    <a:blip r:embed="rId37"/>
                    <a:stretch>
                      <a:fillRect/>
                    </a:stretch>
                  </pic:blipFill>
                  <pic:spPr>
                    <a:xfrm>
                      <a:off x="0" y="0"/>
                      <a:ext cx="5900014" cy="3630778"/>
                    </a:xfrm>
                    <a:prstGeom prst="rect">
                      <a:avLst/>
                    </a:prstGeom>
                  </pic:spPr>
                </pic:pic>
              </a:graphicData>
            </a:graphic>
          </wp:inline>
        </w:drawing>
      </w:r>
    </w:p>
    <w:p w:rsidR="002B3513" w:rsidRDefault="00C2542D">
      <w:pPr>
        <w:pStyle w:val="11"/>
        <w:tabs>
          <w:tab w:val="left" w:pos="2894"/>
        </w:tabs>
        <w:spacing w:line="240" w:lineRule="auto"/>
        <w:ind w:firstLine="0"/>
        <w:jc w:val="both"/>
        <w:rPr>
          <w:rFonts w:cs="Times New Roman"/>
          <w:i/>
          <w:iCs/>
        </w:rPr>
      </w:pPr>
      <w:r>
        <w:rPr>
          <w:rFonts w:cs="Times New Roman"/>
          <w:i/>
          <w:iCs/>
        </w:rPr>
        <w:t>Рис. 14 – Схема расположения инвестиционных площадок</w:t>
      </w:r>
    </w:p>
    <w:p w:rsidR="002B3513" w:rsidRDefault="002B3513">
      <w:pPr>
        <w:pStyle w:val="11"/>
        <w:tabs>
          <w:tab w:val="left" w:pos="2894"/>
        </w:tabs>
        <w:spacing w:line="240" w:lineRule="auto"/>
        <w:ind w:firstLine="0"/>
        <w:jc w:val="both"/>
        <w:rPr>
          <w:rFonts w:cs="Times New Roman"/>
        </w:rPr>
      </w:pPr>
    </w:p>
    <w:p w:rsidR="002B3513" w:rsidRDefault="00C2542D">
      <w:pPr>
        <w:pStyle w:val="aff3"/>
        <w:spacing w:after="0" w:line="240" w:lineRule="auto"/>
        <w:ind w:left="0" w:firstLine="567"/>
        <w:jc w:val="both"/>
        <w:rPr>
          <w:rFonts w:ascii="Times New Roman" w:hAnsi="Times New Roman" w:cs="Times New Roman"/>
          <w:i/>
          <w:iCs/>
          <w:sz w:val="24"/>
          <w:szCs w:val="24"/>
        </w:rPr>
      </w:pPr>
      <w:r>
        <w:rPr>
          <w:rFonts w:ascii="Times New Roman" w:hAnsi="Times New Roman" w:cs="Times New Roman"/>
          <w:i/>
          <w:iCs/>
          <w:sz w:val="24"/>
          <w:szCs w:val="24"/>
        </w:rPr>
        <w:t>По данным управляющей компан</w:t>
      </w:r>
      <w:proofErr w:type="gramStart"/>
      <w:r>
        <w:rPr>
          <w:rFonts w:ascii="Times New Roman" w:hAnsi="Times New Roman" w:cs="Times New Roman"/>
          <w:i/>
          <w:iCs/>
          <w:sz w:val="24"/>
          <w:szCs w:val="24"/>
        </w:rPr>
        <w:t>ии ООО</w:t>
      </w:r>
      <w:proofErr w:type="gramEnd"/>
      <w:r>
        <w:rPr>
          <w:rFonts w:ascii="Times New Roman" w:hAnsi="Times New Roman" w:cs="Times New Roman"/>
          <w:i/>
          <w:iCs/>
          <w:sz w:val="24"/>
          <w:szCs w:val="24"/>
        </w:rPr>
        <w:t xml:space="preserve"> «КРДВ Приморье» на 01.01.2024 г. всего в </w:t>
      </w:r>
      <w:r>
        <w:rPr>
          <w:rFonts w:ascii="Times New Roman" w:hAnsi="Times New Roman" w:cs="Times New Roman"/>
          <w:i/>
          <w:iCs/>
          <w:sz w:val="24"/>
          <w:szCs w:val="24"/>
        </w:rPr>
        <w:t>реестре зарегистрировано:</w:t>
      </w:r>
    </w:p>
    <w:p w:rsidR="002B3513" w:rsidRDefault="00C2542D">
      <w:pPr>
        <w:pStyle w:val="aff3"/>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iCs/>
          <w:sz w:val="24"/>
          <w:szCs w:val="24"/>
        </w:rPr>
        <w:t>37 резидентов СПВ</w:t>
      </w:r>
      <w:r>
        <w:rPr>
          <w:rFonts w:ascii="Times New Roman" w:hAnsi="Times New Roman" w:cs="Times New Roman"/>
          <w:sz w:val="24"/>
          <w:szCs w:val="24"/>
        </w:rPr>
        <w:t xml:space="preserve">, </w:t>
      </w:r>
      <w:bookmarkStart w:id="39" w:name="_Hlk184848459"/>
      <w:r>
        <w:rPr>
          <w:rFonts w:ascii="Times New Roman" w:hAnsi="Times New Roman" w:cs="Times New Roman"/>
          <w:sz w:val="24"/>
          <w:szCs w:val="24"/>
        </w:rPr>
        <w:t xml:space="preserve">осуществляющих или планирующих осуществлять предпринимательскую деятельность на территории Надеждинского муниципального района, с объемом капитальных вложений инвестиционных проектов – </w:t>
      </w:r>
      <w:bookmarkEnd w:id="39"/>
      <w:r>
        <w:rPr>
          <w:rFonts w:ascii="Times New Roman" w:hAnsi="Times New Roman" w:cs="Times New Roman"/>
          <w:sz w:val="24"/>
          <w:szCs w:val="24"/>
        </w:rPr>
        <w:t xml:space="preserve">17 614,47 </w:t>
      </w:r>
      <w:proofErr w:type="gramStart"/>
      <w:r>
        <w:rPr>
          <w:rFonts w:ascii="Times New Roman" w:hAnsi="Times New Roman" w:cs="Times New Roman"/>
          <w:sz w:val="24"/>
          <w:szCs w:val="24"/>
        </w:rPr>
        <w:t>млн</w:t>
      </w:r>
      <w:proofErr w:type="gramEnd"/>
      <w:r>
        <w:rPr>
          <w:rFonts w:ascii="Times New Roman" w:hAnsi="Times New Roman" w:cs="Times New Roman"/>
          <w:sz w:val="24"/>
          <w:szCs w:val="24"/>
        </w:rPr>
        <w:t xml:space="preserve"> руб. и соз</w:t>
      </w:r>
      <w:r>
        <w:rPr>
          <w:rFonts w:ascii="Times New Roman" w:hAnsi="Times New Roman" w:cs="Times New Roman"/>
          <w:sz w:val="24"/>
          <w:szCs w:val="24"/>
        </w:rPr>
        <w:t xml:space="preserve">данием 1856 новых рабочих мест. </w:t>
      </w:r>
    </w:p>
    <w:p w:rsidR="002B3513" w:rsidRDefault="00C2542D">
      <w:pPr>
        <w:pStyle w:val="aff3"/>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Всего за период с 13.08.2016 г. по 01.01.2024 г. (период действия преференциального режима на территории района) объем вложенных ими инвестиций составило 4 937,03 </w:t>
      </w:r>
      <w:proofErr w:type="gramStart"/>
      <w:r>
        <w:rPr>
          <w:rFonts w:ascii="Times New Roman" w:hAnsi="Times New Roman" w:cs="Times New Roman"/>
          <w:sz w:val="24"/>
          <w:szCs w:val="24"/>
        </w:rPr>
        <w:t>млн</w:t>
      </w:r>
      <w:proofErr w:type="gramEnd"/>
      <w:r>
        <w:rPr>
          <w:rFonts w:ascii="Times New Roman" w:hAnsi="Times New Roman" w:cs="Times New Roman"/>
          <w:sz w:val="24"/>
          <w:szCs w:val="24"/>
        </w:rPr>
        <w:t xml:space="preserve"> руб. и создано 360 новых рабочих мест. За данный период </w:t>
      </w:r>
      <w:r>
        <w:rPr>
          <w:rFonts w:ascii="Times New Roman" w:hAnsi="Times New Roman" w:cs="Times New Roman"/>
          <w:sz w:val="24"/>
          <w:szCs w:val="24"/>
        </w:rPr>
        <w:t xml:space="preserve">реализовано 6 проектов (17,14%); </w:t>
      </w:r>
    </w:p>
    <w:p w:rsidR="002B3513" w:rsidRDefault="00C2542D">
      <w:pPr>
        <w:pStyle w:val="aff3"/>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i/>
          <w:iCs/>
          <w:sz w:val="24"/>
          <w:szCs w:val="24"/>
        </w:rPr>
        <w:t>117 резидентов ТОР «Приморье»,</w:t>
      </w:r>
      <w:r>
        <w:rPr>
          <w:rFonts w:ascii="Times New Roman" w:hAnsi="Times New Roman" w:cs="Times New Roman"/>
          <w:sz w:val="24"/>
          <w:szCs w:val="24"/>
        </w:rPr>
        <w:t xml:space="preserve"> осуществляющих или планирующих осуществлять предпринимательскую деятельность на территории Надеждинского муниципального округа, с объемом капитальных вложений инвестиционных проектов – 159 2</w:t>
      </w:r>
      <w:r>
        <w:rPr>
          <w:rFonts w:ascii="Times New Roman" w:hAnsi="Times New Roman" w:cs="Times New Roman"/>
          <w:sz w:val="24"/>
          <w:szCs w:val="24"/>
        </w:rPr>
        <w:t xml:space="preserve">86,60 </w:t>
      </w:r>
      <w:proofErr w:type="gramStart"/>
      <w:r>
        <w:rPr>
          <w:rFonts w:ascii="Times New Roman" w:hAnsi="Times New Roman" w:cs="Times New Roman"/>
          <w:sz w:val="24"/>
          <w:szCs w:val="24"/>
        </w:rPr>
        <w:t>млн</w:t>
      </w:r>
      <w:proofErr w:type="gramEnd"/>
      <w:r>
        <w:rPr>
          <w:rFonts w:ascii="Times New Roman" w:hAnsi="Times New Roman" w:cs="Times New Roman"/>
          <w:sz w:val="24"/>
          <w:szCs w:val="24"/>
        </w:rPr>
        <w:t xml:space="preserve"> руб. и созданием 16 851 новых рабочих мест. На данный период реализовано 24 проекта (20,51% от общего числа).</w:t>
      </w:r>
    </w:p>
    <w:p w:rsidR="002B3513" w:rsidRDefault="00C2542D">
      <w:pPr>
        <w:pStyle w:val="aff3"/>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Динамика инвестиционной активности Надеждинского муниципального </w:t>
      </w:r>
      <w:r>
        <w:rPr>
          <w:rFonts w:ascii="Times New Roman" w:hAnsi="Times New Roman" w:cs="Times New Roman"/>
          <w:sz w:val="24"/>
          <w:szCs w:val="24"/>
        </w:rPr>
        <w:t>округа</w:t>
      </w:r>
      <w:r>
        <w:rPr>
          <w:rFonts w:ascii="Times New Roman" w:hAnsi="Times New Roman" w:cs="Times New Roman"/>
          <w:sz w:val="24"/>
          <w:szCs w:val="24"/>
        </w:rPr>
        <w:t xml:space="preserve"> за 2022–2024 гг.  приведена в табл. 25.</w:t>
      </w:r>
    </w:p>
    <w:p w:rsidR="002B3513" w:rsidRDefault="002B3513">
      <w:pPr>
        <w:pStyle w:val="aff3"/>
        <w:spacing w:after="0" w:line="240" w:lineRule="auto"/>
        <w:ind w:left="0" w:firstLine="567"/>
        <w:jc w:val="both"/>
        <w:rPr>
          <w:rFonts w:ascii="Times New Roman" w:hAnsi="Times New Roman" w:cs="Times New Roman"/>
          <w:sz w:val="24"/>
          <w:szCs w:val="24"/>
        </w:rPr>
      </w:pPr>
    </w:p>
    <w:p w:rsidR="002B3513" w:rsidRDefault="00C2542D">
      <w:pPr>
        <w:pStyle w:val="11"/>
        <w:tabs>
          <w:tab w:val="left" w:pos="709"/>
        </w:tabs>
        <w:spacing w:line="240" w:lineRule="auto"/>
        <w:ind w:firstLine="0"/>
        <w:jc w:val="both"/>
        <w:rPr>
          <w:rFonts w:cs="Times New Roman"/>
          <w:i/>
          <w:iCs/>
        </w:rPr>
      </w:pPr>
      <w:r>
        <w:rPr>
          <w:rFonts w:cs="Times New Roman"/>
          <w:i/>
          <w:iCs/>
        </w:rPr>
        <w:t xml:space="preserve">Таблица 25 – Показатели </w:t>
      </w:r>
      <w:r>
        <w:rPr>
          <w:rFonts w:cs="Times New Roman"/>
          <w:i/>
          <w:iCs/>
        </w:rPr>
        <w:t>инвестиционной активности, за период 2022–2024 годы</w:t>
      </w:r>
    </w:p>
    <w:tbl>
      <w:tblPr>
        <w:tblStyle w:val="aff2"/>
        <w:tblW w:w="9209" w:type="dxa"/>
        <w:tblLook w:val="04A0" w:firstRow="1" w:lastRow="0" w:firstColumn="1" w:lastColumn="0" w:noHBand="0" w:noVBand="1"/>
      </w:tblPr>
      <w:tblGrid>
        <w:gridCol w:w="5629"/>
        <w:gridCol w:w="1176"/>
        <w:gridCol w:w="1168"/>
        <w:gridCol w:w="1236"/>
      </w:tblGrid>
      <w:tr w:rsidR="002B3513">
        <w:tc>
          <w:tcPr>
            <w:tcW w:w="5807" w:type="dxa"/>
            <w:shd w:val="clear" w:color="auto" w:fill="DAE9F7" w:themeFill="text2" w:themeFillTint="1A"/>
          </w:tcPr>
          <w:p w:rsidR="002B3513" w:rsidRDefault="00C2542D">
            <w:pPr>
              <w:tabs>
                <w:tab w:val="left" w:pos="0"/>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Показатели</w:t>
            </w:r>
          </w:p>
        </w:tc>
        <w:tc>
          <w:tcPr>
            <w:tcW w:w="1107" w:type="dxa"/>
            <w:shd w:val="clear" w:color="auto" w:fill="DAE9F7" w:themeFill="text2" w:themeFillTint="1A"/>
          </w:tcPr>
          <w:p w:rsidR="002B3513" w:rsidRDefault="00C2542D">
            <w:pPr>
              <w:tabs>
                <w:tab w:val="left" w:pos="0"/>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1166" w:type="dxa"/>
            <w:shd w:val="clear" w:color="auto" w:fill="DAE9F7" w:themeFill="text2" w:themeFillTint="1A"/>
          </w:tcPr>
          <w:p w:rsidR="002B3513" w:rsidRDefault="00C2542D">
            <w:pPr>
              <w:tabs>
                <w:tab w:val="left" w:pos="0"/>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1129" w:type="dxa"/>
            <w:shd w:val="clear" w:color="auto" w:fill="DAE9F7" w:themeFill="text2" w:themeFillTint="1A"/>
          </w:tcPr>
          <w:p w:rsidR="002B3513" w:rsidRDefault="00C2542D">
            <w:pPr>
              <w:tabs>
                <w:tab w:val="left" w:pos="0"/>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Инвестиции (в фактически действовавших ценах), млн. руб.</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5 536,7</w:t>
            </w: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6 580,74</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10 931,2</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Удельный вес инвестиций Надеждинского </w:t>
            </w:r>
            <w:r>
              <w:rPr>
                <w:rFonts w:ascii="Times New Roman" w:eastAsia="NSimSun" w:hAnsi="Times New Roman" w:cs="Times New Roman"/>
                <w:sz w:val="24"/>
                <w:szCs w:val="24"/>
                <w:lang w:eastAsia="zh-CN" w:bidi="hi-IN"/>
                <w14:ligatures w14:val="none"/>
              </w:rPr>
              <w:t>МО</w:t>
            </w:r>
            <w:r>
              <w:rPr>
                <w:rFonts w:ascii="Times New Roman" w:eastAsia="NSimSun" w:hAnsi="Times New Roman" w:cs="Times New Roman"/>
                <w:sz w:val="24"/>
                <w:szCs w:val="24"/>
                <w:lang w:eastAsia="zh-CN" w:bidi="hi-IN"/>
                <w14:ligatures w14:val="none"/>
              </w:rPr>
              <w:t xml:space="preserve"> в общем объеме Приморского края, %</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2,23%</w:t>
            </w: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1,9%</w:t>
            </w:r>
          </w:p>
        </w:tc>
        <w:tc>
          <w:tcPr>
            <w:tcW w:w="1129" w:type="dxa"/>
          </w:tcPr>
          <w:p w:rsidR="002B3513" w:rsidRDefault="00C2542D">
            <w:pPr>
              <w:tabs>
                <w:tab w:val="left" w:pos="0"/>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2,6</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Индекс физического объема инвестиций в основной капитал, в сопоставимых ценах, в </w:t>
            </w:r>
            <w:proofErr w:type="gramStart"/>
            <w:r>
              <w:rPr>
                <w:rFonts w:ascii="Times New Roman" w:eastAsia="NSimSun" w:hAnsi="Times New Roman" w:cs="Times New Roman"/>
                <w:sz w:val="24"/>
                <w:szCs w:val="24"/>
                <w:lang w:eastAsia="zh-CN" w:bidi="hi-IN"/>
                <w14:ligatures w14:val="none"/>
              </w:rPr>
              <w:t>%-</w:t>
            </w:r>
            <w:proofErr w:type="gramEnd"/>
            <w:r>
              <w:rPr>
                <w:rFonts w:ascii="Times New Roman" w:eastAsia="NSimSun" w:hAnsi="Times New Roman" w:cs="Times New Roman"/>
                <w:sz w:val="24"/>
                <w:szCs w:val="24"/>
                <w:lang w:eastAsia="zh-CN" w:bidi="hi-IN"/>
                <w14:ligatures w14:val="none"/>
              </w:rPr>
              <w:t>ах к предыдущему году</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49,2</w:t>
            </w: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109,5</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153,66</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i/>
                <w:iCs/>
                <w:sz w:val="20"/>
                <w:szCs w:val="20"/>
                <w:lang w:eastAsia="zh-CN" w:bidi="hi-IN"/>
                <w14:ligatures w14:val="none"/>
              </w:rPr>
            </w:pPr>
            <w:r>
              <w:rPr>
                <w:rFonts w:ascii="Times New Roman" w:eastAsia="NSimSun" w:hAnsi="Times New Roman" w:cs="Times New Roman"/>
                <w:i/>
                <w:iCs/>
                <w:sz w:val="20"/>
                <w:szCs w:val="20"/>
                <w:lang w:eastAsia="zh-CN" w:bidi="hi-IN"/>
                <w14:ligatures w14:val="none"/>
              </w:rPr>
              <w:t>Инвестиции в основной капитал по Приморскому краю</w:t>
            </w:r>
          </w:p>
        </w:tc>
        <w:tc>
          <w:tcPr>
            <w:tcW w:w="1107" w:type="dxa"/>
          </w:tcPr>
          <w:p w:rsidR="002B3513" w:rsidRDefault="00C2542D">
            <w:pPr>
              <w:tabs>
                <w:tab w:val="left" w:pos="0"/>
              </w:tabs>
              <w:spacing w:after="0" w:line="240" w:lineRule="auto"/>
              <w:jc w:val="right"/>
              <w:rPr>
                <w:rFonts w:ascii="Times New Roman" w:eastAsia="NSimSun" w:hAnsi="Times New Roman" w:cs="Times New Roman"/>
                <w:i/>
                <w:iCs/>
                <w:sz w:val="20"/>
                <w:szCs w:val="20"/>
                <w:lang w:eastAsia="zh-CN" w:bidi="hi-IN"/>
                <w14:ligatures w14:val="none"/>
              </w:rPr>
            </w:pPr>
            <w:r>
              <w:rPr>
                <w:rFonts w:ascii="Times New Roman" w:eastAsia="NSimSun" w:hAnsi="Times New Roman" w:cs="Times New Roman"/>
                <w:i/>
                <w:iCs/>
                <w:sz w:val="20"/>
                <w:szCs w:val="20"/>
                <w:lang w:eastAsia="zh-CN" w:bidi="hi-IN"/>
                <w14:ligatures w14:val="none"/>
              </w:rPr>
              <w:t>248624,1</w:t>
            </w:r>
          </w:p>
        </w:tc>
        <w:tc>
          <w:tcPr>
            <w:tcW w:w="1166" w:type="dxa"/>
          </w:tcPr>
          <w:p w:rsidR="002B3513" w:rsidRDefault="00C2542D">
            <w:pPr>
              <w:tabs>
                <w:tab w:val="left" w:pos="0"/>
              </w:tabs>
              <w:spacing w:after="0" w:line="240" w:lineRule="auto"/>
              <w:jc w:val="right"/>
              <w:rPr>
                <w:rFonts w:ascii="Times New Roman" w:eastAsia="NSimSun" w:hAnsi="Times New Roman" w:cs="Times New Roman"/>
                <w:i/>
                <w:iCs/>
                <w:sz w:val="20"/>
                <w:szCs w:val="20"/>
                <w:lang w:eastAsia="zh-CN" w:bidi="hi-IN"/>
                <w14:ligatures w14:val="none"/>
              </w:rPr>
            </w:pPr>
            <w:r>
              <w:rPr>
                <w:rFonts w:ascii="Times New Roman" w:eastAsia="NSimSun" w:hAnsi="Times New Roman" w:cs="Times New Roman"/>
                <w:i/>
                <w:iCs/>
                <w:sz w:val="20"/>
                <w:szCs w:val="20"/>
                <w:lang w:eastAsia="zh-CN" w:bidi="hi-IN"/>
                <w14:ligatures w14:val="none"/>
              </w:rPr>
              <w:t>342525,444</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0"/>
                <w:szCs w:val="20"/>
                <w:lang w:eastAsia="zh-CN" w:bidi="hi-IN"/>
                <w14:ligatures w14:val="none"/>
              </w:rPr>
            </w:pPr>
            <w:r>
              <w:rPr>
                <w:rFonts w:ascii="Times New Roman" w:eastAsia="NSimSun" w:hAnsi="Times New Roman" w:cs="Times New Roman"/>
                <w:i/>
                <w:iCs/>
                <w:sz w:val="20"/>
                <w:szCs w:val="20"/>
                <w:lang w:eastAsia="zh-CN" w:bidi="hi-IN"/>
                <w14:ligatures w14:val="none"/>
              </w:rPr>
              <w:t>425754,</w:t>
            </w:r>
            <w:r>
              <w:rPr>
                <w:rFonts w:ascii="Times New Roman" w:eastAsia="NSimSun" w:hAnsi="Times New Roman" w:cs="Times New Roman"/>
                <w:sz w:val="20"/>
                <w:szCs w:val="20"/>
                <w:lang w:eastAsia="zh-CN" w:bidi="hi-IN"/>
                <w14:ligatures w14:val="none"/>
              </w:rPr>
              <w:t>3</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lastRenderedPageBreak/>
              <w:t>– Собственные средства, млн. руб.</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1 967,8</w:t>
            </w: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1160,715</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4534,4</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Собственные средства, % к инвестициям в основной капитал</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35,54%</w:t>
            </w: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17,64%</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41,48%</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Привлеченные средства, млн. руб.</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3 569,0</w:t>
            </w: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5420,025</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6465,6</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Привлеченные средства, % к инвестициям в основной капитал</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64,46%</w:t>
            </w: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82,36%</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58,52%</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 в том числе </w:t>
            </w:r>
            <w:r>
              <w:rPr>
                <w:rFonts w:ascii="Times New Roman" w:eastAsia="NSimSun" w:hAnsi="Times New Roman" w:cs="Times New Roman"/>
                <w:sz w:val="24"/>
                <w:szCs w:val="24"/>
                <w:lang w:eastAsia="zh-CN" w:bidi="hi-IN"/>
                <w14:ligatures w14:val="none"/>
              </w:rPr>
              <w:t>бюджетные средства, млн. руб.</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559,8</w:t>
            </w: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1740,456</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 в том числе бюджетные средства, % к объему привлеченных средств</w:t>
            </w:r>
          </w:p>
        </w:tc>
        <w:tc>
          <w:tcPr>
            <w:tcW w:w="1107" w:type="dxa"/>
          </w:tcPr>
          <w:p w:rsidR="002B3513" w:rsidRDefault="00C2542D">
            <w:pPr>
              <w:tabs>
                <w:tab w:val="left" w:pos="0"/>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15,69%</w:t>
            </w:r>
          </w:p>
        </w:tc>
        <w:tc>
          <w:tcPr>
            <w:tcW w:w="1166" w:type="dxa"/>
          </w:tcPr>
          <w:p w:rsidR="002B3513" w:rsidRDefault="00C2542D">
            <w:pPr>
              <w:tabs>
                <w:tab w:val="left" w:pos="0"/>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32,11%</w:t>
            </w:r>
          </w:p>
        </w:tc>
        <w:tc>
          <w:tcPr>
            <w:tcW w:w="1129" w:type="dxa"/>
          </w:tcPr>
          <w:p w:rsidR="002B3513" w:rsidRDefault="00C2542D">
            <w:pPr>
              <w:tabs>
                <w:tab w:val="left" w:pos="0"/>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0</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из бюджетных средств - федеральные, млн. руб.</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377,8</w:t>
            </w: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980,897</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 федеральные бюджетные средства, % к объему привлеченных </w:t>
            </w:r>
            <w:r>
              <w:rPr>
                <w:rFonts w:ascii="Times New Roman" w:eastAsia="NSimSun" w:hAnsi="Times New Roman" w:cs="Times New Roman"/>
                <w:i/>
                <w:iCs/>
                <w:sz w:val="24"/>
                <w:szCs w:val="24"/>
                <w:lang w:eastAsia="zh-CN" w:bidi="hi-IN"/>
                <w14:ligatures w14:val="none"/>
              </w:rPr>
              <w:t>бюджетных средств</w:t>
            </w:r>
          </w:p>
        </w:tc>
        <w:tc>
          <w:tcPr>
            <w:tcW w:w="1107" w:type="dxa"/>
          </w:tcPr>
          <w:p w:rsidR="002B3513" w:rsidRDefault="00C2542D">
            <w:pPr>
              <w:tabs>
                <w:tab w:val="left" w:pos="0"/>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67,49%</w:t>
            </w:r>
          </w:p>
        </w:tc>
        <w:tc>
          <w:tcPr>
            <w:tcW w:w="1166" w:type="dxa"/>
          </w:tcPr>
          <w:p w:rsidR="002B3513" w:rsidRDefault="00C2542D">
            <w:pPr>
              <w:tabs>
                <w:tab w:val="left" w:pos="0"/>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56,36%</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из бюджетных средств – субъекта федерации, млн. руб.</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154,4</w:t>
            </w: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607,514</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 средства субъекта федерации, % к объему привлеченных бюджетных средств</w:t>
            </w:r>
          </w:p>
        </w:tc>
        <w:tc>
          <w:tcPr>
            <w:tcW w:w="1107" w:type="dxa"/>
          </w:tcPr>
          <w:p w:rsidR="002B3513" w:rsidRDefault="00C2542D">
            <w:pPr>
              <w:tabs>
                <w:tab w:val="left" w:pos="0"/>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27,58%</w:t>
            </w:r>
          </w:p>
        </w:tc>
        <w:tc>
          <w:tcPr>
            <w:tcW w:w="1166" w:type="dxa"/>
          </w:tcPr>
          <w:p w:rsidR="002B3513" w:rsidRDefault="00C2542D">
            <w:pPr>
              <w:tabs>
                <w:tab w:val="left" w:pos="0"/>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34,91%</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Из бюджетных средств – местный бюджет, млн. руб.</w:t>
            </w:r>
          </w:p>
        </w:tc>
        <w:tc>
          <w:tcPr>
            <w:tcW w:w="1107"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152,045</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Инвестиции в основной капитал организаций муниципальной формы собственности, в фактически действ</w:t>
            </w:r>
            <w:proofErr w:type="gramStart"/>
            <w:r>
              <w:rPr>
                <w:rFonts w:ascii="Times New Roman" w:eastAsia="NSimSun" w:hAnsi="Times New Roman" w:cs="Times New Roman"/>
                <w:sz w:val="24"/>
                <w:szCs w:val="24"/>
                <w:lang w:eastAsia="zh-CN" w:bidi="hi-IN"/>
                <w14:ligatures w14:val="none"/>
              </w:rPr>
              <w:t>.</w:t>
            </w:r>
            <w:proofErr w:type="gramEnd"/>
            <w:r>
              <w:rPr>
                <w:rFonts w:ascii="Times New Roman" w:eastAsia="NSimSun" w:hAnsi="Times New Roman" w:cs="Times New Roman"/>
                <w:sz w:val="24"/>
                <w:szCs w:val="24"/>
                <w:lang w:eastAsia="zh-CN" w:bidi="hi-IN"/>
                <w14:ligatures w14:val="none"/>
              </w:rPr>
              <w:t xml:space="preserve"> </w:t>
            </w:r>
            <w:proofErr w:type="gramStart"/>
            <w:r>
              <w:rPr>
                <w:rFonts w:ascii="Times New Roman" w:eastAsia="NSimSun" w:hAnsi="Times New Roman" w:cs="Times New Roman"/>
                <w:sz w:val="24"/>
                <w:szCs w:val="24"/>
                <w:lang w:eastAsia="zh-CN" w:bidi="hi-IN"/>
                <w14:ligatures w14:val="none"/>
              </w:rPr>
              <w:t>ц</w:t>
            </w:r>
            <w:proofErr w:type="gramEnd"/>
            <w:r>
              <w:rPr>
                <w:rFonts w:ascii="Times New Roman" w:eastAsia="NSimSun" w:hAnsi="Times New Roman" w:cs="Times New Roman"/>
                <w:sz w:val="24"/>
                <w:szCs w:val="24"/>
                <w:lang w:eastAsia="zh-CN" w:bidi="hi-IN"/>
                <w14:ligatures w14:val="none"/>
              </w:rPr>
              <w:t>енах, млн. руб.</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554,8</w:t>
            </w:r>
          </w:p>
        </w:tc>
        <w:tc>
          <w:tcPr>
            <w:tcW w:w="1166"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w:t>
            </w:r>
          </w:p>
        </w:tc>
      </w:tr>
      <w:tr w:rsidR="002B3513">
        <w:tc>
          <w:tcPr>
            <w:tcW w:w="5807"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Liberation Serif" w:eastAsia="NSimSun" w:hAnsi="Liberation Serif" w:cs="Times New Roman"/>
                <w:sz w:val="24"/>
                <w:szCs w:val="24"/>
                <w:lang w:eastAsia="zh-CN" w:bidi="hi-IN"/>
                <w14:ligatures w14:val="none"/>
              </w:rPr>
              <w:t>Объем инвестиций в основной капитал (за исключением бюджетных средств) в расчете на одного жителя, руб.</w:t>
            </w:r>
          </w:p>
        </w:tc>
        <w:tc>
          <w:tcPr>
            <w:tcW w:w="1107"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123 852,8</w:t>
            </w:r>
          </w:p>
        </w:tc>
        <w:tc>
          <w:tcPr>
            <w:tcW w:w="1166"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118 353,2</w:t>
            </w:r>
          </w:p>
        </w:tc>
        <w:tc>
          <w:tcPr>
            <w:tcW w:w="1129"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254972,94</w:t>
            </w:r>
          </w:p>
        </w:tc>
      </w:tr>
    </w:tbl>
    <w:p w:rsidR="002B3513" w:rsidRDefault="002B3513">
      <w:pPr>
        <w:tabs>
          <w:tab w:val="left" w:pos="0"/>
        </w:tabs>
        <w:spacing w:after="0" w:line="240" w:lineRule="auto"/>
        <w:ind w:firstLine="567"/>
        <w:jc w:val="both"/>
        <w:rPr>
          <w:rFonts w:ascii="Times New Roman" w:hAnsi="Times New Roman" w:cs="Times New Roman"/>
          <w:sz w:val="24"/>
          <w:szCs w:val="24"/>
        </w:rPr>
      </w:pPr>
    </w:p>
    <w:p w:rsidR="002B3513" w:rsidRDefault="00C2542D">
      <w:pPr>
        <w:tabs>
          <w:tab w:val="left" w:pos="709"/>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Из общего объема инвестиций в основной капитал в 2024 г. инвестиции по крупным и средним организациям составили около 20,9% (2284,13 млн. руб.), малым предприятиям – 79,1% (8647,07 млн. руб.). </w:t>
      </w:r>
    </w:p>
    <w:p w:rsidR="002B3513" w:rsidRDefault="00C2542D">
      <w:pPr>
        <w:tabs>
          <w:tab w:val="left" w:pos="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Видовая структура инвестиций в основной капитал в </w:t>
      </w:r>
      <w:r>
        <w:rPr>
          <w:rFonts w:ascii="Times New Roman" w:hAnsi="Times New Roman" w:cs="Times New Roman"/>
          <w:sz w:val="24"/>
          <w:szCs w:val="24"/>
        </w:rPr>
        <w:t xml:space="preserve">Надеждинский муниципальный </w:t>
      </w:r>
      <w:r>
        <w:rPr>
          <w:rFonts w:ascii="Times New Roman" w:hAnsi="Times New Roman" w:cs="Times New Roman"/>
          <w:sz w:val="24"/>
          <w:szCs w:val="24"/>
        </w:rPr>
        <w:t>округ</w:t>
      </w:r>
      <w:r>
        <w:rPr>
          <w:rFonts w:ascii="Times New Roman" w:hAnsi="Times New Roman" w:cs="Times New Roman"/>
          <w:sz w:val="24"/>
          <w:szCs w:val="24"/>
        </w:rPr>
        <w:t xml:space="preserve"> за 2023-2024 гг. показана в табл. 26.</w:t>
      </w:r>
    </w:p>
    <w:p w:rsidR="002B3513" w:rsidRDefault="002B3513">
      <w:pPr>
        <w:tabs>
          <w:tab w:val="left" w:pos="0"/>
        </w:tabs>
        <w:spacing w:after="0" w:line="240" w:lineRule="auto"/>
        <w:jc w:val="both"/>
        <w:rPr>
          <w:rFonts w:ascii="Times New Roman" w:hAnsi="Times New Roman" w:cs="Times New Roman"/>
          <w:sz w:val="24"/>
          <w:szCs w:val="24"/>
        </w:rPr>
      </w:pPr>
    </w:p>
    <w:p w:rsidR="002B3513" w:rsidRDefault="00C2542D">
      <w:pPr>
        <w:tabs>
          <w:tab w:val="left" w:pos="0"/>
        </w:tabs>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Таблица 26 – Видовая структура инвестиций в основной капитал, 2023-2024 гг.</w:t>
      </w:r>
    </w:p>
    <w:tbl>
      <w:tblPr>
        <w:tblStyle w:val="aff2"/>
        <w:tblW w:w="9233" w:type="dxa"/>
        <w:tblLook w:val="04A0" w:firstRow="1" w:lastRow="0" w:firstColumn="1" w:lastColumn="0" w:noHBand="0" w:noVBand="1"/>
      </w:tblPr>
      <w:tblGrid>
        <w:gridCol w:w="330"/>
        <w:gridCol w:w="293"/>
        <w:gridCol w:w="283"/>
        <w:gridCol w:w="3484"/>
        <w:gridCol w:w="1198"/>
        <w:gridCol w:w="1215"/>
        <w:gridCol w:w="1215"/>
        <w:gridCol w:w="1215"/>
      </w:tblGrid>
      <w:tr w:rsidR="002B3513">
        <w:tc>
          <w:tcPr>
            <w:tcW w:w="4390" w:type="dxa"/>
            <w:gridSpan w:val="4"/>
            <w:vMerge w:val="restart"/>
          </w:tcPr>
          <w:p w:rsidR="002B3513" w:rsidRDefault="00C2542D">
            <w:pPr>
              <w:tabs>
                <w:tab w:val="left" w:pos="0"/>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Показатели</w:t>
            </w:r>
          </w:p>
        </w:tc>
        <w:tc>
          <w:tcPr>
            <w:tcW w:w="2413" w:type="dxa"/>
            <w:gridSpan w:val="2"/>
          </w:tcPr>
          <w:p w:rsidR="002B3513" w:rsidRDefault="00C2542D">
            <w:pPr>
              <w:tabs>
                <w:tab w:val="left" w:pos="0"/>
              </w:tabs>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2430" w:type="dxa"/>
            <w:gridSpan w:val="2"/>
          </w:tcPr>
          <w:p w:rsidR="002B3513" w:rsidRDefault="00C2542D">
            <w:pPr>
              <w:tabs>
                <w:tab w:val="left" w:pos="0"/>
              </w:tabs>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r>
      <w:tr w:rsidR="002B3513">
        <w:tc>
          <w:tcPr>
            <w:tcW w:w="4390" w:type="dxa"/>
            <w:gridSpan w:val="4"/>
            <w:vMerge/>
          </w:tcPr>
          <w:p w:rsidR="002B3513" w:rsidRDefault="002B3513">
            <w:pPr>
              <w:tabs>
                <w:tab w:val="left" w:pos="0"/>
              </w:tabs>
              <w:spacing w:after="0" w:line="240" w:lineRule="auto"/>
              <w:jc w:val="both"/>
              <w:rPr>
                <w:rFonts w:ascii="Times New Roman" w:eastAsia="NSimSun" w:hAnsi="Times New Roman" w:cs="Times New Roman"/>
                <w:i/>
                <w:iCs/>
                <w:sz w:val="24"/>
                <w:szCs w:val="24"/>
                <w:lang w:eastAsia="zh-CN" w:bidi="hi-IN"/>
                <w14:ligatures w14:val="none"/>
              </w:rPr>
            </w:pPr>
          </w:p>
        </w:tc>
        <w:tc>
          <w:tcPr>
            <w:tcW w:w="1198" w:type="dxa"/>
          </w:tcPr>
          <w:p w:rsidR="002B3513" w:rsidRDefault="00C2542D">
            <w:pPr>
              <w:tabs>
                <w:tab w:val="left" w:pos="0"/>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Значение, млн. руб.</w:t>
            </w:r>
          </w:p>
        </w:tc>
        <w:tc>
          <w:tcPr>
            <w:tcW w:w="1215" w:type="dxa"/>
          </w:tcPr>
          <w:p w:rsidR="002B3513" w:rsidRDefault="00C2542D">
            <w:pPr>
              <w:tabs>
                <w:tab w:val="left" w:pos="0"/>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Удельный вес, %</w:t>
            </w:r>
          </w:p>
        </w:tc>
        <w:tc>
          <w:tcPr>
            <w:tcW w:w="1215" w:type="dxa"/>
          </w:tcPr>
          <w:p w:rsidR="002B3513" w:rsidRDefault="00C2542D">
            <w:pPr>
              <w:tabs>
                <w:tab w:val="left" w:pos="0"/>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Значение, млн. руб.</w:t>
            </w:r>
          </w:p>
        </w:tc>
        <w:tc>
          <w:tcPr>
            <w:tcW w:w="1215" w:type="dxa"/>
          </w:tcPr>
          <w:p w:rsidR="002B3513" w:rsidRDefault="00C2542D">
            <w:pPr>
              <w:tabs>
                <w:tab w:val="left" w:pos="0"/>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Удельный вес, %</w:t>
            </w:r>
          </w:p>
        </w:tc>
      </w:tr>
      <w:tr w:rsidR="002B3513">
        <w:tc>
          <w:tcPr>
            <w:tcW w:w="4390" w:type="dxa"/>
            <w:gridSpan w:val="4"/>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Инвестиции в основной капитал </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6580,74</w:t>
            </w:r>
          </w:p>
        </w:tc>
        <w:tc>
          <w:tcPr>
            <w:tcW w:w="1215"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100,00%</w:t>
            </w:r>
          </w:p>
        </w:tc>
        <w:tc>
          <w:tcPr>
            <w:tcW w:w="1215"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10931,2</w:t>
            </w:r>
          </w:p>
        </w:tc>
        <w:tc>
          <w:tcPr>
            <w:tcW w:w="1215"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100,00%</w:t>
            </w: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4060" w:type="dxa"/>
            <w:gridSpan w:val="3"/>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Жилые здания и помещения</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1768,972</w:t>
            </w:r>
          </w:p>
        </w:tc>
        <w:tc>
          <w:tcPr>
            <w:tcW w:w="1215"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26,88%</w:t>
            </w:r>
          </w:p>
        </w:tc>
        <w:tc>
          <w:tcPr>
            <w:tcW w:w="1215"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c>
          <w:tcPr>
            <w:tcW w:w="1215"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4060" w:type="dxa"/>
            <w:gridSpan w:val="3"/>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Здания (кроме жилых) и сооружения, расходы на улучшение земель</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3066,327</w:t>
            </w:r>
          </w:p>
        </w:tc>
        <w:tc>
          <w:tcPr>
            <w:tcW w:w="1215"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46,60%</w:t>
            </w:r>
          </w:p>
        </w:tc>
        <w:tc>
          <w:tcPr>
            <w:tcW w:w="1215"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c>
          <w:tcPr>
            <w:tcW w:w="1215"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из них: Здания (кроме </w:t>
            </w:r>
            <w:proofErr w:type="gramStart"/>
            <w:r>
              <w:rPr>
                <w:rFonts w:ascii="Times New Roman" w:eastAsia="NSimSun" w:hAnsi="Times New Roman" w:cs="Times New Roman"/>
                <w:sz w:val="24"/>
                <w:szCs w:val="24"/>
                <w:lang w:eastAsia="zh-CN" w:bidi="hi-IN"/>
                <w14:ligatures w14:val="none"/>
              </w:rPr>
              <w:t>жилых</w:t>
            </w:r>
            <w:proofErr w:type="gramEnd"/>
            <w:r>
              <w:rPr>
                <w:rFonts w:ascii="Times New Roman" w:eastAsia="NSimSun" w:hAnsi="Times New Roman" w:cs="Times New Roman"/>
                <w:sz w:val="24"/>
                <w:szCs w:val="24"/>
                <w:lang w:eastAsia="zh-CN" w:bidi="hi-IN"/>
                <w14:ligatures w14:val="none"/>
              </w:rPr>
              <w:t>)</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2570,913</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83,84%</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из них: </w:t>
            </w:r>
            <w:r>
              <w:rPr>
                <w:rFonts w:ascii="Times New Roman" w:eastAsia="NSimSun" w:hAnsi="Times New Roman" w:cs="Times New Roman"/>
                <w:sz w:val="24"/>
                <w:szCs w:val="24"/>
                <w:lang w:eastAsia="zh-CN" w:bidi="hi-IN"/>
                <w14:ligatures w14:val="none"/>
              </w:rPr>
              <w:t>Расходы на улучшение земель</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3,910</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02,96%</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из них: Сооружения</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491,504</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19,12%</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4060" w:type="dxa"/>
            <w:gridSpan w:val="3"/>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Машины и оборудование, включая хозяйственный инвентарь и другие объекты</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1298,822</w:t>
            </w:r>
          </w:p>
        </w:tc>
        <w:tc>
          <w:tcPr>
            <w:tcW w:w="1215"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19,74%</w:t>
            </w:r>
          </w:p>
        </w:tc>
        <w:tc>
          <w:tcPr>
            <w:tcW w:w="1215"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c>
          <w:tcPr>
            <w:tcW w:w="1215"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Информационное, компьютерное и телекоммуникационное (ИКТ) оборудование</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92,030</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07,09%</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8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484"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из них: Компьютеры и периферийное оборудование</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43,618</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03,36%</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Транспортные средства</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585,243</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45,06%</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8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484" w:type="dxa"/>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из них: Автомобили легковые</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24,811</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01,91%</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Прочие машины и оборудование, включая хозяйственный инвентарь, и другие объекты</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621,549</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47,85%</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4060" w:type="dxa"/>
            <w:gridSpan w:val="3"/>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Объекты интеллектуальной собственности</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2,238</w:t>
            </w:r>
          </w:p>
        </w:tc>
        <w:tc>
          <w:tcPr>
            <w:tcW w:w="1215"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0,03%</w:t>
            </w:r>
          </w:p>
        </w:tc>
        <w:tc>
          <w:tcPr>
            <w:tcW w:w="1215"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c>
          <w:tcPr>
            <w:tcW w:w="1215"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Научные исследования и разработки</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1,667</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74,49%</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Расходы на разведку недр и оценку запасов полезных ископаемых</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Программное обеспечение</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0,571</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25,51%</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Базы данных</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Оригиналы произведений развлекательного жанра, литературы и искусства</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293"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3767" w:type="dxa"/>
            <w:gridSpan w:val="2"/>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Права пользования нематериальными активами</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c>
          <w:tcPr>
            <w:tcW w:w="1215" w:type="dxa"/>
          </w:tcPr>
          <w:p w:rsidR="002B3513" w:rsidRDefault="00C2542D">
            <w:pPr>
              <w:tabs>
                <w:tab w:val="left" w:pos="0"/>
              </w:tabs>
              <w:spacing w:after="0" w:line="240" w:lineRule="auto"/>
              <w:rPr>
                <w:rFonts w:ascii="Times New Roman" w:eastAsia="NSimSun" w:hAnsi="Times New Roman" w:cs="Times New Roman"/>
                <w:sz w:val="20"/>
                <w:szCs w:val="20"/>
                <w:lang w:eastAsia="zh-CN" w:bidi="hi-IN"/>
                <w14:ligatures w14:val="none"/>
              </w:rPr>
            </w:pPr>
            <w:r>
              <w:rPr>
                <w:rFonts w:ascii="Times New Roman" w:eastAsia="NSimSun" w:hAnsi="Times New Roman" w:cs="Times New Roman"/>
                <w:sz w:val="20"/>
                <w:szCs w:val="20"/>
                <w:lang w:eastAsia="zh-CN" w:bidi="hi-IN"/>
                <w14:ligatures w14:val="none"/>
              </w:rPr>
              <w:t>-</w:t>
            </w: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c>
          <w:tcPr>
            <w:tcW w:w="1215" w:type="dxa"/>
          </w:tcPr>
          <w:p w:rsidR="002B3513" w:rsidRDefault="002B3513">
            <w:pPr>
              <w:tabs>
                <w:tab w:val="left" w:pos="0"/>
              </w:tabs>
              <w:spacing w:after="0" w:line="240" w:lineRule="auto"/>
              <w:rPr>
                <w:rFonts w:ascii="Times New Roman" w:eastAsia="NSimSun" w:hAnsi="Times New Roman" w:cs="Times New Roman"/>
                <w:sz w:val="20"/>
                <w:szCs w:val="20"/>
                <w:lang w:eastAsia="zh-CN" w:bidi="hi-IN"/>
                <w14:ligatures w14:val="none"/>
              </w:rPr>
            </w:pPr>
          </w:p>
        </w:tc>
      </w:tr>
      <w:tr w:rsidR="002B3513">
        <w:tc>
          <w:tcPr>
            <w:tcW w:w="330" w:type="dxa"/>
          </w:tcPr>
          <w:p w:rsidR="002B3513" w:rsidRDefault="002B3513">
            <w:pPr>
              <w:tabs>
                <w:tab w:val="left" w:pos="0"/>
              </w:tabs>
              <w:spacing w:after="0" w:line="240" w:lineRule="auto"/>
              <w:jc w:val="both"/>
              <w:rPr>
                <w:rFonts w:ascii="Times New Roman" w:eastAsia="NSimSun" w:hAnsi="Times New Roman" w:cs="Times New Roman"/>
                <w:sz w:val="24"/>
                <w:szCs w:val="24"/>
                <w:lang w:eastAsia="zh-CN" w:bidi="hi-IN"/>
                <w14:ligatures w14:val="none"/>
              </w:rPr>
            </w:pPr>
          </w:p>
        </w:tc>
        <w:tc>
          <w:tcPr>
            <w:tcW w:w="4060" w:type="dxa"/>
            <w:gridSpan w:val="3"/>
          </w:tcPr>
          <w:p w:rsidR="002B3513" w:rsidRDefault="00C2542D">
            <w:pPr>
              <w:tabs>
                <w:tab w:val="left" w:pos="0"/>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Прочие </w:t>
            </w:r>
          </w:p>
        </w:tc>
        <w:tc>
          <w:tcPr>
            <w:tcW w:w="1198"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444,381</w:t>
            </w:r>
          </w:p>
        </w:tc>
        <w:tc>
          <w:tcPr>
            <w:tcW w:w="1215" w:type="dxa"/>
          </w:tcPr>
          <w:p w:rsidR="002B3513" w:rsidRDefault="00C2542D">
            <w:pPr>
              <w:tabs>
                <w:tab w:val="left" w:pos="0"/>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6,75%</w:t>
            </w:r>
          </w:p>
        </w:tc>
        <w:tc>
          <w:tcPr>
            <w:tcW w:w="1215"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c>
          <w:tcPr>
            <w:tcW w:w="1215" w:type="dxa"/>
          </w:tcPr>
          <w:p w:rsidR="002B3513" w:rsidRDefault="002B3513">
            <w:pPr>
              <w:tabs>
                <w:tab w:val="left" w:pos="0"/>
              </w:tabs>
              <w:spacing w:after="0" w:line="240" w:lineRule="auto"/>
              <w:jc w:val="right"/>
              <w:rPr>
                <w:rFonts w:ascii="Times New Roman" w:eastAsia="NSimSun" w:hAnsi="Times New Roman" w:cs="Times New Roman"/>
                <w:sz w:val="24"/>
                <w:szCs w:val="24"/>
                <w:lang w:eastAsia="zh-CN" w:bidi="hi-IN"/>
                <w14:ligatures w14:val="none"/>
              </w:rPr>
            </w:pPr>
          </w:p>
        </w:tc>
      </w:tr>
    </w:tbl>
    <w:p w:rsidR="002B3513" w:rsidRDefault="002B3513">
      <w:pPr>
        <w:pStyle w:val="11"/>
        <w:tabs>
          <w:tab w:val="left" w:pos="1701"/>
        </w:tabs>
        <w:spacing w:line="240" w:lineRule="auto"/>
        <w:ind w:firstLine="0"/>
        <w:jc w:val="both"/>
        <w:rPr>
          <w:rFonts w:cs="Times New Roman"/>
        </w:rPr>
      </w:pPr>
    </w:p>
    <w:p w:rsidR="002B3513" w:rsidRDefault="00C2542D">
      <w:pPr>
        <w:pStyle w:val="11"/>
        <w:tabs>
          <w:tab w:val="left" w:pos="1701"/>
        </w:tabs>
        <w:spacing w:line="240" w:lineRule="auto"/>
        <w:ind w:firstLine="0"/>
        <w:jc w:val="both"/>
        <w:rPr>
          <w:rFonts w:cs="Times New Roman"/>
        </w:rPr>
      </w:pPr>
      <w:r>
        <w:rPr>
          <w:rFonts w:cs="Times New Roman"/>
          <w:b/>
          <w:bCs/>
          <w:sz w:val="28"/>
          <w:szCs w:val="28"/>
        </w:rPr>
        <w:t xml:space="preserve"> 1.3.9. </w:t>
      </w:r>
      <w:proofErr w:type="gramStart"/>
      <w:r>
        <w:rPr>
          <w:rFonts w:cs="Times New Roman"/>
          <w:b/>
          <w:bCs/>
          <w:sz w:val="28"/>
          <w:szCs w:val="28"/>
          <w:lang w:val="en-US"/>
        </w:rPr>
        <w:t>SWOT</w:t>
      </w:r>
      <w:r>
        <w:rPr>
          <w:rFonts w:cs="Times New Roman"/>
          <w:b/>
          <w:bCs/>
          <w:sz w:val="28"/>
          <w:szCs w:val="28"/>
        </w:rPr>
        <w:t>-анализ экономического потенциала Надеждинского муниципального округа.</w:t>
      </w:r>
      <w:proofErr w:type="gramEnd"/>
      <w:r>
        <w:rPr>
          <w:rFonts w:cs="Times New Roman"/>
          <w:b/>
          <w:bCs/>
          <w:sz w:val="28"/>
          <w:szCs w:val="28"/>
        </w:rPr>
        <w:t xml:space="preserve"> </w:t>
      </w:r>
      <w:proofErr w:type="gramStart"/>
      <w:r>
        <w:rPr>
          <w:rFonts w:cs="Times New Roman"/>
          <w:lang w:val="en-US"/>
        </w:rPr>
        <w:t>SWOT</w:t>
      </w:r>
      <w:r>
        <w:rPr>
          <w:rFonts w:cs="Times New Roman"/>
        </w:rPr>
        <w:t xml:space="preserve">-анализ </w:t>
      </w:r>
      <w:r>
        <w:rPr>
          <w:rFonts w:cs="Times New Roman"/>
        </w:rPr>
        <w:t>экономического потенциала Надеждинского муниципального округа на основе данных, раскрытых в пунктах 1.3.1 – 1.3.8, представлен в табл.</w:t>
      </w:r>
      <w:proofErr w:type="gramEnd"/>
      <w:r>
        <w:rPr>
          <w:rFonts w:cs="Times New Roman"/>
        </w:rPr>
        <w:t xml:space="preserve"> 27.</w:t>
      </w:r>
    </w:p>
    <w:p w:rsidR="002B3513" w:rsidRDefault="002B3513">
      <w:pPr>
        <w:pStyle w:val="11"/>
        <w:tabs>
          <w:tab w:val="left" w:pos="1701"/>
        </w:tabs>
        <w:spacing w:line="240" w:lineRule="auto"/>
        <w:ind w:firstLine="0"/>
        <w:jc w:val="both"/>
        <w:rPr>
          <w:rFonts w:cs="Times New Roman"/>
        </w:rPr>
      </w:pPr>
    </w:p>
    <w:p w:rsidR="002B3513" w:rsidRDefault="00C2542D">
      <w:pPr>
        <w:pStyle w:val="11"/>
        <w:tabs>
          <w:tab w:val="left" w:pos="1701"/>
        </w:tabs>
        <w:spacing w:line="240" w:lineRule="auto"/>
        <w:ind w:firstLine="0"/>
        <w:jc w:val="both"/>
        <w:rPr>
          <w:rFonts w:cs="Times New Roman"/>
        </w:rPr>
      </w:pPr>
      <w:bookmarkStart w:id="40" w:name="_Hlk164099688"/>
      <w:bookmarkStart w:id="41" w:name="_Hlk163926497"/>
      <w:bookmarkEnd w:id="40"/>
      <w:bookmarkEnd w:id="41"/>
      <w:r>
        <w:rPr>
          <w:rFonts w:cs="Times New Roman"/>
          <w:i/>
          <w:iCs/>
        </w:rPr>
        <w:t xml:space="preserve">Таблица 27 – </w:t>
      </w:r>
      <w:r>
        <w:rPr>
          <w:rFonts w:cs="Times New Roman"/>
          <w:i/>
          <w:iCs/>
          <w:lang w:val="en-US"/>
        </w:rPr>
        <w:t>SWOT</w:t>
      </w:r>
      <w:r>
        <w:rPr>
          <w:rFonts w:cs="Times New Roman"/>
          <w:i/>
          <w:iCs/>
        </w:rPr>
        <w:t>-анализ экономического потенциала Надеждинского муниципального округа</w:t>
      </w:r>
    </w:p>
    <w:tbl>
      <w:tblPr>
        <w:tblW w:w="9568" w:type="dxa"/>
        <w:tblInd w:w="-114" w:type="dxa"/>
        <w:tblLayout w:type="fixed"/>
        <w:tblLook w:val="04A0" w:firstRow="1" w:lastRow="0" w:firstColumn="1" w:lastColumn="0" w:noHBand="0" w:noVBand="1"/>
      </w:tblPr>
      <w:tblGrid>
        <w:gridCol w:w="4785"/>
        <w:gridCol w:w="4783"/>
      </w:tblGrid>
      <w:tr w:rsidR="002B3513">
        <w:tc>
          <w:tcPr>
            <w:tcW w:w="478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bookmarkStart w:id="42" w:name="_Hlk1640996881"/>
            <w:bookmarkEnd w:id="42"/>
            <w:r>
              <w:rPr>
                <w:rFonts w:cs="Times New Roman"/>
                <w:i/>
                <w:iCs/>
              </w:rPr>
              <w:t>Сильные стороны</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Слабые сторон</w:t>
            </w:r>
            <w:r>
              <w:rPr>
                <w:rFonts w:cs="Times New Roman"/>
                <w:i/>
                <w:iCs/>
              </w:rPr>
              <w:t>ы</w:t>
            </w:r>
          </w:p>
        </w:tc>
      </w:tr>
      <w:tr w:rsidR="002B3513">
        <w:tc>
          <w:tcPr>
            <w:tcW w:w="478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xml:space="preserve">– Благоприятные инвестиционные условия в Приморском крае. Территория муниципального округа относится </w:t>
            </w:r>
            <w:proofErr w:type="gramStart"/>
            <w:r>
              <w:rPr>
                <w:rFonts w:cs="Times New Roman"/>
              </w:rPr>
              <w:t>к</w:t>
            </w:r>
            <w:proofErr w:type="gramEnd"/>
            <w:r>
              <w:rPr>
                <w:rFonts w:cs="Times New Roman"/>
              </w:rPr>
              <w:t xml:space="preserve"> </w:t>
            </w:r>
            <w:proofErr w:type="gramStart"/>
            <w:r>
              <w:rPr>
                <w:rFonts w:cs="Times New Roman"/>
              </w:rPr>
              <w:t>ТОР</w:t>
            </w:r>
            <w:proofErr w:type="gramEnd"/>
            <w:r>
              <w:rPr>
                <w:rFonts w:cs="Times New Roman"/>
              </w:rPr>
              <w:t xml:space="preserve"> «Приморье» (ранее ТОР «</w:t>
            </w:r>
            <w:proofErr w:type="spellStart"/>
            <w:r>
              <w:rPr>
                <w:rFonts w:cs="Times New Roman"/>
              </w:rPr>
              <w:t>Надеждинская</w:t>
            </w:r>
            <w:proofErr w:type="spellEnd"/>
            <w:r>
              <w:rPr>
                <w:rFonts w:cs="Times New Roman"/>
              </w:rPr>
              <w:t>»). – На территории округа действуют преференции для резидентов СПВ.</w:t>
            </w:r>
          </w:p>
          <w:p w:rsidR="002B3513" w:rsidRDefault="00C2542D">
            <w:pPr>
              <w:pStyle w:val="11"/>
              <w:tabs>
                <w:tab w:val="left" w:pos="1701"/>
              </w:tabs>
              <w:spacing w:line="240" w:lineRule="auto"/>
              <w:ind w:firstLine="0"/>
              <w:jc w:val="both"/>
              <w:rPr>
                <w:rFonts w:cs="Times New Roman"/>
              </w:rPr>
            </w:pPr>
            <w:r>
              <w:rPr>
                <w:rFonts w:cs="Times New Roman"/>
              </w:rPr>
              <w:t xml:space="preserve">– Диверсифицированная развивающаяся </w:t>
            </w:r>
            <w:r>
              <w:rPr>
                <w:rFonts w:cs="Times New Roman"/>
              </w:rPr>
              <w:t>экономика округа.</w:t>
            </w:r>
          </w:p>
          <w:p w:rsidR="002B3513" w:rsidRDefault="00C2542D">
            <w:pPr>
              <w:pStyle w:val="11"/>
              <w:tabs>
                <w:tab w:val="left" w:pos="1701"/>
              </w:tabs>
              <w:spacing w:line="240" w:lineRule="auto"/>
              <w:ind w:firstLine="0"/>
              <w:jc w:val="both"/>
              <w:rPr>
                <w:rFonts w:cs="Times New Roman"/>
              </w:rPr>
            </w:pPr>
            <w:r>
              <w:rPr>
                <w:rFonts w:cs="Times New Roman"/>
              </w:rPr>
              <w:t>– Осуществляется строительство новых современных производств</w:t>
            </w:r>
            <w:proofErr w:type="gramStart"/>
            <w:r>
              <w:rPr>
                <w:rFonts w:cs="Times New Roman"/>
              </w:rPr>
              <w:t>.</w:t>
            </w:r>
            <w:proofErr w:type="gramEnd"/>
            <w:r>
              <w:rPr>
                <w:rFonts w:cs="Times New Roman"/>
              </w:rPr>
              <w:t xml:space="preserve"> </w:t>
            </w:r>
            <w:proofErr w:type="gramStart"/>
            <w:r>
              <w:rPr>
                <w:rFonts w:cs="Times New Roman"/>
              </w:rPr>
              <w:t>м</w:t>
            </w:r>
            <w:proofErr w:type="gramEnd"/>
            <w:r>
              <w:rPr>
                <w:rFonts w:cs="Times New Roman"/>
              </w:rPr>
              <w:t>одернизация имеющихся производств.</w:t>
            </w:r>
          </w:p>
          <w:p w:rsidR="002B3513" w:rsidRDefault="00C2542D">
            <w:pPr>
              <w:pStyle w:val="11"/>
              <w:tabs>
                <w:tab w:val="left" w:pos="1701"/>
              </w:tabs>
              <w:spacing w:line="240" w:lineRule="auto"/>
              <w:ind w:firstLine="0"/>
              <w:jc w:val="both"/>
              <w:rPr>
                <w:rFonts w:cs="Times New Roman"/>
              </w:rPr>
            </w:pPr>
            <w:r>
              <w:rPr>
                <w:rFonts w:cs="Times New Roman"/>
              </w:rPr>
              <w:t>– Ежегодное создание новых рабочих мест.</w:t>
            </w:r>
          </w:p>
          <w:p w:rsidR="002B3513" w:rsidRDefault="00C2542D">
            <w:pPr>
              <w:pStyle w:val="11"/>
              <w:tabs>
                <w:tab w:val="left" w:pos="1701"/>
              </w:tabs>
              <w:spacing w:line="240" w:lineRule="auto"/>
              <w:ind w:firstLine="0"/>
              <w:jc w:val="both"/>
              <w:rPr>
                <w:rFonts w:cs="Times New Roman"/>
              </w:rPr>
            </w:pPr>
            <w:r>
              <w:rPr>
                <w:rFonts w:cs="Times New Roman"/>
              </w:rPr>
              <w:t>– Рост количества строительных организаций.</w:t>
            </w:r>
          </w:p>
          <w:p w:rsidR="002B3513" w:rsidRDefault="002B3513">
            <w:pPr>
              <w:pStyle w:val="11"/>
              <w:tabs>
                <w:tab w:val="left" w:pos="1701"/>
              </w:tabs>
              <w:spacing w:line="240" w:lineRule="auto"/>
              <w:ind w:firstLine="0"/>
              <w:jc w:val="both"/>
              <w:rPr>
                <w:rFonts w:cs="Times New Roman"/>
              </w:rPr>
            </w:pP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Дефицит квалифицированных кадров.</w:t>
            </w:r>
          </w:p>
          <w:p w:rsidR="002B3513" w:rsidRDefault="00C2542D">
            <w:pPr>
              <w:pStyle w:val="11"/>
              <w:tabs>
                <w:tab w:val="left" w:pos="1701"/>
              </w:tabs>
              <w:spacing w:line="240" w:lineRule="auto"/>
              <w:ind w:firstLine="0"/>
              <w:jc w:val="both"/>
              <w:rPr>
                <w:rFonts w:cs="Times New Roman"/>
              </w:rPr>
            </w:pPr>
            <w:r>
              <w:rPr>
                <w:rFonts w:cs="Times New Roman"/>
              </w:rPr>
              <w:t>– Не в полной мере</w:t>
            </w:r>
            <w:r>
              <w:rPr>
                <w:rFonts w:cs="Times New Roman"/>
              </w:rPr>
              <w:t xml:space="preserve"> использован сельскохозяйственный потенциал муниципального округа.</w:t>
            </w:r>
          </w:p>
          <w:p w:rsidR="002B3513" w:rsidRDefault="00C2542D">
            <w:pPr>
              <w:pStyle w:val="11"/>
              <w:tabs>
                <w:tab w:val="left" w:pos="1701"/>
              </w:tabs>
              <w:spacing w:line="240" w:lineRule="auto"/>
              <w:ind w:firstLine="0"/>
              <w:jc w:val="both"/>
              <w:rPr>
                <w:rFonts w:cs="Times New Roman"/>
              </w:rPr>
            </w:pPr>
            <w:r>
              <w:rPr>
                <w:rFonts w:cs="Times New Roman"/>
              </w:rPr>
              <w:t>– Дефицит квалифицированных кадров для развития промышленного и сельскохозяйственного потенциала округа.</w:t>
            </w:r>
          </w:p>
          <w:p w:rsidR="002B3513" w:rsidRDefault="00C2542D">
            <w:pPr>
              <w:pStyle w:val="11"/>
              <w:tabs>
                <w:tab w:val="left" w:pos="1701"/>
              </w:tabs>
              <w:spacing w:line="240" w:lineRule="auto"/>
              <w:ind w:firstLine="0"/>
              <w:jc w:val="both"/>
              <w:rPr>
                <w:rFonts w:cs="Times New Roman"/>
              </w:rPr>
            </w:pPr>
            <w:r>
              <w:rPr>
                <w:rFonts w:cs="Times New Roman"/>
              </w:rPr>
              <w:t xml:space="preserve">– Недостаток оборотных средств у предприятий и высокие процентные ставки на заемные </w:t>
            </w:r>
            <w:r>
              <w:rPr>
                <w:rFonts w:cs="Times New Roman"/>
              </w:rPr>
              <w:t>средства;</w:t>
            </w:r>
          </w:p>
          <w:p w:rsidR="002B3513" w:rsidRDefault="00C2542D">
            <w:pPr>
              <w:pStyle w:val="11"/>
              <w:tabs>
                <w:tab w:val="left" w:pos="1701"/>
              </w:tabs>
              <w:spacing w:line="240" w:lineRule="auto"/>
              <w:ind w:firstLine="0"/>
              <w:jc w:val="both"/>
              <w:rPr>
                <w:rFonts w:cs="Times New Roman"/>
              </w:rPr>
            </w:pPr>
            <w:r>
              <w:rPr>
                <w:rFonts w:cs="Times New Roman"/>
              </w:rPr>
              <w:t xml:space="preserve">– Высокий уровень цен (тарифов) на электроэнергию, на грузовые тарифы железнодорожного транспорта, что влияет на удорожание производимой продукции и снижение ее конкурентной привлекательности по сравнению с аналогичной продукцией, производимой в </w:t>
            </w:r>
            <w:r>
              <w:rPr>
                <w:rFonts w:cs="Times New Roman"/>
              </w:rPr>
              <w:t>других регионах страны.</w:t>
            </w:r>
          </w:p>
          <w:p w:rsidR="002B3513" w:rsidRDefault="00C2542D">
            <w:pPr>
              <w:pStyle w:val="11"/>
              <w:tabs>
                <w:tab w:val="left" w:pos="1701"/>
              </w:tabs>
              <w:spacing w:line="240" w:lineRule="auto"/>
              <w:ind w:firstLine="0"/>
              <w:jc w:val="both"/>
              <w:rPr>
                <w:rFonts w:cs="Times New Roman"/>
              </w:rPr>
            </w:pPr>
            <w:r>
              <w:rPr>
                <w:rFonts w:cs="Times New Roman"/>
              </w:rPr>
              <w:t>– Высокая конкуренция на рынке сельхозпродукции со стороны КНР.</w:t>
            </w:r>
          </w:p>
        </w:tc>
      </w:tr>
      <w:tr w:rsidR="002B3513">
        <w:tc>
          <w:tcPr>
            <w:tcW w:w="478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Возможности</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Угрозы</w:t>
            </w:r>
          </w:p>
        </w:tc>
      </w:tr>
      <w:tr w:rsidR="002B3513">
        <w:tc>
          <w:tcPr>
            <w:tcW w:w="478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Предоставление больших налоговых и иных льгот для привлечения инвесторов.</w:t>
            </w:r>
          </w:p>
          <w:p w:rsidR="002B3513" w:rsidRDefault="00C2542D">
            <w:pPr>
              <w:pStyle w:val="11"/>
              <w:tabs>
                <w:tab w:val="left" w:pos="1701"/>
              </w:tabs>
              <w:spacing w:line="240" w:lineRule="auto"/>
              <w:ind w:firstLine="0"/>
              <w:jc w:val="both"/>
              <w:rPr>
                <w:rFonts w:cs="Times New Roman"/>
              </w:rPr>
            </w:pPr>
            <w:r>
              <w:rPr>
                <w:rFonts w:cs="Times New Roman"/>
              </w:rPr>
              <w:lastRenderedPageBreak/>
              <w:t>– Увеличение объемов государственного и регионального субсидирования.</w:t>
            </w:r>
          </w:p>
          <w:p w:rsidR="002B3513" w:rsidRDefault="00C2542D">
            <w:pPr>
              <w:pStyle w:val="11"/>
              <w:tabs>
                <w:tab w:val="left" w:pos="1701"/>
              </w:tabs>
              <w:spacing w:line="240" w:lineRule="auto"/>
              <w:ind w:firstLine="0"/>
              <w:jc w:val="both"/>
              <w:rPr>
                <w:rFonts w:cs="Times New Roman"/>
              </w:rPr>
            </w:pPr>
            <w:r>
              <w:rPr>
                <w:rFonts w:cs="Times New Roman"/>
              </w:rPr>
              <w:t>–</w:t>
            </w:r>
            <w:r>
              <w:rPr>
                <w:rFonts w:cs="Times New Roman"/>
              </w:rPr>
              <w:t xml:space="preserve"> Запуск на территории округа крупных инвестиционных проектов, что позволит создать новые рабочие места, расширить налогооблагаемую базу, увеличить собственные доходы муниципального образования.</w:t>
            </w:r>
          </w:p>
          <w:p w:rsidR="002B3513" w:rsidRDefault="00C2542D">
            <w:pPr>
              <w:pStyle w:val="11"/>
              <w:tabs>
                <w:tab w:val="left" w:pos="1701"/>
              </w:tabs>
              <w:spacing w:line="240" w:lineRule="auto"/>
              <w:ind w:firstLine="0"/>
              <w:jc w:val="both"/>
              <w:rPr>
                <w:rFonts w:cs="Times New Roman"/>
              </w:rPr>
            </w:pPr>
            <w:r>
              <w:rPr>
                <w:rFonts w:cs="Times New Roman"/>
              </w:rPr>
              <w:t>– Вовлечение в сельскохозяйственный оборот дополнительных площ</w:t>
            </w:r>
            <w:r>
              <w:rPr>
                <w:rFonts w:cs="Times New Roman"/>
              </w:rPr>
              <w:t>адей.</w:t>
            </w:r>
          </w:p>
          <w:p w:rsidR="002B3513" w:rsidRDefault="00C2542D">
            <w:pPr>
              <w:pStyle w:val="11"/>
              <w:tabs>
                <w:tab w:val="left" w:pos="1701"/>
              </w:tabs>
              <w:spacing w:line="240" w:lineRule="auto"/>
              <w:ind w:firstLine="0"/>
              <w:jc w:val="both"/>
              <w:rPr>
                <w:rFonts w:cs="Times New Roman"/>
              </w:rPr>
            </w:pPr>
            <w:r>
              <w:rPr>
                <w:rFonts w:cs="Times New Roman"/>
              </w:rPr>
              <w:t>– Расширение спектра предоставляемых платных и бесплатных услуг.</w:t>
            </w:r>
          </w:p>
          <w:p w:rsidR="002B3513" w:rsidRDefault="00C2542D">
            <w:pPr>
              <w:pStyle w:val="11"/>
              <w:tabs>
                <w:tab w:val="left" w:pos="1701"/>
              </w:tabs>
              <w:spacing w:line="240" w:lineRule="auto"/>
              <w:ind w:firstLine="0"/>
              <w:jc w:val="both"/>
              <w:rPr>
                <w:rFonts w:cs="Times New Roman"/>
              </w:rPr>
            </w:pPr>
            <w:r>
              <w:rPr>
                <w:rFonts w:cs="Times New Roman"/>
              </w:rPr>
              <w:t>– Формирование умного пространства туристической и рекреационной инфраструктуры округа.</w:t>
            </w:r>
          </w:p>
          <w:p w:rsidR="002B3513" w:rsidRDefault="00C2542D">
            <w:pPr>
              <w:pStyle w:val="11"/>
              <w:tabs>
                <w:tab w:val="left" w:pos="1701"/>
              </w:tabs>
              <w:spacing w:line="240" w:lineRule="auto"/>
              <w:ind w:firstLine="0"/>
              <w:jc w:val="both"/>
              <w:rPr>
                <w:rFonts w:cs="Times New Roman"/>
              </w:rPr>
            </w:pPr>
            <w:r>
              <w:rPr>
                <w:rFonts w:cs="Times New Roman"/>
              </w:rPr>
              <w:t>– Модернизация имеющихся и открытие новых магазинов, объектов общественного питания, объектов кол</w:t>
            </w:r>
            <w:r>
              <w:rPr>
                <w:rFonts w:cs="Times New Roman"/>
              </w:rPr>
              <w:t>лективного размещения гостей и туристов.</w:t>
            </w:r>
          </w:p>
          <w:p w:rsidR="002B3513" w:rsidRDefault="00C2542D">
            <w:pPr>
              <w:pStyle w:val="11"/>
              <w:tabs>
                <w:tab w:val="left" w:pos="1701"/>
              </w:tabs>
              <w:spacing w:line="240" w:lineRule="auto"/>
              <w:ind w:firstLine="0"/>
              <w:jc w:val="both"/>
              <w:rPr>
                <w:rFonts w:cs="Times New Roman"/>
              </w:rPr>
            </w:pPr>
            <w:r>
              <w:rPr>
                <w:rFonts w:cs="Times New Roman"/>
              </w:rPr>
              <w:t>– Расширение торгового ассортимента.</w:t>
            </w:r>
          </w:p>
          <w:p w:rsidR="002B3513" w:rsidRDefault="00C2542D">
            <w:pPr>
              <w:pStyle w:val="11"/>
              <w:tabs>
                <w:tab w:val="left" w:pos="1701"/>
              </w:tabs>
              <w:spacing w:line="240" w:lineRule="auto"/>
              <w:ind w:firstLine="0"/>
              <w:jc w:val="both"/>
              <w:rPr>
                <w:rFonts w:cs="Times New Roman"/>
              </w:rPr>
            </w:pPr>
            <w:r>
              <w:rPr>
                <w:rFonts w:cs="Times New Roman"/>
              </w:rPr>
              <w:t xml:space="preserve">– Открытие новых предприятий, как </w:t>
            </w:r>
            <w:proofErr w:type="spellStart"/>
            <w:proofErr w:type="gramStart"/>
            <w:r>
              <w:rPr>
                <w:rFonts w:cs="Times New Roman"/>
              </w:rPr>
              <w:t>произ-водственной</w:t>
            </w:r>
            <w:proofErr w:type="spellEnd"/>
            <w:proofErr w:type="gramEnd"/>
            <w:r>
              <w:rPr>
                <w:rFonts w:cs="Times New Roman"/>
              </w:rPr>
              <w:t>, так и непроизводственной направленности.</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lastRenderedPageBreak/>
              <w:t xml:space="preserve">– Рост </w:t>
            </w:r>
            <w:proofErr w:type="spellStart"/>
            <w:r>
              <w:rPr>
                <w:rFonts w:cs="Times New Roman"/>
              </w:rPr>
              <w:t>санкционного</w:t>
            </w:r>
            <w:proofErr w:type="spellEnd"/>
            <w:r>
              <w:rPr>
                <w:rFonts w:cs="Times New Roman"/>
              </w:rPr>
              <w:t xml:space="preserve"> давления на Россию, затрудняющие приобретение необходимого </w:t>
            </w:r>
            <w:r>
              <w:rPr>
                <w:rFonts w:cs="Times New Roman"/>
              </w:rPr>
              <w:lastRenderedPageBreak/>
              <w:t>техно</w:t>
            </w:r>
            <w:r>
              <w:rPr>
                <w:rFonts w:cs="Times New Roman"/>
              </w:rPr>
              <w:t>логического оборудования, техники и др.</w:t>
            </w:r>
          </w:p>
          <w:p w:rsidR="002B3513" w:rsidRDefault="00C2542D">
            <w:pPr>
              <w:pStyle w:val="11"/>
              <w:tabs>
                <w:tab w:val="left" w:pos="1701"/>
              </w:tabs>
              <w:spacing w:line="240" w:lineRule="auto"/>
              <w:ind w:firstLine="0"/>
              <w:jc w:val="both"/>
              <w:rPr>
                <w:rFonts w:cs="Times New Roman"/>
              </w:rPr>
            </w:pPr>
            <w:r>
              <w:rPr>
                <w:rFonts w:cs="Times New Roman"/>
              </w:rPr>
              <w:t>– Неблагоприятные инфляционные процессы в экономике, снижающие эффективность производственной, сельскохозяйственной и строительной деятельности.</w:t>
            </w:r>
          </w:p>
          <w:p w:rsidR="002B3513" w:rsidRDefault="00C2542D">
            <w:pPr>
              <w:pStyle w:val="11"/>
              <w:tabs>
                <w:tab w:val="left" w:pos="1701"/>
              </w:tabs>
              <w:spacing w:line="240" w:lineRule="auto"/>
              <w:ind w:firstLine="0"/>
              <w:jc w:val="both"/>
              <w:rPr>
                <w:rFonts w:cs="Times New Roman"/>
              </w:rPr>
            </w:pPr>
            <w:r>
              <w:rPr>
                <w:rFonts w:cs="Times New Roman"/>
              </w:rPr>
              <w:t>– Сокращение инвестиционной активности на территории округа в Приморско</w:t>
            </w:r>
            <w:r>
              <w:rPr>
                <w:rFonts w:cs="Times New Roman"/>
              </w:rPr>
              <w:t xml:space="preserve">м крае, в России из-за неблагоприятных финансовых, экономических, политических и иных факторов. </w:t>
            </w:r>
          </w:p>
          <w:p w:rsidR="002B3513" w:rsidRDefault="00C2542D">
            <w:pPr>
              <w:pStyle w:val="11"/>
              <w:tabs>
                <w:tab w:val="left" w:pos="1701"/>
              </w:tabs>
              <w:spacing w:line="240" w:lineRule="auto"/>
              <w:ind w:firstLine="0"/>
              <w:jc w:val="both"/>
              <w:rPr>
                <w:rFonts w:cs="Times New Roman"/>
              </w:rPr>
            </w:pPr>
            <w:r>
              <w:rPr>
                <w:rFonts w:cs="Times New Roman"/>
              </w:rPr>
              <w:t>– Сокращение объемов бюджетного финансирования развития малого бизнеса.</w:t>
            </w:r>
          </w:p>
          <w:p w:rsidR="002B3513" w:rsidRDefault="00C2542D">
            <w:pPr>
              <w:pStyle w:val="11"/>
              <w:tabs>
                <w:tab w:val="left" w:pos="1701"/>
              </w:tabs>
              <w:spacing w:line="240" w:lineRule="auto"/>
              <w:ind w:firstLine="0"/>
              <w:jc w:val="both"/>
              <w:rPr>
                <w:rFonts w:cs="Times New Roman"/>
              </w:rPr>
            </w:pPr>
            <w:r>
              <w:rPr>
                <w:rFonts w:cs="Times New Roman"/>
              </w:rPr>
              <w:t>– Угрозы ухудшения материального достатка населения и снижения их платежеспособного спр</w:t>
            </w:r>
            <w:r>
              <w:rPr>
                <w:rFonts w:cs="Times New Roman"/>
              </w:rPr>
              <w:t>оса на товары и услуги.</w:t>
            </w:r>
          </w:p>
          <w:p w:rsidR="002B3513" w:rsidRDefault="00C2542D">
            <w:pPr>
              <w:pStyle w:val="11"/>
              <w:tabs>
                <w:tab w:val="left" w:pos="1701"/>
              </w:tabs>
              <w:spacing w:line="240" w:lineRule="auto"/>
              <w:ind w:firstLine="0"/>
              <w:jc w:val="both"/>
              <w:rPr>
                <w:rFonts w:cs="Times New Roman"/>
              </w:rPr>
            </w:pPr>
            <w:r>
              <w:rPr>
                <w:rFonts w:cs="Times New Roman"/>
              </w:rPr>
              <w:t>– Теневое развитие малых предприятий.</w:t>
            </w:r>
          </w:p>
          <w:p w:rsidR="002B3513" w:rsidRDefault="00C2542D">
            <w:pPr>
              <w:pStyle w:val="11"/>
              <w:tabs>
                <w:tab w:val="left" w:pos="1701"/>
              </w:tabs>
              <w:spacing w:line="240" w:lineRule="auto"/>
              <w:ind w:firstLine="0"/>
              <w:jc w:val="both"/>
              <w:rPr>
                <w:rFonts w:cs="Times New Roman"/>
              </w:rPr>
            </w:pPr>
            <w:r>
              <w:rPr>
                <w:rFonts w:cs="Times New Roman"/>
              </w:rPr>
              <w:t>– Усиление налоговой нагрузки.</w:t>
            </w:r>
          </w:p>
          <w:p w:rsidR="002B3513" w:rsidRDefault="00C2542D">
            <w:pPr>
              <w:pStyle w:val="11"/>
              <w:tabs>
                <w:tab w:val="left" w:pos="1701"/>
              </w:tabs>
              <w:spacing w:line="240" w:lineRule="auto"/>
              <w:ind w:firstLine="0"/>
              <w:jc w:val="both"/>
              <w:rPr>
                <w:rFonts w:cs="Times New Roman"/>
              </w:rPr>
            </w:pPr>
            <w:r>
              <w:rPr>
                <w:rFonts w:cs="Times New Roman"/>
              </w:rPr>
              <w:t>– Уход малых предприятий с рынка из-за давления крупных конкурентов.</w:t>
            </w:r>
          </w:p>
          <w:p w:rsidR="002B3513" w:rsidRDefault="00C2542D">
            <w:pPr>
              <w:pStyle w:val="11"/>
              <w:tabs>
                <w:tab w:val="left" w:pos="1701"/>
              </w:tabs>
              <w:spacing w:line="240" w:lineRule="auto"/>
              <w:ind w:firstLine="0"/>
              <w:jc w:val="both"/>
              <w:rPr>
                <w:rFonts w:cs="Times New Roman"/>
              </w:rPr>
            </w:pPr>
            <w:r>
              <w:rPr>
                <w:rFonts w:cs="Times New Roman"/>
              </w:rPr>
              <w:t>– Отток из округа квалифицированных кадров.</w:t>
            </w:r>
          </w:p>
          <w:p w:rsidR="002B3513" w:rsidRDefault="00C2542D">
            <w:pPr>
              <w:pStyle w:val="11"/>
              <w:tabs>
                <w:tab w:val="left" w:pos="1701"/>
              </w:tabs>
              <w:spacing w:line="240" w:lineRule="auto"/>
              <w:ind w:firstLine="0"/>
              <w:jc w:val="both"/>
              <w:rPr>
                <w:rFonts w:cs="Times New Roman"/>
              </w:rPr>
            </w:pPr>
            <w:r>
              <w:rPr>
                <w:rFonts w:cs="Times New Roman"/>
              </w:rPr>
              <w:t>– Природные и техногенные угрозы.</w:t>
            </w:r>
          </w:p>
        </w:tc>
      </w:tr>
    </w:tbl>
    <w:p w:rsidR="002B3513" w:rsidRDefault="002B3513">
      <w:pPr>
        <w:pStyle w:val="11"/>
        <w:shd w:val="clear" w:color="auto" w:fill="FFFFFF"/>
        <w:tabs>
          <w:tab w:val="left" w:pos="1701"/>
        </w:tabs>
        <w:spacing w:line="240" w:lineRule="auto"/>
        <w:ind w:firstLine="0"/>
        <w:jc w:val="both"/>
        <w:rPr>
          <w:rFonts w:cs="Times New Roman"/>
          <w:b/>
          <w:bCs/>
        </w:rPr>
      </w:pPr>
    </w:p>
    <w:p w:rsidR="002B3513" w:rsidRDefault="002B3513">
      <w:pPr>
        <w:pStyle w:val="11"/>
        <w:tabs>
          <w:tab w:val="left" w:pos="1701"/>
        </w:tabs>
        <w:spacing w:line="240" w:lineRule="auto"/>
        <w:ind w:firstLine="0"/>
        <w:rPr>
          <w:rFonts w:cs="Times New Roman"/>
        </w:rPr>
      </w:pPr>
    </w:p>
    <w:p w:rsidR="002B3513" w:rsidRDefault="00C2542D">
      <w:pPr>
        <w:shd w:val="clear" w:color="auto" w:fill="1F3864"/>
        <w:tabs>
          <w:tab w:val="left" w:pos="2894"/>
        </w:tabs>
      </w:pPr>
      <w:r>
        <w:rPr>
          <w:rFonts w:ascii="Times New Roman" w:eastAsia="Times New Roman" w:hAnsi="Times New Roman"/>
          <w:b/>
          <w:sz w:val="28"/>
        </w:rPr>
        <w:t xml:space="preserve">1.4.  ЖИЛОЙ ФОНД. ЖИЛИЩНО-КОММУНАЛЬНОЕ ХОЗЯЙСТВО </w:t>
      </w:r>
    </w:p>
    <w:p w:rsidR="002B3513" w:rsidRDefault="00C2542D">
      <w:pPr>
        <w:pStyle w:val="aff3"/>
        <w:tabs>
          <w:tab w:val="left" w:pos="851"/>
        </w:tabs>
        <w:spacing w:after="0" w:line="240" w:lineRule="auto"/>
        <w:ind w:left="0"/>
        <w:jc w:val="both"/>
        <w:rPr>
          <w:rFonts w:ascii="Times New Roman" w:hAnsi="Times New Roman" w:cs="Times New Roman"/>
          <w:sz w:val="24"/>
          <w:szCs w:val="24"/>
        </w:rPr>
      </w:pPr>
      <w:r>
        <w:rPr>
          <w:rFonts w:ascii="Times New Roman" w:hAnsi="Times New Roman" w:cs="Times New Roman"/>
          <w:b/>
          <w:bCs/>
          <w:sz w:val="28"/>
          <w:szCs w:val="28"/>
        </w:rPr>
        <w:t>1.4.1. Состояние жилого фонда, обеспеченность жильем. Структура системы ЖХК населенных пунктов муниципального округа.</w:t>
      </w:r>
      <w:r>
        <w:rPr>
          <w:rFonts w:ascii="Times New Roman" w:hAnsi="Times New Roman" w:cs="Times New Roman"/>
          <w:b/>
          <w:bCs/>
          <w:sz w:val="24"/>
          <w:szCs w:val="24"/>
        </w:rPr>
        <w:t xml:space="preserve"> </w:t>
      </w:r>
      <w:r>
        <w:rPr>
          <w:rFonts w:ascii="Times New Roman" w:hAnsi="Times New Roman" w:cs="Times New Roman"/>
          <w:sz w:val="24"/>
          <w:szCs w:val="24"/>
        </w:rPr>
        <w:t>Жилой фонд Надеждинского муниципального района (с 2025 г. – муниципального округа</w:t>
      </w:r>
      <w:r>
        <w:rPr>
          <w:rFonts w:ascii="Times New Roman" w:hAnsi="Times New Roman" w:cs="Times New Roman"/>
          <w:sz w:val="24"/>
          <w:szCs w:val="24"/>
        </w:rPr>
        <w:t>) по состоянию на 01.01.2025 г. составил 1011,69 тыс. м</w:t>
      </w:r>
      <w:proofErr w:type="gramStart"/>
      <w:r>
        <w:rPr>
          <w:rFonts w:ascii="Times New Roman" w:hAnsi="Times New Roman" w:cs="Times New Roman"/>
          <w:sz w:val="24"/>
          <w:szCs w:val="24"/>
          <w:vertAlign w:val="superscript"/>
        </w:rPr>
        <w:t>2</w:t>
      </w:r>
      <w:proofErr w:type="gramEnd"/>
      <w:r>
        <w:rPr>
          <w:rFonts w:ascii="Times New Roman" w:hAnsi="Times New Roman" w:cs="Times New Roman"/>
          <w:sz w:val="24"/>
          <w:szCs w:val="24"/>
        </w:rPr>
        <w:t xml:space="preserve"> общей площади. В среднем на одного жителя округа приходится 23,64 м</w:t>
      </w:r>
      <w:proofErr w:type="gramStart"/>
      <w:r>
        <w:rPr>
          <w:rFonts w:ascii="Times New Roman" w:hAnsi="Times New Roman" w:cs="Times New Roman"/>
          <w:sz w:val="24"/>
          <w:szCs w:val="24"/>
          <w:vertAlign w:val="superscript"/>
        </w:rPr>
        <w:t>2</w:t>
      </w:r>
      <w:proofErr w:type="gramEnd"/>
      <w:r>
        <w:rPr>
          <w:rFonts w:ascii="Times New Roman" w:hAnsi="Times New Roman" w:cs="Times New Roman"/>
          <w:sz w:val="24"/>
          <w:szCs w:val="24"/>
        </w:rPr>
        <w:t>. Из имеющихся на территории 5948 домов, 270 из них являются многоквартирными, в т. ч. Остальной жилой фонд округа представлен инди</w:t>
      </w:r>
      <w:r>
        <w:rPr>
          <w:rFonts w:ascii="Times New Roman" w:hAnsi="Times New Roman" w:cs="Times New Roman"/>
          <w:sz w:val="24"/>
          <w:szCs w:val="24"/>
        </w:rPr>
        <w:t>видуальным частным сектором с домами усадебного типа и обширной придомовой территорией.</w:t>
      </w:r>
    </w:p>
    <w:p w:rsidR="002B3513" w:rsidRDefault="00C2542D">
      <w:pPr>
        <w:pStyle w:val="aff3"/>
        <w:tabs>
          <w:tab w:val="left" w:pos="851"/>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Системы и объекты жизнеобеспечения ЖКХ округа представлены в табл. 28-29.</w:t>
      </w:r>
    </w:p>
    <w:p w:rsidR="002B3513" w:rsidRDefault="002B3513">
      <w:pPr>
        <w:pStyle w:val="aff3"/>
        <w:tabs>
          <w:tab w:val="left" w:pos="851"/>
        </w:tabs>
        <w:spacing w:after="0" w:line="240" w:lineRule="auto"/>
        <w:ind w:left="0" w:firstLine="567"/>
        <w:jc w:val="both"/>
        <w:rPr>
          <w:rFonts w:ascii="Times New Roman" w:hAnsi="Times New Roman" w:cs="Times New Roman"/>
          <w:sz w:val="24"/>
          <w:szCs w:val="24"/>
        </w:rPr>
      </w:pPr>
    </w:p>
    <w:p w:rsidR="002B3513" w:rsidRDefault="00C2542D">
      <w:pPr>
        <w:tabs>
          <w:tab w:val="left" w:pos="851"/>
        </w:tabs>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Таблица 28 – Структура систем и объектов жизнедеятельности ЖКХ</w:t>
      </w:r>
    </w:p>
    <w:tbl>
      <w:tblPr>
        <w:tblStyle w:val="aff2"/>
        <w:tblW w:w="0" w:type="auto"/>
        <w:tblLook w:val="04A0" w:firstRow="1" w:lastRow="0" w:firstColumn="1" w:lastColumn="0" w:noHBand="0" w:noVBand="1"/>
      </w:tblPr>
      <w:tblGrid>
        <w:gridCol w:w="5508"/>
        <w:gridCol w:w="1433"/>
        <w:gridCol w:w="2263"/>
      </w:tblGrid>
      <w:tr w:rsidR="002B3513">
        <w:tc>
          <w:tcPr>
            <w:tcW w:w="5508" w:type="dxa"/>
          </w:tcPr>
          <w:p w:rsidR="002B3513" w:rsidRDefault="00C2542D">
            <w:pPr>
              <w:tabs>
                <w:tab w:val="left" w:pos="851"/>
              </w:tabs>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Объекты</w:t>
            </w:r>
          </w:p>
        </w:tc>
        <w:tc>
          <w:tcPr>
            <w:tcW w:w="1433" w:type="dxa"/>
          </w:tcPr>
          <w:p w:rsidR="002B3513" w:rsidRDefault="00C2542D">
            <w:pPr>
              <w:tabs>
                <w:tab w:val="left" w:pos="851"/>
              </w:tabs>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Количество</w:t>
            </w:r>
          </w:p>
        </w:tc>
        <w:tc>
          <w:tcPr>
            <w:tcW w:w="2263" w:type="dxa"/>
          </w:tcPr>
          <w:p w:rsidR="002B3513" w:rsidRDefault="00C2542D">
            <w:pPr>
              <w:tabs>
                <w:tab w:val="left" w:pos="851"/>
              </w:tabs>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Примечание</w:t>
            </w: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Котельные, всего, ед., в том числе:</w:t>
            </w:r>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40</w:t>
            </w:r>
          </w:p>
        </w:tc>
        <w:tc>
          <w:tcPr>
            <w:tcW w:w="2263" w:type="dxa"/>
          </w:tcPr>
          <w:p w:rsidR="002B3513" w:rsidRDefault="002B3513">
            <w:pPr>
              <w:tabs>
                <w:tab w:val="left" w:pos="851"/>
              </w:tabs>
              <w:spacing w:after="0" w:line="240" w:lineRule="auto"/>
              <w:jc w:val="center"/>
              <w:rPr>
                <w:rFonts w:ascii="Times New Roman" w:eastAsia="NSimSun" w:hAnsi="Times New Roman" w:cs="Times New Roman"/>
                <w:sz w:val="24"/>
                <w:szCs w:val="24"/>
                <w:lang w:eastAsia="zh-CN" w:bidi="hi-IN"/>
                <w14:ligatures w14:val="none"/>
              </w:rPr>
            </w:pP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краевые, ед.</w:t>
            </w:r>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w:t>
            </w:r>
          </w:p>
        </w:tc>
        <w:tc>
          <w:tcPr>
            <w:tcW w:w="2263" w:type="dxa"/>
          </w:tcPr>
          <w:p w:rsidR="002B3513" w:rsidRDefault="002B3513">
            <w:pPr>
              <w:tabs>
                <w:tab w:val="left" w:pos="851"/>
              </w:tabs>
              <w:spacing w:after="0" w:line="240" w:lineRule="auto"/>
              <w:jc w:val="center"/>
              <w:rPr>
                <w:rFonts w:ascii="Times New Roman" w:eastAsia="NSimSun" w:hAnsi="Times New Roman" w:cs="Times New Roman"/>
                <w:sz w:val="24"/>
                <w:szCs w:val="24"/>
                <w:lang w:eastAsia="zh-CN" w:bidi="hi-IN"/>
                <w14:ligatures w14:val="none"/>
              </w:rPr>
            </w:pP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ведомственные, ед.</w:t>
            </w:r>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w:t>
            </w:r>
          </w:p>
        </w:tc>
        <w:tc>
          <w:tcPr>
            <w:tcW w:w="2263" w:type="dxa"/>
          </w:tcPr>
          <w:p w:rsidR="002B3513" w:rsidRDefault="002B3513">
            <w:pPr>
              <w:tabs>
                <w:tab w:val="left" w:pos="851"/>
              </w:tabs>
              <w:spacing w:after="0" w:line="240" w:lineRule="auto"/>
              <w:jc w:val="center"/>
              <w:rPr>
                <w:rFonts w:ascii="Times New Roman" w:eastAsia="NSimSun" w:hAnsi="Times New Roman" w:cs="Times New Roman"/>
                <w:sz w:val="24"/>
                <w:szCs w:val="24"/>
                <w:lang w:eastAsia="zh-CN" w:bidi="hi-IN"/>
                <w14:ligatures w14:val="none"/>
              </w:rPr>
            </w:pP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УО, ед.</w:t>
            </w:r>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w:t>
            </w:r>
          </w:p>
        </w:tc>
        <w:tc>
          <w:tcPr>
            <w:tcW w:w="2263" w:type="dxa"/>
          </w:tcPr>
          <w:p w:rsidR="002B3513" w:rsidRDefault="002B3513">
            <w:pPr>
              <w:tabs>
                <w:tab w:val="left" w:pos="851"/>
              </w:tabs>
              <w:spacing w:after="0" w:line="240" w:lineRule="auto"/>
              <w:jc w:val="center"/>
              <w:rPr>
                <w:rFonts w:ascii="Times New Roman" w:eastAsia="NSimSun" w:hAnsi="Times New Roman" w:cs="Times New Roman"/>
                <w:sz w:val="24"/>
                <w:szCs w:val="24"/>
                <w:lang w:eastAsia="zh-CN" w:bidi="hi-IN"/>
                <w14:ligatures w14:val="none"/>
              </w:rPr>
            </w:pP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котельные АНМР, ед.</w:t>
            </w:r>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28</w:t>
            </w:r>
          </w:p>
        </w:tc>
        <w:tc>
          <w:tcPr>
            <w:tcW w:w="2263" w:type="dxa"/>
          </w:tcPr>
          <w:p w:rsidR="002B3513" w:rsidRDefault="002B3513">
            <w:pPr>
              <w:tabs>
                <w:tab w:val="left" w:pos="851"/>
              </w:tabs>
              <w:spacing w:after="0" w:line="240" w:lineRule="auto"/>
              <w:jc w:val="center"/>
              <w:rPr>
                <w:rFonts w:ascii="Times New Roman" w:eastAsia="NSimSun" w:hAnsi="Times New Roman" w:cs="Times New Roman"/>
                <w:sz w:val="24"/>
                <w:szCs w:val="24"/>
                <w:lang w:eastAsia="zh-CN" w:bidi="hi-IN"/>
                <w14:ligatures w14:val="none"/>
              </w:rPr>
            </w:pP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Сети теплоснабжения, </w:t>
            </w:r>
            <w:proofErr w:type="gramStart"/>
            <w:r>
              <w:rPr>
                <w:rFonts w:ascii="Times New Roman" w:eastAsia="NSimSun" w:hAnsi="Times New Roman" w:cs="Times New Roman"/>
                <w:sz w:val="24"/>
                <w:szCs w:val="24"/>
                <w:lang w:eastAsia="zh-CN" w:bidi="hi-IN"/>
                <w14:ligatures w14:val="none"/>
              </w:rPr>
              <w:t>км</w:t>
            </w:r>
            <w:proofErr w:type="gramEnd"/>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51</w:t>
            </w:r>
          </w:p>
        </w:tc>
        <w:tc>
          <w:tcPr>
            <w:tcW w:w="226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Износ – 60%</w:t>
            </w: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Сети водоснабжения, </w:t>
            </w:r>
            <w:proofErr w:type="gramStart"/>
            <w:r>
              <w:rPr>
                <w:rFonts w:ascii="Times New Roman" w:eastAsia="NSimSun" w:hAnsi="Times New Roman" w:cs="Times New Roman"/>
                <w:sz w:val="24"/>
                <w:szCs w:val="24"/>
                <w:lang w:eastAsia="zh-CN" w:bidi="hi-IN"/>
                <w14:ligatures w14:val="none"/>
              </w:rPr>
              <w:t>км</w:t>
            </w:r>
            <w:proofErr w:type="gramEnd"/>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131,78</w:t>
            </w:r>
          </w:p>
        </w:tc>
        <w:tc>
          <w:tcPr>
            <w:tcW w:w="226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Износ – 65%</w:t>
            </w: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Сети водоотведения, </w:t>
            </w:r>
            <w:proofErr w:type="gramStart"/>
            <w:r>
              <w:rPr>
                <w:rFonts w:ascii="Times New Roman" w:eastAsia="NSimSun" w:hAnsi="Times New Roman" w:cs="Times New Roman"/>
                <w:sz w:val="24"/>
                <w:szCs w:val="24"/>
                <w:lang w:eastAsia="zh-CN" w:bidi="hi-IN"/>
                <w14:ligatures w14:val="none"/>
              </w:rPr>
              <w:t>км</w:t>
            </w:r>
            <w:proofErr w:type="gramEnd"/>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67,0</w:t>
            </w:r>
          </w:p>
        </w:tc>
        <w:tc>
          <w:tcPr>
            <w:tcW w:w="226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Износ – 60%</w:t>
            </w: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Сети </w:t>
            </w:r>
            <w:r>
              <w:rPr>
                <w:rFonts w:ascii="Times New Roman" w:eastAsia="NSimSun" w:hAnsi="Times New Roman" w:cs="Times New Roman"/>
                <w:sz w:val="24"/>
                <w:szCs w:val="24"/>
                <w:lang w:eastAsia="zh-CN" w:bidi="hi-IN"/>
                <w14:ligatures w14:val="none"/>
              </w:rPr>
              <w:t xml:space="preserve">электроснабжения, </w:t>
            </w:r>
            <w:proofErr w:type="gramStart"/>
            <w:r>
              <w:rPr>
                <w:rFonts w:ascii="Times New Roman" w:eastAsia="NSimSun" w:hAnsi="Times New Roman" w:cs="Times New Roman"/>
                <w:sz w:val="24"/>
                <w:szCs w:val="24"/>
                <w:lang w:eastAsia="zh-CN" w:bidi="hi-IN"/>
                <w14:ligatures w14:val="none"/>
              </w:rPr>
              <w:t>км</w:t>
            </w:r>
            <w:proofErr w:type="gramEnd"/>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217,37</w:t>
            </w:r>
          </w:p>
        </w:tc>
        <w:tc>
          <w:tcPr>
            <w:tcW w:w="226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Износ – 60%</w:t>
            </w: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Источники водоснабжения: водохранилища</w:t>
            </w:r>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w:t>
            </w:r>
          </w:p>
        </w:tc>
        <w:tc>
          <w:tcPr>
            <w:tcW w:w="2263" w:type="dxa"/>
          </w:tcPr>
          <w:p w:rsidR="002B3513" w:rsidRDefault="002B3513">
            <w:pPr>
              <w:tabs>
                <w:tab w:val="left" w:pos="851"/>
              </w:tabs>
              <w:spacing w:after="0" w:line="240" w:lineRule="auto"/>
              <w:jc w:val="center"/>
              <w:rPr>
                <w:rFonts w:ascii="Times New Roman" w:eastAsia="NSimSun" w:hAnsi="Times New Roman" w:cs="Times New Roman"/>
                <w:sz w:val="24"/>
                <w:szCs w:val="24"/>
                <w:lang w:eastAsia="zh-CN" w:bidi="hi-IN"/>
                <w14:ligatures w14:val="none"/>
              </w:rPr>
            </w:pP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lastRenderedPageBreak/>
              <w:t>Источники водоснабжения: скважины</w:t>
            </w:r>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47</w:t>
            </w:r>
          </w:p>
        </w:tc>
        <w:tc>
          <w:tcPr>
            <w:tcW w:w="2263" w:type="dxa"/>
          </w:tcPr>
          <w:p w:rsidR="002B3513" w:rsidRDefault="002B3513">
            <w:pPr>
              <w:tabs>
                <w:tab w:val="left" w:pos="851"/>
              </w:tabs>
              <w:spacing w:after="0" w:line="240" w:lineRule="auto"/>
              <w:jc w:val="center"/>
              <w:rPr>
                <w:rFonts w:ascii="Times New Roman" w:eastAsia="NSimSun" w:hAnsi="Times New Roman" w:cs="Times New Roman"/>
                <w:sz w:val="24"/>
                <w:szCs w:val="24"/>
                <w:lang w:eastAsia="zh-CN" w:bidi="hi-IN"/>
                <w14:ligatures w14:val="none"/>
              </w:rPr>
            </w:pPr>
          </w:p>
        </w:tc>
      </w:tr>
      <w:tr w:rsidR="002B3513">
        <w:tc>
          <w:tcPr>
            <w:tcW w:w="5508" w:type="dxa"/>
          </w:tcPr>
          <w:p w:rsidR="002B3513" w:rsidRDefault="00C2542D">
            <w:pPr>
              <w:tabs>
                <w:tab w:val="left" w:pos="851"/>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Источники водоснабжения: колонки/колодцы</w:t>
            </w:r>
          </w:p>
        </w:tc>
        <w:tc>
          <w:tcPr>
            <w:tcW w:w="1433" w:type="dxa"/>
          </w:tcPr>
          <w:p w:rsidR="002B3513" w:rsidRDefault="00C2542D">
            <w:pPr>
              <w:tabs>
                <w:tab w:val="left" w:pos="851"/>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37/124</w:t>
            </w:r>
          </w:p>
        </w:tc>
        <w:tc>
          <w:tcPr>
            <w:tcW w:w="2263" w:type="dxa"/>
          </w:tcPr>
          <w:p w:rsidR="002B3513" w:rsidRDefault="002B3513">
            <w:pPr>
              <w:tabs>
                <w:tab w:val="left" w:pos="851"/>
              </w:tabs>
              <w:spacing w:after="0" w:line="240" w:lineRule="auto"/>
              <w:jc w:val="center"/>
              <w:rPr>
                <w:rFonts w:ascii="Times New Roman" w:eastAsia="NSimSun" w:hAnsi="Times New Roman" w:cs="Times New Roman"/>
                <w:sz w:val="24"/>
                <w:szCs w:val="24"/>
                <w:lang w:eastAsia="zh-CN" w:bidi="hi-IN"/>
                <w14:ligatures w14:val="none"/>
              </w:rPr>
            </w:pPr>
          </w:p>
        </w:tc>
      </w:tr>
    </w:tbl>
    <w:p w:rsidR="002B3513" w:rsidRDefault="002B3513">
      <w:pPr>
        <w:pStyle w:val="aff3"/>
        <w:tabs>
          <w:tab w:val="left" w:pos="851"/>
        </w:tabs>
        <w:spacing w:after="0" w:line="240" w:lineRule="auto"/>
        <w:ind w:left="0" w:firstLine="567"/>
        <w:jc w:val="both"/>
        <w:rPr>
          <w:rFonts w:ascii="Times New Roman" w:hAnsi="Times New Roman" w:cs="Times New Roman"/>
          <w:sz w:val="24"/>
          <w:szCs w:val="24"/>
        </w:rPr>
        <w:sectPr w:rsidR="002B3513">
          <w:pgSz w:w="11906" w:h="16838"/>
          <w:pgMar w:top="1134" w:right="991" w:bottom="1134" w:left="1701" w:header="708" w:footer="708" w:gutter="0"/>
          <w:cols w:space="708"/>
          <w:docGrid w:linePitch="360"/>
        </w:sectPr>
      </w:pPr>
    </w:p>
    <w:p w:rsidR="002B3513" w:rsidRDefault="00C2542D">
      <w:pPr>
        <w:pStyle w:val="11"/>
        <w:tabs>
          <w:tab w:val="left" w:pos="709"/>
        </w:tabs>
        <w:spacing w:line="240" w:lineRule="auto"/>
        <w:ind w:hanging="567"/>
      </w:pPr>
      <w:r>
        <w:rPr>
          <w:i/>
          <w:iCs/>
        </w:rPr>
        <w:lastRenderedPageBreak/>
        <w:t>Таблица 29</w:t>
      </w:r>
      <w:r>
        <w:rPr>
          <w:b/>
          <w:bCs/>
        </w:rPr>
        <w:t xml:space="preserve"> – </w:t>
      </w:r>
      <w:r>
        <w:rPr>
          <w:i/>
          <w:iCs/>
        </w:rPr>
        <w:t xml:space="preserve">Наличие объектов систем коммунальной инфраструктуры населенных пунктов Надеждинского муниципального округа, 2025 г. </w:t>
      </w:r>
    </w:p>
    <w:tbl>
      <w:tblPr>
        <w:tblW w:w="15905" w:type="dxa"/>
        <w:tblInd w:w="-601" w:type="dxa"/>
        <w:tblLayout w:type="fixed"/>
        <w:tblLook w:val="04A0" w:firstRow="1" w:lastRow="0" w:firstColumn="1" w:lastColumn="0" w:noHBand="0" w:noVBand="1"/>
      </w:tblPr>
      <w:tblGrid>
        <w:gridCol w:w="596"/>
        <w:gridCol w:w="2552"/>
        <w:gridCol w:w="1419"/>
        <w:gridCol w:w="567"/>
        <w:gridCol w:w="560"/>
        <w:gridCol w:w="659"/>
        <w:gridCol w:w="480"/>
        <w:gridCol w:w="689"/>
        <w:gridCol w:w="575"/>
        <w:gridCol w:w="599"/>
        <w:gridCol w:w="562"/>
        <w:gridCol w:w="563"/>
        <w:gridCol w:w="981"/>
        <w:gridCol w:w="567"/>
        <w:gridCol w:w="689"/>
        <w:gridCol w:w="711"/>
        <w:gridCol w:w="727"/>
        <w:gridCol w:w="708"/>
        <w:gridCol w:w="709"/>
        <w:gridCol w:w="567"/>
        <w:gridCol w:w="425"/>
      </w:tblGrid>
      <w:tr w:rsidR="002B3513">
        <w:tc>
          <w:tcPr>
            <w:tcW w:w="596"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both"/>
              <w:rPr>
                <w:i/>
                <w:iCs/>
              </w:rPr>
            </w:pPr>
            <w:r>
              <w:rPr>
                <w:i/>
                <w:iCs/>
              </w:rPr>
              <w:t>№</w:t>
            </w:r>
          </w:p>
        </w:tc>
        <w:tc>
          <w:tcPr>
            <w:tcW w:w="2552"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rPr>
                <w:i/>
                <w:iCs/>
              </w:rPr>
            </w:pPr>
          </w:p>
        </w:tc>
        <w:tc>
          <w:tcPr>
            <w:tcW w:w="1419"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Население, чел.</w:t>
            </w:r>
          </w:p>
        </w:tc>
        <w:tc>
          <w:tcPr>
            <w:tcW w:w="11338" w:type="dxa"/>
            <w:gridSpan w:val="18"/>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Объекты систем коммунальной инфраструктуры</w:t>
            </w:r>
          </w:p>
        </w:tc>
      </w:tr>
      <w:tr w:rsidR="002B3513">
        <w:trPr>
          <w:cantSplit/>
          <w:trHeight w:val="432"/>
        </w:trPr>
        <w:tc>
          <w:tcPr>
            <w:tcW w:w="596"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2B3513" w:rsidRDefault="002B3513">
            <w:pPr>
              <w:pStyle w:val="11"/>
              <w:tabs>
                <w:tab w:val="left" w:pos="709"/>
              </w:tabs>
              <w:spacing w:line="240" w:lineRule="auto"/>
              <w:ind w:firstLine="0"/>
              <w:rPr>
                <w:i/>
                <w:iCs/>
              </w:rPr>
            </w:pPr>
          </w:p>
        </w:tc>
        <w:tc>
          <w:tcPr>
            <w:tcW w:w="2552"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2B3513" w:rsidRDefault="002B3513">
            <w:pPr>
              <w:pStyle w:val="11"/>
              <w:tabs>
                <w:tab w:val="left" w:pos="709"/>
              </w:tabs>
              <w:spacing w:line="240" w:lineRule="auto"/>
              <w:ind w:firstLine="0"/>
              <w:rPr>
                <w:i/>
                <w:iCs/>
              </w:rPr>
            </w:pPr>
          </w:p>
        </w:tc>
        <w:tc>
          <w:tcPr>
            <w:tcW w:w="1419"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2B3513" w:rsidRDefault="002B3513">
            <w:pPr>
              <w:pStyle w:val="11"/>
              <w:tabs>
                <w:tab w:val="left" w:pos="709"/>
              </w:tabs>
              <w:spacing w:line="240" w:lineRule="auto"/>
              <w:ind w:firstLine="0"/>
              <w:rPr>
                <w:i/>
                <w:iCs/>
              </w:rPr>
            </w:pPr>
          </w:p>
        </w:tc>
        <w:tc>
          <w:tcPr>
            <w:tcW w:w="2266" w:type="dxa"/>
            <w:gridSpan w:val="4"/>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left="113" w:right="113" w:firstLine="0"/>
              <w:jc w:val="center"/>
              <w:rPr>
                <w:i/>
                <w:iCs/>
              </w:rPr>
            </w:pPr>
            <w:r>
              <w:rPr>
                <w:i/>
                <w:iCs/>
              </w:rPr>
              <w:t>Водоснабжение</w:t>
            </w:r>
          </w:p>
        </w:tc>
        <w:tc>
          <w:tcPr>
            <w:tcW w:w="1863" w:type="dxa"/>
            <w:gridSpan w:val="3"/>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Водоотведение</w:t>
            </w:r>
          </w:p>
        </w:tc>
        <w:tc>
          <w:tcPr>
            <w:tcW w:w="2673" w:type="dxa"/>
            <w:gridSpan w:val="4"/>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Теплоснабжение</w:t>
            </w:r>
          </w:p>
        </w:tc>
        <w:tc>
          <w:tcPr>
            <w:tcW w:w="2127" w:type="dxa"/>
            <w:gridSpan w:val="3"/>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Санитарная очистка</w:t>
            </w:r>
          </w:p>
        </w:tc>
        <w:tc>
          <w:tcPr>
            <w:tcW w:w="2409" w:type="dxa"/>
            <w:gridSpan w:val="4"/>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i/>
                <w:iCs/>
              </w:rPr>
            </w:pPr>
            <w:r>
              <w:rPr>
                <w:i/>
                <w:iCs/>
              </w:rPr>
              <w:t>Электроснабжение</w:t>
            </w:r>
          </w:p>
        </w:tc>
      </w:tr>
      <w:tr w:rsidR="002B3513">
        <w:trPr>
          <w:cantSplit/>
          <w:trHeight w:val="3540"/>
        </w:trPr>
        <w:tc>
          <w:tcPr>
            <w:tcW w:w="596"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2B3513" w:rsidRDefault="002B3513">
            <w:pPr>
              <w:pStyle w:val="11"/>
              <w:tabs>
                <w:tab w:val="left" w:pos="709"/>
              </w:tabs>
              <w:spacing w:line="240" w:lineRule="auto"/>
              <w:ind w:firstLine="0"/>
              <w:rPr>
                <w:i/>
                <w:iCs/>
              </w:rPr>
            </w:pPr>
          </w:p>
        </w:tc>
        <w:tc>
          <w:tcPr>
            <w:tcW w:w="2552"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2B3513" w:rsidRDefault="002B3513">
            <w:pPr>
              <w:pStyle w:val="11"/>
              <w:tabs>
                <w:tab w:val="left" w:pos="709"/>
              </w:tabs>
              <w:spacing w:line="240" w:lineRule="auto"/>
              <w:ind w:firstLine="0"/>
              <w:rPr>
                <w:i/>
                <w:iCs/>
              </w:rPr>
            </w:pPr>
          </w:p>
        </w:tc>
        <w:tc>
          <w:tcPr>
            <w:tcW w:w="1419"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2B3513" w:rsidRDefault="002B3513">
            <w:pPr>
              <w:pStyle w:val="11"/>
              <w:tabs>
                <w:tab w:val="left" w:pos="709"/>
              </w:tabs>
              <w:spacing w:line="240" w:lineRule="auto"/>
              <w:ind w:firstLine="0"/>
              <w:rPr>
                <w:i/>
                <w:iCs/>
              </w:rP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Центральное водоснабжение</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Горячее водоснабжение</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Артезианские скважины</w:t>
            </w: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Колодцы</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Центральное водоотведение</w:t>
            </w:r>
          </w:p>
        </w:tc>
        <w:tc>
          <w:tcPr>
            <w:tcW w:w="575"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Выгребные ямы, др.</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Система очистки стоков</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Центральное теплоснабжение</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Котельные при учреждениях</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 xml:space="preserve">Используемый вид топлива </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 xml:space="preserve">Печное </w:t>
            </w:r>
            <w:r>
              <w:rPr>
                <w:i/>
                <w:iCs/>
              </w:rPr>
              <w:t>отопление, др.</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Количество мест сбора ТКО</w:t>
            </w: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Количество контейнеров сбора ТКО</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Наличие полигона утилизации ТКО</w:t>
            </w: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 xml:space="preserve">Наличие </w:t>
            </w:r>
            <w:proofErr w:type="gramStart"/>
            <w:r>
              <w:rPr>
                <w:i/>
                <w:iCs/>
              </w:rPr>
              <w:t>генерирующий</w:t>
            </w:r>
            <w:proofErr w:type="gramEnd"/>
            <w:r>
              <w:rPr>
                <w:i/>
                <w:iCs/>
              </w:rPr>
              <w:t xml:space="preserve"> мощностей</w:t>
            </w: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Количество генерируемой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Износ сетей, %</w:t>
            </w: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extDirection w:val="btLr"/>
          </w:tcPr>
          <w:p w:rsidR="002B3513" w:rsidRDefault="00C2542D">
            <w:pPr>
              <w:pStyle w:val="11"/>
              <w:tabs>
                <w:tab w:val="left" w:pos="709"/>
              </w:tabs>
              <w:spacing w:line="240" w:lineRule="auto"/>
              <w:ind w:left="113" w:right="113" w:firstLine="0"/>
              <w:rPr>
                <w:i/>
                <w:iCs/>
              </w:rPr>
            </w:pPr>
            <w:r>
              <w:rPr>
                <w:i/>
                <w:iCs/>
              </w:rPr>
              <w:t>Износ оборудования, %</w:t>
            </w:r>
          </w:p>
        </w:tc>
      </w:tr>
      <w:tr w:rsidR="002B3513">
        <w:tc>
          <w:tcPr>
            <w:tcW w:w="3148" w:type="dxa"/>
            <w:gridSpan w:val="2"/>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pPr>
            <w:r>
              <w:t>На</w:t>
            </w:r>
            <w:r>
              <w:t>деждинский муниципальный округ</w:t>
            </w:r>
          </w:p>
        </w:tc>
        <w:tc>
          <w:tcPr>
            <w:tcW w:w="1419"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right"/>
            </w:pPr>
          </w:p>
          <w:p w:rsidR="002B3513" w:rsidRDefault="00C2542D">
            <w:pPr>
              <w:pStyle w:val="11"/>
              <w:tabs>
                <w:tab w:val="left" w:pos="709"/>
              </w:tabs>
              <w:spacing w:line="240" w:lineRule="auto"/>
              <w:ind w:firstLine="0"/>
              <w:jc w:val="right"/>
              <w:rPr>
                <w:lang w:val="en-US"/>
              </w:rPr>
            </w:pPr>
            <w:r>
              <w:rPr>
                <w:lang w:val="en-US"/>
              </w:rPr>
              <w:t>41960</w:t>
            </w:r>
          </w:p>
        </w:tc>
        <w:tc>
          <w:tcPr>
            <w:tcW w:w="567"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560"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659"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575"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599"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562"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563"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p w:rsidR="002B3513" w:rsidRDefault="00C2542D">
            <w:pPr>
              <w:pStyle w:val="11"/>
              <w:tabs>
                <w:tab w:val="left" w:pos="709"/>
              </w:tabs>
              <w:spacing w:line="240" w:lineRule="auto"/>
              <w:ind w:firstLine="0"/>
              <w:jc w:val="center"/>
            </w:pPr>
            <w:r>
              <w:t>39</w:t>
            </w:r>
          </w:p>
        </w:tc>
        <w:tc>
          <w:tcPr>
            <w:tcW w:w="981"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p w:rsidR="002B3513" w:rsidRDefault="00C2542D">
            <w:pPr>
              <w:pStyle w:val="11"/>
              <w:tabs>
                <w:tab w:val="left" w:pos="709"/>
              </w:tabs>
              <w:spacing w:line="240" w:lineRule="auto"/>
              <w:ind w:firstLine="0"/>
              <w:jc w:val="center"/>
            </w:pPr>
            <w:r>
              <w:t>299</w:t>
            </w:r>
          </w:p>
        </w:tc>
        <w:tc>
          <w:tcPr>
            <w:tcW w:w="711"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p w:rsidR="002B3513" w:rsidRDefault="00C2542D">
            <w:pPr>
              <w:pStyle w:val="11"/>
              <w:tabs>
                <w:tab w:val="left" w:pos="709"/>
              </w:tabs>
              <w:spacing w:line="240" w:lineRule="auto"/>
              <w:ind w:firstLine="0"/>
              <w:jc w:val="center"/>
            </w:pPr>
            <w:r>
              <w:t>7401</w:t>
            </w:r>
          </w:p>
        </w:tc>
        <w:tc>
          <w:tcPr>
            <w:tcW w:w="727"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p w:rsidR="002B3513" w:rsidRDefault="00C2542D">
            <w:pPr>
              <w:pStyle w:val="11"/>
              <w:tabs>
                <w:tab w:val="left" w:pos="709"/>
              </w:tabs>
              <w:spacing w:line="240" w:lineRule="auto"/>
              <w:ind w:firstLine="0"/>
              <w:jc w:val="center"/>
              <w:rPr>
                <w:lang w:val="en-US"/>
              </w:rPr>
            </w:pPr>
            <w:r>
              <w:t>0</w:t>
            </w:r>
          </w:p>
        </w:tc>
        <w:tc>
          <w:tcPr>
            <w:tcW w:w="708"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с. Вольно-Надеждинское</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9925</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6</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84</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233</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rPr>
          <w:trHeight w:val="70"/>
        </w:trPr>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Де-Фриз</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559</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1</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4</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Западный</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556</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rPr>
                <w:lang w:val="en-US"/>
              </w:rP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Зима Южная</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802</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6</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6</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с. </w:t>
            </w:r>
            <w:proofErr w:type="spellStart"/>
            <w:r>
              <w:rPr>
                <w:rFonts w:cs="Times New Roman"/>
              </w:rPr>
              <w:t>Кипарисово</w:t>
            </w:r>
            <w:proofErr w:type="spellEnd"/>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827</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4</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8</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Кипарисово-2</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529</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2</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2</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Ключевой</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446</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Мирный</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205</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Морской</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141</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2</w:t>
            </w: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2</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Новый</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5959</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w:t>
            </w:r>
          </w:p>
        </w:tc>
        <w:tc>
          <w:tcPr>
            <w:tcW w:w="98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газ</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52</w:t>
            </w: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120</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с. Прохладное</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2471</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3</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8</w:t>
            </w: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13</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Рыбачий</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223</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rPr>
                <w:lang w:val="en-US"/>
              </w:rPr>
            </w:pPr>
            <w:r>
              <w:rPr>
                <w:lang w:val="en-US"/>
              </w:rPr>
              <w:t>3</w:t>
            </w: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11</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п. </w:t>
            </w:r>
            <w:proofErr w:type="spellStart"/>
            <w:r>
              <w:rPr>
                <w:rFonts w:cs="Times New Roman"/>
              </w:rPr>
              <w:t>Сиреневка</w:t>
            </w:r>
            <w:proofErr w:type="spellEnd"/>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163</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1</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4</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lastRenderedPageBreak/>
              <w:t>14.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Соловей-Ключ</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1409</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2</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8</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п. </w:t>
            </w:r>
            <w:proofErr w:type="spellStart"/>
            <w:r>
              <w:rPr>
                <w:rFonts w:cs="Times New Roman"/>
              </w:rPr>
              <w:t>Стеклозаводский</w:t>
            </w:r>
            <w:proofErr w:type="spellEnd"/>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175</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1</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2</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Таёжный</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rPr>
                <w:rFonts w:cs="Times New Roman"/>
              </w:rPr>
              <w:t>319</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4</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21</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Тоннель</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13</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rPr>
                <w:lang w:val="en-US"/>
              </w:rP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п. </w:t>
            </w:r>
            <w:proofErr w:type="spellStart"/>
            <w:r>
              <w:rPr>
                <w:rFonts w:cs="Times New Roman"/>
              </w:rPr>
              <w:t>Шмидтовка</w:t>
            </w:r>
            <w:proofErr w:type="spellEnd"/>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329</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19.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Казарма 25 км</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19</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proofErr w:type="gramStart"/>
            <w:r>
              <w:rPr>
                <w:rFonts w:cs="Times New Roman"/>
              </w:rPr>
              <w:t>ж</w:t>
            </w:r>
            <w:proofErr w:type="gramEnd"/>
            <w:r>
              <w:rPr>
                <w:rFonts w:cs="Times New Roman"/>
              </w:rPr>
              <w:t>/д разъезд 9208 км</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41</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Алексеевка</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264</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2</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6</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proofErr w:type="gramStart"/>
            <w:r>
              <w:rPr>
                <w:rFonts w:cs="Times New Roman"/>
              </w:rPr>
              <w:t>ж</w:t>
            </w:r>
            <w:proofErr w:type="gramEnd"/>
            <w:r>
              <w:rPr>
                <w:rFonts w:cs="Times New Roman"/>
              </w:rPr>
              <w:t>/д станция Барановский</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294</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1</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4</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proofErr w:type="gramStart"/>
            <w:r>
              <w:rPr>
                <w:rFonts w:cs="Times New Roman"/>
              </w:rPr>
              <w:t>ж</w:t>
            </w:r>
            <w:proofErr w:type="gramEnd"/>
            <w:r>
              <w:rPr>
                <w:rFonts w:cs="Times New Roman"/>
              </w:rPr>
              <w:t xml:space="preserve">/д станция </w:t>
            </w:r>
            <w:proofErr w:type="spellStart"/>
            <w:r>
              <w:rPr>
                <w:rFonts w:cs="Times New Roman"/>
              </w:rPr>
              <w:t>Виневитино</w:t>
            </w:r>
            <w:proofErr w:type="spellEnd"/>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36</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Горное</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2</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п. </w:t>
            </w:r>
            <w:proofErr w:type="spellStart"/>
            <w:r>
              <w:rPr>
                <w:rFonts w:cs="Times New Roman"/>
              </w:rPr>
              <w:t>Городечное</w:t>
            </w:r>
            <w:proofErr w:type="spellEnd"/>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169</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 xml:space="preserve">с. </w:t>
            </w:r>
            <w:proofErr w:type="spellStart"/>
            <w:r>
              <w:rPr>
                <w:rFonts w:cs="Times New Roman"/>
              </w:rPr>
              <w:t>Нежино</w:t>
            </w:r>
            <w:proofErr w:type="spellEnd"/>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391</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5</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5</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Оленевод</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599</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4</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13</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Раздольное</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5456</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11</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57</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130</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29.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Тереховка</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409</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2</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6</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Тимофеевка</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172</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Тихое</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pPr>
            <w:r>
              <w:t>261</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Давыдовка</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rPr>
                <w:i/>
              </w:rPr>
            </w:pPr>
            <w:r>
              <w:rPr>
                <w:i/>
              </w:rPr>
              <w:t>72</w:t>
            </w: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1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Девятый Вал</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rPr>
                <w:i/>
              </w:rPr>
            </w:pPr>
            <w:r>
              <w:rPr>
                <w:i/>
              </w:rPr>
              <w:t>699</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2</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rPr>
                <w:lang w:val="en-US"/>
              </w:rPr>
            </w:pPr>
            <w:r>
              <w:rPr>
                <w:lang w:val="en-US"/>
              </w:rPr>
              <w:t>4</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8</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r w:rsidR="002B3513">
        <w:tc>
          <w:tcPr>
            <w:tcW w:w="59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34.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pPr>
            <w:r>
              <w:rPr>
                <w:rFonts w:cs="Times New Roman"/>
              </w:rPr>
              <w:t>п. Тавричанка</w:t>
            </w:r>
          </w:p>
        </w:tc>
        <w:tc>
          <w:tcPr>
            <w:tcW w:w="141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right"/>
              <w:rPr>
                <w:i/>
              </w:rPr>
            </w:pPr>
            <w:r>
              <w:rPr>
                <w:i/>
              </w:rPr>
              <w:t>8025</w:t>
            </w:r>
          </w:p>
        </w:tc>
        <w:tc>
          <w:tcPr>
            <w:tcW w:w="567"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0</w:t>
            </w:r>
          </w:p>
        </w:tc>
        <w:tc>
          <w:tcPr>
            <w:tcW w:w="65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8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709"/>
              </w:tabs>
              <w:spacing w:line="240" w:lineRule="auto"/>
              <w:ind w:firstLine="0"/>
              <w:jc w:val="center"/>
            </w:pPr>
            <w:r>
              <w:t>-</w:t>
            </w: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75"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9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2"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w:t>
            </w:r>
          </w:p>
        </w:tc>
        <w:tc>
          <w:tcPr>
            <w:tcW w:w="563"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7</w:t>
            </w:r>
          </w:p>
        </w:tc>
        <w:tc>
          <w:tcPr>
            <w:tcW w:w="98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689"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rPr>
                <w:lang w:val="en-US"/>
              </w:rPr>
              <w:t>54</w:t>
            </w:r>
          </w:p>
        </w:tc>
        <w:tc>
          <w:tcPr>
            <w:tcW w:w="711" w:type="dxa"/>
            <w:tcBorders>
              <w:top w:val="single" w:sz="4" w:space="0" w:color="000000"/>
              <w:left w:val="single" w:sz="4" w:space="0" w:color="000000"/>
              <w:bottom w:val="single" w:sz="4" w:space="0" w:color="000000"/>
              <w:right w:val="single" w:sz="4" w:space="0" w:color="000000"/>
            </w:tcBorders>
            <w:shd w:val="clear" w:color="auto" w:fill="DAE9F7" w:themeFill="text2" w:themeFillTint="1A"/>
          </w:tcPr>
          <w:p w:rsidR="002B3513" w:rsidRDefault="00C2542D">
            <w:pPr>
              <w:pStyle w:val="11"/>
              <w:tabs>
                <w:tab w:val="left" w:pos="709"/>
              </w:tabs>
              <w:spacing w:line="240" w:lineRule="auto"/>
              <w:ind w:firstLine="0"/>
              <w:jc w:val="center"/>
            </w:pPr>
            <w:r>
              <w:t>134</w:t>
            </w:r>
          </w:p>
        </w:tc>
        <w:tc>
          <w:tcPr>
            <w:tcW w:w="72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8"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56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c>
          <w:tcPr>
            <w:tcW w:w="42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709"/>
              </w:tabs>
              <w:spacing w:line="240" w:lineRule="auto"/>
              <w:ind w:firstLine="0"/>
              <w:jc w:val="center"/>
            </w:pPr>
          </w:p>
        </w:tc>
      </w:tr>
    </w:tbl>
    <w:p w:rsidR="002B3513" w:rsidRDefault="002B3513">
      <w:pPr>
        <w:spacing w:after="0" w:line="240" w:lineRule="auto"/>
        <w:jc w:val="both"/>
        <w:rPr>
          <w:rFonts w:ascii="Times New Roman" w:hAnsi="Times New Roman" w:cs="Times New Roman"/>
          <w:sz w:val="24"/>
          <w:szCs w:val="24"/>
        </w:rPr>
      </w:pPr>
    </w:p>
    <w:p w:rsidR="002B3513" w:rsidRDefault="002B3513">
      <w:pPr>
        <w:spacing w:after="0" w:line="240" w:lineRule="auto"/>
        <w:jc w:val="both"/>
        <w:rPr>
          <w:rFonts w:ascii="Times New Roman" w:hAnsi="Times New Roman" w:cs="Times New Roman"/>
          <w:sz w:val="24"/>
          <w:szCs w:val="24"/>
        </w:rPr>
      </w:pPr>
    </w:p>
    <w:p w:rsidR="002B3513" w:rsidRDefault="002B3513">
      <w:pPr>
        <w:spacing w:after="0" w:line="240" w:lineRule="auto"/>
        <w:jc w:val="both"/>
        <w:rPr>
          <w:rFonts w:ascii="Times New Roman" w:hAnsi="Times New Roman" w:cs="Times New Roman"/>
          <w:sz w:val="24"/>
          <w:szCs w:val="24"/>
        </w:rPr>
      </w:pPr>
    </w:p>
    <w:p w:rsidR="002B3513" w:rsidRDefault="002B3513">
      <w:pPr>
        <w:spacing w:after="0" w:line="240" w:lineRule="auto"/>
        <w:jc w:val="both"/>
        <w:rPr>
          <w:rFonts w:ascii="Times New Roman" w:hAnsi="Times New Roman" w:cs="Times New Roman"/>
          <w:sz w:val="24"/>
          <w:szCs w:val="24"/>
        </w:rPr>
      </w:pPr>
    </w:p>
    <w:p w:rsidR="002B3513" w:rsidRDefault="002B3513">
      <w:pPr>
        <w:spacing w:after="0" w:line="240" w:lineRule="auto"/>
        <w:jc w:val="both"/>
        <w:rPr>
          <w:rFonts w:ascii="Times New Roman" w:hAnsi="Times New Roman" w:cs="Times New Roman"/>
          <w:sz w:val="24"/>
          <w:szCs w:val="24"/>
        </w:rPr>
      </w:pPr>
    </w:p>
    <w:p w:rsidR="002B3513" w:rsidRDefault="002B3513">
      <w:pPr>
        <w:spacing w:after="0" w:line="240" w:lineRule="auto"/>
        <w:jc w:val="both"/>
        <w:rPr>
          <w:rFonts w:ascii="Times New Roman" w:hAnsi="Times New Roman" w:cs="Times New Roman"/>
          <w:sz w:val="24"/>
          <w:szCs w:val="24"/>
        </w:rPr>
        <w:sectPr w:rsidR="002B3513">
          <w:pgSz w:w="16838" w:h="11906" w:orient="landscape"/>
          <w:pgMar w:top="1701" w:right="1134" w:bottom="707" w:left="1134" w:header="708" w:footer="708" w:gutter="0"/>
          <w:cols w:space="708"/>
          <w:docGrid w:linePitch="360"/>
        </w:sectPr>
      </w:pPr>
    </w:p>
    <w:p w:rsidR="002B3513" w:rsidRDefault="00C2542D">
      <w:pPr>
        <w:pStyle w:val="aff3"/>
        <w:tabs>
          <w:tab w:val="left" w:pos="2894"/>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lastRenderedPageBreak/>
        <w:t>Динамика проводимых ремонтных работ объектов и систем ЖКХ округа за 2022–2024 гг. представлена в табл. 30.</w:t>
      </w:r>
    </w:p>
    <w:p w:rsidR="002B3513" w:rsidRDefault="002B3513">
      <w:pPr>
        <w:tabs>
          <w:tab w:val="left" w:pos="2894"/>
        </w:tabs>
        <w:spacing w:after="0" w:line="240" w:lineRule="auto"/>
        <w:jc w:val="both"/>
        <w:rPr>
          <w:rFonts w:ascii="Times New Roman" w:hAnsi="Times New Roman" w:cs="Times New Roman"/>
          <w:sz w:val="24"/>
          <w:szCs w:val="24"/>
        </w:rPr>
      </w:pPr>
    </w:p>
    <w:p w:rsidR="002B3513" w:rsidRDefault="00C2542D">
      <w:pPr>
        <w:tabs>
          <w:tab w:val="left" w:pos="2894"/>
        </w:tabs>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Таблица 30 – Перечень проведенных ремонтных работ объектов и систем ЖКХ</w:t>
      </w:r>
    </w:p>
    <w:tbl>
      <w:tblPr>
        <w:tblStyle w:val="aff2"/>
        <w:tblW w:w="0" w:type="auto"/>
        <w:tblLook w:val="04A0" w:firstRow="1" w:lastRow="0" w:firstColumn="1" w:lastColumn="0" w:noHBand="0" w:noVBand="1"/>
      </w:tblPr>
      <w:tblGrid>
        <w:gridCol w:w="6516"/>
        <w:gridCol w:w="992"/>
        <w:gridCol w:w="988"/>
        <w:gridCol w:w="988"/>
      </w:tblGrid>
      <w:tr w:rsidR="002B3513">
        <w:tc>
          <w:tcPr>
            <w:tcW w:w="6516" w:type="dxa"/>
          </w:tcPr>
          <w:p w:rsidR="002B3513" w:rsidRDefault="00C2542D">
            <w:pPr>
              <w:tabs>
                <w:tab w:val="left" w:pos="2894"/>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Объекты и системы</w:t>
            </w:r>
            <w:r>
              <w:rPr>
                <w:rFonts w:ascii="Times New Roman" w:eastAsia="NSimSun" w:hAnsi="Times New Roman" w:cs="Times New Roman"/>
                <w:i/>
                <w:iCs/>
                <w:sz w:val="24"/>
                <w:szCs w:val="24"/>
                <w:lang w:eastAsia="zh-CN" w:bidi="hi-IN"/>
                <w14:ligatures w14:val="none"/>
              </w:rPr>
              <w:t xml:space="preserve"> жизнеобеспечения</w:t>
            </w:r>
          </w:p>
        </w:tc>
        <w:tc>
          <w:tcPr>
            <w:tcW w:w="992" w:type="dxa"/>
          </w:tcPr>
          <w:p w:rsidR="002B3513" w:rsidRDefault="00C2542D">
            <w:pPr>
              <w:tabs>
                <w:tab w:val="left" w:pos="2894"/>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988" w:type="dxa"/>
          </w:tcPr>
          <w:p w:rsidR="002B3513" w:rsidRDefault="00C2542D">
            <w:pPr>
              <w:tabs>
                <w:tab w:val="left" w:pos="2894"/>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988" w:type="dxa"/>
          </w:tcPr>
          <w:p w:rsidR="002B3513" w:rsidRDefault="00C2542D">
            <w:pPr>
              <w:tabs>
                <w:tab w:val="left" w:pos="2894"/>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r>
      <w:tr w:rsidR="002B3513">
        <w:tc>
          <w:tcPr>
            <w:tcW w:w="6516"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Ремонт (замена) сетей теплоснабжения</w:t>
            </w:r>
          </w:p>
        </w:tc>
        <w:tc>
          <w:tcPr>
            <w:tcW w:w="992"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1,2 км</w:t>
            </w:r>
          </w:p>
        </w:tc>
        <w:tc>
          <w:tcPr>
            <w:tcW w:w="988"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1,5 км</w:t>
            </w:r>
          </w:p>
        </w:tc>
        <w:tc>
          <w:tcPr>
            <w:tcW w:w="988" w:type="dxa"/>
          </w:tcPr>
          <w:p w:rsidR="002B3513" w:rsidRDefault="00C2542D">
            <w:pPr>
              <w:tabs>
                <w:tab w:val="left" w:pos="2894"/>
              </w:tabs>
              <w:wordWrap w:val="0"/>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0,23 км</w:t>
            </w:r>
          </w:p>
        </w:tc>
      </w:tr>
      <w:tr w:rsidR="002B3513">
        <w:tc>
          <w:tcPr>
            <w:tcW w:w="6516"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Ремонт (замена) сетей водоснабжения</w:t>
            </w:r>
          </w:p>
        </w:tc>
        <w:tc>
          <w:tcPr>
            <w:tcW w:w="992"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1,5 км</w:t>
            </w:r>
          </w:p>
        </w:tc>
        <w:tc>
          <w:tcPr>
            <w:tcW w:w="988"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1,7 км</w:t>
            </w:r>
          </w:p>
        </w:tc>
        <w:tc>
          <w:tcPr>
            <w:tcW w:w="988" w:type="dxa"/>
          </w:tcPr>
          <w:p w:rsidR="002B3513" w:rsidRDefault="00C2542D">
            <w:pPr>
              <w:tabs>
                <w:tab w:val="left" w:pos="2894"/>
              </w:tabs>
              <w:wordWrap w:val="0"/>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2,51 км</w:t>
            </w:r>
          </w:p>
        </w:tc>
      </w:tr>
      <w:tr w:rsidR="002B3513">
        <w:tc>
          <w:tcPr>
            <w:tcW w:w="6516"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Ремонт (замена) сетей водоотведения</w:t>
            </w:r>
          </w:p>
        </w:tc>
        <w:tc>
          <w:tcPr>
            <w:tcW w:w="992"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0,7 км</w:t>
            </w:r>
          </w:p>
        </w:tc>
        <w:tc>
          <w:tcPr>
            <w:tcW w:w="988"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0,7 км</w:t>
            </w:r>
          </w:p>
        </w:tc>
        <w:tc>
          <w:tcPr>
            <w:tcW w:w="988" w:type="dxa"/>
          </w:tcPr>
          <w:p w:rsidR="002B3513" w:rsidRDefault="00C2542D">
            <w:pPr>
              <w:tabs>
                <w:tab w:val="left" w:pos="2894"/>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 км</w:t>
            </w:r>
          </w:p>
        </w:tc>
      </w:tr>
      <w:tr w:rsidR="002B3513">
        <w:tc>
          <w:tcPr>
            <w:tcW w:w="6516"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Ремонт (замена) сетей электроснабжения</w:t>
            </w:r>
          </w:p>
        </w:tc>
        <w:tc>
          <w:tcPr>
            <w:tcW w:w="992"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6,9 км</w:t>
            </w:r>
          </w:p>
        </w:tc>
        <w:tc>
          <w:tcPr>
            <w:tcW w:w="988"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6,9 км</w:t>
            </w:r>
          </w:p>
        </w:tc>
        <w:tc>
          <w:tcPr>
            <w:tcW w:w="988" w:type="dxa"/>
          </w:tcPr>
          <w:p w:rsidR="002B3513" w:rsidRDefault="002B3513">
            <w:pPr>
              <w:tabs>
                <w:tab w:val="left" w:pos="2894"/>
              </w:tabs>
              <w:spacing w:after="0" w:line="240" w:lineRule="auto"/>
              <w:jc w:val="right"/>
              <w:rPr>
                <w:rFonts w:ascii="Times New Roman" w:eastAsia="NSimSun" w:hAnsi="Times New Roman" w:cs="Times New Roman"/>
                <w:sz w:val="24"/>
                <w:szCs w:val="24"/>
                <w:lang w:eastAsia="zh-CN" w:bidi="hi-IN"/>
                <w14:ligatures w14:val="none"/>
              </w:rPr>
            </w:pPr>
          </w:p>
        </w:tc>
      </w:tr>
      <w:tr w:rsidR="002B3513">
        <w:tc>
          <w:tcPr>
            <w:tcW w:w="6516"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Замена и ремонт трансформаторных подстанций</w:t>
            </w:r>
          </w:p>
        </w:tc>
        <w:tc>
          <w:tcPr>
            <w:tcW w:w="992"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 шт.</w:t>
            </w:r>
          </w:p>
        </w:tc>
        <w:tc>
          <w:tcPr>
            <w:tcW w:w="988"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 шт.</w:t>
            </w:r>
          </w:p>
        </w:tc>
        <w:tc>
          <w:tcPr>
            <w:tcW w:w="988" w:type="dxa"/>
          </w:tcPr>
          <w:p w:rsidR="002B3513" w:rsidRDefault="002B3513">
            <w:pPr>
              <w:tabs>
                <w:tab w:val="left" w:pos="2894"/>
              </w:tabs>
              <w:spacing w:after="0" w:line="240" w:lineRule="auto"/>
              <w:jc w:val="right"/>
              <w:rPr>
                <w:rFonts w:ascii="Times New Roman" w:eastAsia="NSimSun" w:hAnsi="Times New Roman" w:cs="Times New Roman"/>
                <w:sz w:val="24"/>
                <w:szCs w:val="24"/>
                <w:lang w:eastAsia="zh-CN" w:bidi="hi-IN"/>
                <w14:ligatures w14:val="none"/>
              </w:rPr>
            </w:pPr>
          </w:p>
        </w:tc>
      </w:tr>
      <w:tr w:rsidR="002B3513">
        <w:tc>
          <w:tcPr>
            <w:tcW w:w="6516" w:type="dxa"/>
          </w:tcPr>
          <w:p w:rsidR="002B3513" w:rsidRDefault="00C2542D">
            <w:pPr>
              <w:tabs>
                <w:tab w:val="left" w:pos="2894"/>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Жилищный фонд</w:t>
            </w:r>
          </w:p>
        </w:tc>
        <w:tc>
          <w:tcPr>
            <w:tcW w:w="992"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988"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988" w:type="dxa"/>
          </w:tcPr>
          <w:p w:rsidR="002B3513" w:rsidRDefault="00C2542D">
            <w:pPr>
              <w:tabs>
                <w:tab w:val="left" w:pos="2894"/>
              </w:tabs>
              <w:wordWrap w:val="0"/>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r>
      <w:tr w:rsidR="002B3513">
        <w:tc>
          <w:tcPr>
            <w:tcW w:w="6516"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Подготовлено к эксплуатации в зимний период многоквартирных домов </w:t>
            </w:r>
          </w:p>
        </w:tc>
        <w:tc>
          <w:tcPr>
            <w:tcW w:w="992"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261 ед.</w:t>
            </w:r>
          </w:p>
        </w:tc>
        <w:tc>
          <w:tcPr>
            <w:tcW w:w="988"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270 ед.</w:t>
            </w:r>
          </w:p>
        </w:tc>
        <w:tc>
          <w:tcPr>
            <w:tcW w:w="988" w:type="dxa"/>
          </w:tcPr>
          <w:p w:rsidR="002B3513" w:rsidRDefault="00C2542D">
            <w:pPr>
              <w:tabs>
                <w:tab w:val="left" w:pos="2894"/>
              </w:tabs>
              <w:wordWrap w:val="0"/>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270 ед.</w:t>
            </w:r>
          </w:p>
        </w:tc>
      </w:tr>
    </w:tbl>
    <w:p w:rsidR="002B3513" w:rsidRDefault="002B3513">
      <w:pPr>
        <w:tabs>
          <w:tab w:val="left" w:pos="2894"/>
        </w:tabs>
        <w:spacing w:after="0" w:line="240" w:lineRule="auto"/>
        <w:jc w:val="both"/>
        <w:rPr>
          <w:rFonts w:ascii="Times New Roman" w:hAnsi="Times New Roman" w:cs="Times New Roman"/>
          <w:sz w:val="24"/>
          <w:szCs w:val="24"/>
        </w:rPr>
      </w:pPr>
    </w:p>
    <w:p w:rsidR="002B3513" w:rsidRDefault="00C2542D">
      <w:pPr>
        <w:tabs>
          <w:tab w:val="left" w:pos="2894"/>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Динамика выданной разрешительной документации на </w:t>
      </w:r>
      <w:r>
        <w:rPr>
          <w:rFonts w:ascii="Times New Roman" w:hAnsi="Times New Roman" w:cs="Times New Roman"/>
          <w:sz w:val="24"/>
          <w:szCs w:val="24"/>
        </w:rPr>
        <w:t>строительство жилых объектов за 2022–2024 гг.  и предоставленных жилых помещений приведена в табл. 31.</w:t>
      </w:r>
    </w:p>
    <w:p w:rsidR="002B3513" w:rsidRDefault="002B3513">
      <w:pPr>
        <w:tabs>
          <w:tab w:val="left" w:pos="2894"/>
        </w:tabs>
        <w:spacing w:after="0" w:line="240" w:lineRule="auto"/>
        <w:jc w:val="both"/>
        <w:rPr>
          <w:rFonts w:ascii="Times New Roman" w:hAnsi="Times New Roman" w:cs="Times New Roman"/>
          <w:sz w:val="24"/>
          <w:szCs w:val="24"/>
        </w:rPr>
      </w:pPr>
    </w:p>
    <w:p w:rsidR="002B3513" w:rsidRDefault="00C2542D">
      <w:pPr>
        <w:tabs>
          <w:tab w:val="left" w:pos="2894"/>
        </w:tabs>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 xml:space="preserve">Таблица 31 – Динамика выданной разрешительной документации </w:t>
      </w:r>
    </w:p>
    <w:tbl>
      <w:tblPr>
        <w:tblStyle w:val="aff2"/>
        <w:tblW w:w="0" w:type="auto"/>
        <w:tblLook w:val="04A0" w:firstRow="1" w:lastRow="0" w:firstColumn="1" w:lastColumn="0" w:noHBand="0" w:noVBand="1"/>
      </w:tblPr>
      <w:tblGrid>
        <w:gridCol w:w="6491"/>
        <w:gridCol w:w="991"/>
        <w:gridCol w:w="987"/>
        <w:gridCol w:w="987"/>
      </w:tblGrid>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Объекты и системы жизнеобеспечения</w:t>
            </w:r>
          </w:p>
        </w:tc>
        <w:tc>
          <w:tcPr>
            <w:tcW w:w="991" w:type="dxa"/>
          </w:tcPr>
          <w:p w:rsidR="002B3513" w:rsidRDefault="00C2542D">
            <w:pPr>
              <w:tabs>
                <w:tab w:val="left" w:pos="2894"/>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987" w:type="dxa"/>
          </w:tcPr>
          <w:p w:rsidR="002B3513" w:rsidRDefault="00C2542D">
            <w:pPr>
              <w:tabs>
                <w:tab w:val="left" w:pos="2894"/>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987" w:type="dxa"/>
          </w:tcPr>
          <w:p w:rsidR="002B3513" w:rsidRDefault="00C2542D">
            <w:pPr>
              <w:tabs>
                <w:tab w:val="left" w:pos="2894"/>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Выдано разрешений на </w:t>
            </w:r>
            <w:r>
              <w:rPr>
                <w:rFonts w:ascii="Times New Roman" w:eastAsia="NSimSun" w:hAnsi="Times New Roman" w:cs="Times New Roman"/>
                <w:sz w:val="24"/>
                <w:szCs w:val="24"/>
                <w:lang w:eastAsia="zh-CN" w:bidi="hi-IN"/>
                <w14:ligatures w14:val="none"/>
              </w:rPr>
              <w:t>строительство, всего, ед.</w:t>
            </w:r>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28</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21</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875</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в том числе на объекты индивидуального жилищного строительства, ед.</w:t>
            </w:r>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425</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469</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850</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Выдано разрешений на ввод объектов в эксплуатацию, ед.</w:t>
            </w:r>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16</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120</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в том числе на объекты индивидуального жилищного строительства, ед.</w:t>
            </w:r>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13</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35</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102</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Предоставление жилья:</w:t>
            </w:r>
          </w:p>
        </w:tc>
        <w:tc>
          <w:tcPr>
            <w:tcW w:w="991" w:type="dxa"/>
          </w:tcPr>
          <w:p w:rsidR="002B3513" w:rsidRDefault="002B3513">
            <w:pPr>
              <w:tabs>
                <w:tab w:val="left" w:pos="2894"/>
              </w:tabs>
              <w:spacing w:after="0" w:line="240" w:lineRule="auto"/>
              <w:jc w:val="right"/>
              <w:rPr>
                <w:rFonts w:ascii="Times New Roman" w:eastAsia="NSimSun" w:hAnsi="Times New Roman" w:cs="Times New Roman"/>
                <w:sz w:val="24"/>
                <w:szCs w:val="24"/>
                <w:lang w:eastAsia="zh-CN" w:bidi="hi-IN"/>
                <w14:ligatures w14:val="none"/>
              </w:rPr>
            </w:pPr>
          </w:p>
        </w:tc>
        <w:tc>
          <w:tcPr>
            <w:tcW w:w="987" w:type="dxa"/>
          </w:tcPr>
          <w:p w:rsidR="002B3513" w:rsidRDefault="002B3513">
            <w:pPr>
              <w:tabs>
                <w:tab w:val="left" w:pos="2894"/>
              </w:tabs>
              <w:spacing w:after="0" w:line="240" w:lineRule="auto"/>
              <w:jc w:val="right"/>
              <w:rPr>
                <w:rFonts w:ascii="Times New Roman" w:eastAsia="NSimSun" w:hAnsi="Times New Roman" w:cs="Times New Roman"/>
                <w:sz w:val="24"/>
                <w:szCs w:val="24"/>
                <w:lang w:eastAsia="zh-CN" w:bidi="hi-IN"/>
                <w14:ligatures w14:val="none"/>
              </w:rPr>
            </w:pPr>
          </w:p>
        </w:tc>
        <w:tc>
          <w:tcPr>
            <w:tcW w:w="987" w:type="dxa"/>
          </w:tcPr>
          <w:p w:rsidR="002B3513" w:rsidRDefault="002B3513">
            <w:pPr>
              <w:tabs>
                <w:tab w:val="left" w:pos="2894"/>
              </w:tabs>
              <w:spacing w:after="0" w:line="240" w:lineRule="auto"/>
              <w:jc w:val="right"/>
              <w:rPr>
                <w:rFonts w:ascii="Times New Roman" w:eastAsia="NSimSun" w:hAnsi="Times New Roman" w:cs="Times New Roman"/>
                <w:sz w:val="24"/>
                <w:szCs w:val="24"/>
                <w:lang w:eastAsia="zh-CN" w:bidi="hi-IN"/>
                <w14:ligatures w14:val="none"/>
              </w:rPr>
            </w:pP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в рамках исполнения государственных полномочий по обеспечению жилыми помещениями детей-сирот, детей, оставшихся без попечения родителей, лиц из числа детей-сирот и детей, оставшихся без попечения родителей, обеспечено</w:t>
            </w:r>
            <w:r>
              <w:rPr>
                <w:rFonts w:ascii="Times New Roman" w:eastAsia="NSimSun" w:hAnsi="Times New Roman" w:cs="Times New Roman"/>
                <w:sz w:val="24"/>
                <w:szCs w:val="24"/>
                <w:lang w:eastAsia="zh-CN" w:bidi="hi-IN"/>
                <w14:ligatures w14:val="none"/>
              </w:rPr>
              <w:t xml:space="preserve"> жилыми помещениями, чел.</w:t>
            </w:r>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43</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15</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предоставлены жилые помещения по договору найма специализированного жилого помещения, чел.</w:t>
            </w:r>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41</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15</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произведена оплата на приобретение жилого помещения, сертификатов</w:t>
            </w:r>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заключено договоров на передачу квартир в</w:t>
            </w:r>
            <w:r>
              <w:rPr>
                <w:rFonts w:ascii="Times New Roman" w:eastAsia="NSimSun" w:hAnsi="Times New Roman" w:cs="Times New Roman"/>
                <w:sz w:val="24"/>
                <w:szCs w:val="24"/>
                <w:lang w:eastAsia="zh-CN" w:bidi="hi-IN"/>
                <w14:ligatures w14:val="none"/>
              </w:rPr>
              <w:t xml:space="preserve"> собственность граждан, ед.</w:t>
            </w:r>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76</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51</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44</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Состоят на учете в качестве нуждающихся в жилых помещениях, семей</w:t>
            </w:r>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629</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629</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728</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Улучшили жилищные условия, из числа состоящих на учете в качестве нуждающихся в жилых помещениях, семей</w:t>
            </w:r>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32</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37</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Общая площадь </w:t>
            </w:r>
            <w:r>
              <w:rPr>
                <w:rFonts w:ascii="Times New Roman" w:eastAsia="NSimSun" w:hAnsi="Times New Roman" w:cs="Times New Roman"/>
                <w:sz w:val="24"/>
                <w:szCs w:val="24"/>
                <w:lang w:eastAsia="zh-CN" w:bidi="hi-IN"/>
                <w14:ligatures w14:val="none"/>
              </w:rPr>
              <w:t>предоставленных жилых помещений, м</w:t>
            </w:r>
            <w:proofErr w:type="gramStart"/>
            <w:r>
              <w:rPr>
                <w:rFonts w:ascii="Times New Roman" w:eastAsia="NSimSun" w:hAnsi="Times New Roman" w:cs="Times New Roman"/>
                <w:sz w:val="24"/>
                <w:szCs w:val="24"/>
                <w:vertAlign w:val="superscript"/>
                <w:lang w:eastAsia="zh-CN" w:bidi="hi-IN"/>
                <w14:ligatures w14:val="none"/>
              </w:rPr>
              <w:t>2</w:t>
            </w:r>
            <w:proofErr w:type="gramEnd"/>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1683,2</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1683,2</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149,0</w:t>
            </w:r>
          </w:p>
        </w:tc>
      </w:tr>
      <w:tr w:rsidR="002B3513">
        <w:tc>
          <w:tcPr>
            <w:tcW w:w="6491"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proofErr w:type="gramStart"/>
            <w:r>
              <w:rPr>
                <w:rFonts w:ascii="Times New Roman" w:eastAsia="NSimSun" w:hAnsi="Times New Roman" w:cs="Times New Roman"/>
                <w:sz w:val="24"/>
                <w:szCs w:val="24"/>
                <w:lang w:eastAsia="zh-CN" w:bidi="hi-IN"/>
                <w14:ligatures w14:val="none"/>
              </w:rPr>
              <w:t>Ведены</w:t>
            </w:r>
            <w:proofErr w:type="gramEnd"/>
            <w:r>
              <w:rPr>
                <w:rFonts w:ascii="Times New Roman" w:eastAsia="NSimSun" w:hAnsi="Times New Roman" w:cs="Times New Roman"/>
                <w:sz w:val="24"/>
                <w:szCs w:val="24"/>
                <w:lang w:eastAsia="zh-CN" w:bidi="hi-IN"/>
                <w14:ligatures w14:val="none"/>
              </w:rPr>
              <w:t xml:space="preserve"> в эксплуатацию  многоквартирных домов</w:t>
            </w:r>
          </w:p>
        </w:tc>
        <w:tc>
          <w:tcPr>
            <w:tcW w:w="991"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c>
          <w:tcPr>
            <w:tcW w:w="987"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c>
          <w:tcPr>
            <w:tcW w:w="987" w:type="dxa"/>
          </w:tcPr>
          <w:p w:rsidR="002B3513" w:rsidRDefault="00C2542D">
            <w:pPr>
              <w:tabs>
                <w:tab w:val="left" w:pos="2894"/>
              </w:tabs>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w:t>
            </w:r>
          </w:p>
        </w:tc>
      </w:tr>
    </w:tbl>
    <w:p w:rsidR="002B3513" w:rsidRDefault="002B3513">
      <w:pPr>
        <w:tabs>
          <w:tab w:val="left" w:pos="2894"/>
        </w:tabs>
        <w:spacing w:after="0" w:line="240" w:lineRule="auto"/>
        <w:jc w:val="both"/>
        <w:rPr>
          <w:rFonts w:ascii="Times New Roman" w:hAnsi="Times New Roman" w:cs="Times New Roman"/>
          <w:sz w:val="24"/>
          <w:szCs w:val="24"/>
        </w:rPr>
      </w:pPr>
    </w:p>
    <w:p w:rsidR="002B3513" w:rsidRDefault="00C2542D">
      <w:pPr>
        <w:pStyle w:val="aff3"/>
        <w:tabs>
          <w:tab w:val="left" w:pos="2894"/>
        </w:tabs>
        <w:spacing w:after="0" w:line="240" w:lineRule="auto"/>
        <w:ind w:left="0"/>
        <w:jc w:val="both"/>
        <w:rPr>
          <w:rFonts w:ascii="Times New Roman" w:hAnsi="Times New Roman" w:cs="Times New Roman"/>
          <w:sz w:val="24"/>
          <w:szCs w:val="24"/>
        </w:rPr>
      </w:pPr>
      <w:r>
        <w:rPr>
          <w:rFonts w:ascii="Times New Roman" w:hAnsi="Times New Roman" w:cs="Times New Roman"/>
          <w:b/>
          <w:bCs/>
          <w:sz w:val="28"/>
          <w:szCs w:val="28"/>
        </w:rPr>
        <w:t xml:space="preserve">1.4.2. Проблемные вопросы, требующие решения. </w:t>
      </w:r>
      <w:r>
        <w:rPr>
          <w:rFonts w:ascii="Times New Roman" w:hAnsi="Times New Roman" w:cs="Times New Roman"/>
          <w:sz w:val="24"/>
          <w:szCs w:val="24"/>
        </w:rPr>
        <w:t xml:space="preserve">В целях повышения уровня комфортности проживания в Надеждинском муниципальном округе требуется </w:t>
      </w:r>
      <w:r>
        <w:rPr>
          <w:rFonts w:ascii="Times New Roman" w:hAnsi="Times New Roman" w:cs="Times New Roman"/>
          <w:sz w:val="24"/>
          <w:szCs w:val="24"/>
        </w:rPr>
        <w:t>совершенствование систем коммунальной инфраструктуры округа. Среди первоочередных проблем, которые необходимо устранить следует отметить:</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Изношенность существующих инженерных коммуникаций.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Отсутствие очистных сооружений.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Низкое качество, а также сниже</w:t>
            </w:r>
            <w:r>
              <w:t xml:space="preserve">ние объемов питьевой воды </w:t>
            </w:r>
            <w:proofErr w:type="gramStart"/>
            <w:r>
              <w:t>в</w:t>
            </w:r>
            <w:proofErr w:type="gramEnd"/>
            <w:r>
              <w:t xml:space="preserve"> с. Раздольное.</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Отсутствие систем центрального водоснабжения, водоотведения, теплоснабжения в ряде населенных пунктов муниципального округа. Отсутствие централизованного горячего водоснабжения во всех населенных пунктах </w:t>
            </w:r>
            <w:r>
              <w:t>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Отсутствие централизованного газоснабжения. Использование привозного газа в баллонах.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Наличие ветхого и аварийного жилья. Необходимость расселения из данных домов населения.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
              <w:keepNext w:val="0"/>
              <w:widowControl w:val="0"/>
              <w:tabs>
                <w:tab w:val="left" w:pos="-424"/>
              </w:tabs>
              <w:spacing w:before="0" w:after="0" w:line="240" w:lineRule="auto"/>
              <w:jc w:val="both"/>
              <w:rPr>
                <w:rFonts w:ascii="Times New Roman" w:hAnsi="Times New Roman" w:cs="Times New Roman"/>
                <w:bCs/>
                <w:color w:val="auto"/>
                <w:sz w:val="24"/>
                <w:szCs w:val="24"/>
              </w:rPr>
            </w:pPr>
            <w:r>
              <w:rPr>
                <w:rFonts w:ascii="Times New Roman" w:hAnsi="Times New Roman" w:cs="Times New Roman"/>
                <w:bCs/>
                <w:color w:val="auto"/>
                <w:sz w:val="24"/>
                <w:szCs w:val="24"/>
              </w:rPr>
              <w:t xml:space="preserve">По полномочиям, реализуемым в рамках Федерального </w:t>
            </w:r>
            <w:r>
              <w:rPr>
                <w:rFonts w:ascii="Times New Roman" w:hAnsi="Times New Roman" w:cs="Times New Roman"/>
                <w:bCs/>
                <w:color w:val="auto"/>
                <w:sz w:val="24"/>
                <w:szCs w:val="24"/>
              </w:rPr>
              <w:t xml:space="preserve">закона №131-ФЗ администрация Надеждинского округа испытывает затруднения в части недостаточного финансирования </w:t>
            </w:r>
            <w:proofErr w:type="gramStart"/>
            <w:r>
              <w:rPr>
                <w:rFonts w:ascii="Times New Roman" w:hAnsi="Times New Roman" w:cs="Times New Roman"/>
                <w:bCs/>
                <w:color w:val="auto"/>
                <w:sz w:val="24"/>
                <w:szCs w:val="24"/>
              </w:rPr>
              <w:t>на</w:t>
            </w:r>
            <w:proofErr w:type="gramEnd"/>
            <w:r>
              <w:rPr>
                <w:rFonts w:ascii="Times New Roman" w:hAnsi="Times New Roman" w:cs="Times New Roman"/>
                <w:bCs/>
                <w:color w:val="auto"/>
                <w:sz w:val="24"/>
                <w:szCs w:val="24"/>
              </w:rPr>
              <w:t>:</w:t>
            </w:r>
          </w:p>
          <w:p w:rsidR="002B3513" w:rsidRDefault="00C2542D">
            <w:pPr>
              <w:pStyle w:val="1"/>
              <w:keepNext w:val="0"/>
              <w:widowControl w:val="0"/>
              <w:tabs>
                <w:tab w:val="left" w:pos="-424"/>
              </w:tabs>
              <w:spacing w:before="0" w:after="0" w:line="240" w:lineRule="auto"/>
              <w:jc w:val="both"/>
              <w:rPr>
                <w:rFonts w:ascii="Times New Roman" w:hAnsi="Times New Roman" w:cs="Times New Roman"/>
                <w:bCs/>
                <w:color w:val="auto"/>
                <w:sz w:val="24"/>
                <w:szCs w:val="24"/>
              </w:rPr>
            </w:pPr>
            <w:r>
              <w:rPr>
                <w:rFonts w:ascii="Times New Roman" w:hAnsi="Times New Roman" w:cs="Times New Roman"/>
                <w:bCs/>
                <w:color w:val="auto"/>
                <w:sz w:val="24"/>
                <w:szCs w:val="24"/>
              </w:rPr>
              <w:t>– приобретение готового жилья для расселения граждан из аварийного жилья;</w:t>
            </w:r>
          </w:p>
          <w:p w:rsidR="002B3513" w:rsidRDefault="00C2542D">
            <w:pPr>
              <w:pStyle w:val="1"/>
              <w:keepNext w:val="0"/>
              <w:widowControl w:val="0"/>
              <w:tabs>
                <w:tab w:val="left" w:pos="-424"/>
              </w:tabs>
              <w:spacing w:before="0" w:after="0" w:line="240" w:lineRule="auto"/>
              <w:jc w:val="both"/>
              <w:rPr>
                <w:rFonts w:ascii="Times New Roman" w:hAnsi="Times New Roman" w:cs="Times New Roman"/>
                <w:bCs/>
                <w:color w:val="auto"/>
                <w:sz w:val="24"/>
                <w:szCs w:val="24"/>
              </w:rPr>
            </w:pPr>
            <w:r>
              <w:rPr>
                <w:rFonts w:ascii="Times New Roman" w:hAnsi="Times New Roman" w:cs="Times New Roman"/>
                <w:bCs/>
                <w:color w:val="auto"/>
                <w:sz w:val="24"/>
                <w:szCs w:val="24"/>
              </w:rPr>
              <w:t>– обеспечения земельных участков, предоставленных гражданам в безво</w:t>
            </w:r>
            <w:r>
              <w:rPr>
                <w:rFonts w:ascii="Times New Roman" w:hAnsi="Times New Roman" w:cs="Times New Roman"/>
                <w:bCs/>
                <w:color w:val="auto"/>
                <w:sz w:val="24"/>
                <w:szCs w:val="24"/>
              </w:rPr>
              <w:t>змездное пользование в рамках Федерального закона №119-ФЗ «О Дальневосточном гектаре» инженерной и транспортной инфраструктурой;</w:t>
            </w:r>
          </w:p>
          <w:p w:rsidR="002B3513" w:rsidRDefault="00C2542D">
            <w:pPr>
              <w:widowControl w:val="0"/>
              <w:spacing w:after="0" w:line="240" w:lineRule="auto"/>
              <w:jc w:val="both"/>
            </w:pPr>
            <w:r>
              <w:rPr>
                <w:rFonts w:ascii="Times New Roman" w:hAnsi="Times New Roman" w:cs="Times New Roman"/>
                <w:bCs/>
                <w:sz w:val="24"/>
                <w:szCs w:val="24"/>
              </w:rPr>
              <w:t>– реализацию закона от 08.11.2011 № 837-КЗ «О бесплатном предоставлении земельных участков гражданам, имеющим трех и более дете</w:t>
            </w:r>
            <w:r>
              <w:rPr>
                <w:rFonts w:ascii="Times New Roman" w:hAnsi="Times New Roman" w:cs="Times New Roman"/>
                <w:bCs/>
                <w:sz w:val="24"/>
                <w:szCs w:val="24"/>
              </w:rPr>
              <w:t xml:space="preserve">й, в Приморском крае», отсутствует </w:t>
            </w:r>
            <w:proofErr w:type="spellStart"/>
            <w:r>
              <w:rPr>
                <w:rFonts w:ascii="Times New Roman" w:hAnsi="Times New Roman" w:cs="Times New Roman"/>
                <w:bCs/>
                <w:sz w:val="24"/>
                <w:szCs w:val="24"/>
              </w:rPr>
              <w:t>софинансирование</w:t>
            </w:r>
            <w:proofErr w:type="spellEnd"/>
            <w:r>
              <w:rPr>
                <w:rFonts w:ascii="Times New Roman" w:hAnsi="Times New Roman" w:cs="Times New Roman"/>
                <w:bCs/>
                <w:sz w:val="24"/>
                <w:szCs w:val="24"/>
              </w:rPr>
              <w:t xml:space="preserve"> на разработку документации по планировке территории.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
              <w:keepNext w:val="0"/>
              <w:widowControl w:val="0"/>
              <w:tabs>
                <w:tab w:val="left" w:pos="-424"/>
              </w:tabs>
              <w:spacing w:before="0" w:after="0" w:line="240" w:lineRule="auto"/>
              <w:jc w:val="both"/>
              <w:rPr>
                <w:color w:val="auto"/>
              </w:rPr>
            </w:pPr>
            <w:r>
              <w:rPr>
                <w:rFonts w:ascii="Times New Roman" w:hAnsi="Times New Roman" w:cs="Times New Roman"/>
                <w:bCs/>
                <w:color w:val="auto"/>
                <w:sz w:val="24"/>
                <w:szCs w:val="24"/>
              </w:rPr>
              <w:t xml:space="preserve">Реализация на территории муниципального округа «Дальневосточного гектара» существенно сократило фонд земель в муниципальном округе. В администрацию </w:t>
            </w:r>
            <w:r>
              <w:rPr>
                <w:rFonts w:ascii="Times New Roman" w:hAnsi="Times New Roman" w:cs="Times New Roman"/>
                <w:bCs/>
                <w:color w:val="auto"/>
                <w:sz w:val="24"/>
                <w:szCs w:val="24"/>
              </w:rPr>
              <w:t>округа поступает множество жалоб от пользователей Дальневосточным гектаром об отсутствии инфраструктуры к земельным участкам. Необходимо решение данной проблемы вынести на федеральный уровень.</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
              <w:keepNext w:val="0"/>
              <w:widowControl w:val="0"/>
              <w:tabs>
                <w:tab w:val="left" w:pos="-424"/>
              </w:tabs>
              <w:spacing w:before="0" w:after="0" w:line="240" w:lineRule="auto"/>
              <w:jc w:val="both"/>
              <w:rPr>
                <w:color w:val="auto"/>
              </w:rPr>
            </w:pPr>
            <w:r>
              <w:rPr>
                <w:rFonts w:ascii="Times New Roman" w:hAnsi="Times New Roman" w:cs="Times New Roman"/>
                <w:bCs/>
                <w:color w:val="auto"/>
                <w:sz w:val="24"/>
                <w:szCs w:val="24"/>
              </w:rPr>
              <w:t>Необходимо модернизировать систему электроснабжения на террит</w:t>
            </w:r>
            <w:r>
              <w:rPr>
                <w:rFonts w:ascii="Times New Roman" w:hAnsi="Times New Roman" w:cs="Times New Roman"/>
                <w:bCs/>
                <w:color w:val="auto"/>
                <w:sz w:val="24"/>
                <w:szCs w:val="24"/>
              </w:rPr>
              <w:t>ории муниципального округа в связи с увеличением потребности в электроэнергии, изношенности сетей и дефицита электрической мощности для нужд населения и организаций округа.  Необходимо строительство питающих центров энергоснабжения.</w:t>
            </w:r>
          </w:p>
        </w:tc>
      </w:tr>
    </w:tbl>
    <w:p w:rsidR="002B3513" w:rsidRDefault="002B3513">
      <w:pPr>
        <w:pStyle w:val="aff3"/>
        <w:tabs>
          <w:tab w:val="left" w:pos="2894"/>
        </w:tabs>
        <w:spacing w:after="0" w:line="240" w:lineRule="auto"/>
        <w:ind w:left="0"/>
        <w:jc w:val="both"/>
        <w:rPr>
          <w:rFonts w:ascii="Times New Roman" w:hAnsi="Times New Roman" w:cs="Times New Roman"/>
          <w:b/>
          <w:bCs/>
          <w:sz w:val="24"/>
          <w:szCs w:val="24"/>
        </w:rPr>
      </w:pPr>
    </w:p>
    <w:p w:rsidR="002B3513" w:rsidRDefault="00C2542D">
      <w:pPr>
        <w:pStyle w:val="aff3"/>
        <w:tabs>
          <w:tab w:val="left" w:pos="2894"/>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С целью повышения </w:t>
      </w:r>
      <w:r>
        <w:rPr>
          <w:rFonts w:ascii="Times New Roman" w:hAnsi="Times New Roman" w:cs="Times New Roman"/>
          <w:sz w:val="24"/>
          <w:szCs w:val="24"/>
        </w:rPr>
        <w:t>уровня комфортности граждан в Надеждинском муниципальном округе реализуется ряд муниципальных программ в области содействия вопросам предоставления жилья и совершенствованию жилищно-коммунального хозяйства округа:</w:t>
      </w:r>
    </w:p>
    <w:p w:rsidR="002B3513" w:rsidRDefault="00C2542D">
      <w:pPr>
        <w:pStyle w:val="11"/>
        <w:shd w:val="clear" w:color="auto" w:fill="FFFFFF"/>
        <w:tabs>
          <w:tab w:val="left" w:pos="709"/>
        </w:tabs>
        <w:spacing w:line="240" w:lineRule="auto"/>
        <w:ind w:firstLine="567"/>
        <w:jc w:val="both"/>
        <w:rPr>
          <w:i/>
          <w:iCs/>
        </w:rPr>
      </w:pPr>
      <w:r>
        <w:t xml:space="preserve">– </w:t>
      </w:r>
      <w:r>
        <w:rPr>
          <w:b/>
          <w:bCs/>
          <w:i/>
          <w:iCs/>
        </w:rPr>
        <w:t>Программа комплексного развития систем к</w:t>
      </w:r>
      <w:r>
        <w:rPr>
          <w:b/>
          <w:bCs/>
          <w:i/>
          <w:iCs/>
        </w:rPr>
        <w:t>оммунальной инфраструктуры Надеждинского муниципального района Приморского края на 2020–2036 годы».</w:t>
      </w:r>
    </w:p>
    <w:p w:rsidR="002B3513" w:rsidRDefault="00C2542D">
      <w:pPr>
        <w:pStyle w:val="11"/>
        <w:shd w:val="clear" w:color="auto" w:fill="FFFFFF"/>
        <w:tabs>
          <w:tab w:val="left" w:pos="709"/>
        </w:tabs>
        <w:spacing w:line="240" w:lineRule="auto"/>
        <w:ind w:firstLine="567"/>
        <w:jc w:val="both"/>
        <w:rPr>
          <w:b/>
          <w:bCs/>
          <w:i/>
          <w:iCs/>
        </w:rPr>
      </w:pPr>
      <w:r>
        <w:rPr>
          <w:i/>
          <w:iCs/>
        </w:rPr>
        <w:t xml:space="preserve">– Муниципальная программа </w:t>
      </w:r>
      <w:r>
        <w:rPr>
          <w:b/>
          <w:bCs/>
          <w:i/>
          <w:iCs/>
        </w:rPr>
        <w:t>«Обеспечение доступным жильем и качественными услугами жилищно-коммунального хозяйства Надеждинского муниципального района на 2021</w:t>
      </w:r>
      <w:r>
        <w:rPr>
          <w:b/>
          <w:bCs/>
          <w:i/>
          <w:iCs/>
        </w:rPr>
        <w:t>–2026 годы».</w:t>
      </w:r>
    </w:p>
    <w:p w:rsidR="002B3513" w:rsidRDefault="00C2542D">
      <w:pPr>
        <w:pStyle w:val="11"/>
        <w:shd w:val="clear" w:color="auto" w:fill="FFFFFF"/>
        <w:tabs>
          <w:tab w:val="left" w:pos="709"/>
        </w:tabs>
        <w:spacing w:line="240" w:lineRule="auto"/>
        <w:ind w:firstLine="567"/>
        <w:jc w:val="both"/>
        <w:rPr>
          <w:i/>
          <w:iCs/>
        </w:rPr>
      </w:pPr>
      <w:r>
        <w:rPr>
          <w:i/>
          <w:iCs/>
        </w:rPr>
        <w:t xml:space="preserve">– Муниципальная программа </w:t>
      </w:r>
      <w:r>
        <w:rPr>
          <w:b/>
          <w:bCs/>
          <w:i/>
          <w:iCs/>
        </w:rPr>
        <w:t>«</w:t>
      </w:r>
      <w:r>
        <w:rPr>
          <w:b/>
          <w:bCs/>
          <w:i/>
          <w:iCs/>
          <w:lang w:eastAsia="zh-CN"/>
        </w:rPr>
        <w:t>Обеспечение населения твердым топливом на территории Надеждинского муниципального района на 2019–2026 годы</w:t>
      </w:r>
      <w:r>
        <w:rPr>
          <w:b/>
          <w:bCs/>
          <w:i/>
          <w:iCs/>
        </w:rPr>
        <w:t>».</w:t>
      </w:r>
    </w:p>
    <w:p w:rsidR="002B3513" w:rsidRDefault="00C2542D">
      <w:pPr>
        <w:pStyle w:val="11"/>
        <w:shd w:val="clear" w:color="auto" w:fill="FFFFFF"/>
        <w:tabs>
          <w:tab w:val="left" w:pos="709"/>
        </w:tabs>
        <w:spacing w:line="240" w:lineRule="auto"/>
        <w:ind w:firstLine="567"/>
        <w:jc w:val="both"/>
        <w:rPr>
          <w:b/>
          <w:bCs/>
          <w:i/>
          <w:iCs/>
        </w:rPr>
      </w:pPr>
      <w:r>
        <w:rPr>
          <w:i/>
          <w:iCs/>
        </w:rPr>
        <w:t xml:space="preserve">– Муниципальная программа </w:t>
      </w:r>
      <w:r>
        <w:rPr>
          <w:b/>
          <w:bCs/>
          <w:i/>
          <w:iCs/>
        </w:rPr>
        <w:t>«</w:t>
      </w:r>
      <w:r>
        <w:rPr>
          <w:rFonts w:eastAsia="Calibri" w:cs="Times New Roman"/>
          <w:b/>
          <w:bCs/>
          <w:i/>
          <w:iCs/>
        </w:rPr>
        <w:t>Обеспечение инженерной и транспортной инфраструктурой земельных участков, предос</w:t>
      </w:r>
      <w:r>
        <w:rPr>
          <w:rFonts w:eastAsia="Calibri" w:cs="Times New Roman"/>
          <w:b/>
          <w:bCs/>
          <w:i/>
          <w:iCs/>
        </w:rPr>
        <w:t>тавляемых (предоставленных) бесплатно для индивидуального жилищного строительства семьям, имеющим трех и более детей, на территории Надеждинского муниципального района, на 2024–2031 годы</w:t>
      </w:r>
      <w:r>
        <w:rPr>
          <w:b/>
          <w:bCs/>
          <w:i/>
          <w:iCs/>
        </w:rPr>
        <w:t>».</w:t>
      </w:r>
    </w:p>
    <w:p w:rsidR="002B3513" w:rsidRDefault="00C2542D">
      <w:pPr>
        <w:pStyle w:val="11"/>
        <w:shd w:val="clear" w:color="auto" w:fill="FFFFFF"/>
        <w:tabs>
          <w:tab w:val="left" w:pos="709"/>
        </w:tabs>
        <w:spacing w:line="240" w:lineRule="auto"/>
        <w:ind w:firstLine="567"/>
        <w:jc w:val="both"/>
        <w:rPr>
          <w:b/>
          <w:bCs/>
          <w:i/>
          <w:iCs/>
        </w:rPr>
      </w:pPr>
      <w:r>
        <w:rPr>
          <w:i/>
          <w:iCs/>
        </w:rPr>
        <w:t xml:space="preserve">– Муниципальная программа </w:t>
      </w:r>
      <w:r>
        <w:rPr>
          <w:b/>
          <w:bCs/>
          <w:i/>
          <w:iCs/>
        </w:rPr>
        <w:t>«</w:t>
      </w:r>
      <w:r>
        <w:rPr>
          <w:rFonts w:eastAsia="Calibri"/>
          <w:b/>
          <w:bCs/>
          <w:i/>
          <w:iCs/>
        </w:rPr>
        <w:t>Комплексное развитие сельских территорий</w:t>
      </w:r>
      <w:r>
        <w:rPr>
          <w:rFonts w:eastAsia="Calibri"/>
          <w:b/>
          <w:bCs/>
          <w:i/>
          <w:iCs/>
        </w:rPr>
        <w:t xml:space="preserve"> Надеждинского муниципального района» на 2020–2025 годы</w:t>
      </w:r>
      <w:r>
        <w:rPr>
          <w:b/>
          <w:bCs/>
          <w:i/>
          <w:iCs/>
        </w:rPr>
        <w:t>».</w:t>
      </w:r>
    </w:p>
    <w:p w:rsidR="002B3513" w:rsidRDefault="00C2542D">
      <w:pPr>
        <w:pStyle w:val="11"/>
        <w:shd w:val="clear" w:color="auto" w:fill="FFFFFF"/>
        <w:tabs>
          <w:tab w:val="left" w:pos="709"/>
        </w:tabs>
        <w:spacing w:line="240" w:lineRule="auto"/>
        <w:ind w:firstLine="567"/>
        <w:jc w:val="both"/>
        <w:rPr>
          <w:b/>
          <w:bCs/>
          <w:i/>
          <w:iCs/>
        </w:rPr>
      </w:pPr>
      <w:r>
        <w:rPr>
          <w:i/>
          <w:iCs/>
        </w:rPr>
        <w:t xml:space="preserve">– Муниципальная программа </w:t>
      </w:r>
      <w:r>
        <w:rPr>
          <w:b/>
          <w:bCs/>
          <w:i/>
          <w:iCs/>
        </w:rPr>
        <w:t>«Обеспечение жильем молодых семей Надеждинского муниципального района на 2021–2027 годы».</w:t>
      </w:r>
    </w:p>
    <w:p w:rsidR="002B3513" w:rsidRDefault="00C2542D">
      <w:pPr>
        <w:pStyle w:val="11"/>
        <w:shd w:val="clear" w:color="auto" w:fill="FFFFFF"/>
        <w:tabs>
          <w:tab w:val="left" w:pos="709"/>
        </w:tabs>
        <w:spacing w:line="240" w:lineRule="auto"/>
        <w:ind w:firstLine="0"/>
        <w:jc w:val="both"/>
      </w:pPr>
      <w:r>
        <w:t xml:space="preserve">– </w:t>
      </w:r>
      <w:r>
        <w:rPr>
          <w:i/>
          <w:iCs/>
        </w:rPr>
        <w:t xml:space="preserve">Муниципальная программа </w:t>
      </w:r>
      <w:r>
        <w:rPr>
          <w:b/>
          <w:bCs/>
          <w:i/>
          <w:iCs/>
        </w:rPr>
        <w:t>«</w:t>
      </w:r>
      <w:r>
        <w:rPr>
          <w:rFonts w:eastAsia="Calibri"/>
          <w:b/>
          <w:bCs/>
          <w:i/>
          <w:iCs/>
        </w:rPr>
        <w:t>Переселение граждан из аварийного жилищного фонда Надеж</w:t>
      </w:r>
      <w:r>
        <w:rPr>
          <w:rFonts w:eastAsia="Calibri"/>
          <w:b/>
          <w:bCs/>
          <w:i/>
          <w:iCs/>
        </w:rPr>
        <w:t>динского муниципального района Приморского края на» на 2019–2025 годы</w:t>
      </w:r>
      <w:r>
        <w:rPr>
          <w:b/>
          <w:bCs/>
          <w:i/>
          <w:iCs/>
        </w:rPr>
        <w:t>».</w:t>
      </w:r>
    </w:p>
    <w:p w:rsidR="002B3513" w:rsidRDefault="002B3513">
      <w:pPr>
        <w:pStyle w:val="aff3"/>
        <w:tabs>
          <w:tab w:val="left" w:pos="2894"/>
        </w:tabs>
        <w:spacing w:after="0" w:line="240" w:lineRule="auto"/>
        <w:ind w:left="0"/>
        <w:jc w:val="both"/>
        <w:rPr>
          <w:rFonts w:ascii="Times New Roman" w:hAnsi="Times New Roman" w:cs="Times New Roman"/>
          <w:b/>
          <w:bCs/>
          <w:sz w:val="28"/>
          <w:szCs w:val="28"/>
        </w:rPr>
      </w:pPr>
    </w:p>
    <w:p w:rsidR="002B3513" w:rsidRDefault="00C2542D">
      <w:pPr>
        <w:pStyle w:val="11"/>
        <w:tabs>
          <w:tab w:val="left" w:pos="709"/>
        </w:tabs>
        <w:spacing w:line="240" w:lineRule="auto"/>
        <w:ind w:firstLine="0"/>
        <w:jc w:val="both"/>
        <w:rPr>
          <w:rFonts w:cs="Times New Roman"/>
        </w:rPr>
      </w:pPr>
      <w:r>
        <w:rPr>
          <w:rFonts w:cs="Times New Roman"/>
          <w:b/>
          <w:bCs/>
          <w:sz w:val="28"/>
          <w:szCs w:val="28"/>
        </w:rPr>
        <w:t xml:space="preserve">1.4.3. </w:t>
      </w:r>
      <w:proofErr w:type="gramStart"/>
      <w:r>
        <w:rPr>
          <w:rFonts w:cs="Times New Roman"/>
          <w:b/>
          <w:bCs/>
          <w:sz w:val="28"/>
          <w:szCs w:val="28"/>
          <w:lang w:val="en-US"/>
        </w:rPr>
        <w:t>SWOT</w:t>
      </w:r>
      <w:r>
        <w:rPr>
          <w:rFonts w:cs="Times New Roman"/>
          <w:b/>
          <w:bCs/>
          <w:sz w:val="28"/>
          <w:szCs w:val="28"/>
        </w:rPr>
        <w:t>-анализ жилого фонда и жилищно-коммунальной инфраструктуры.</w:t>
      </w:r>
      <w:proofErr w:type="gramEnd"/>
      <w:r>
        <w:rPr>
          <w:rFonts w:cs="Times New Roman"/>
          <w:b/>
          <w:bCs/>
          <w:sz w:val="28"/>
          <w:szCs w:val="28"/>
        </w:rPr>
        <w:t xml:space="preserve"> </w:t>
      </w:r>
      <w:proofErr w:type="gramStart"/>
      <w:r>
        <w:rPr>
          <w:rFonts w:cs="Times New Roman"/>
          <w:lang w:val="en-US"/>
        </w:rPr>
        <w:t>SWOT</w:t>
      </w:r>
      <w:r>
        <w:rPr>
          <w:rFonts w:cs="Times New Roman"/>
        </w:rPr>
        <w:t xml:space="preserve">-анализ жилого фонда и коммунальной инфраструктуры </w:t>
      </w:r>
      <w:r>
        <w:rPr>
          <w:rFonts w:cs="Times New Roman"/>
        </w:rPr>
        <w:lastRenderedPageBreak/>
        <w:t>Надеждинского муниципального округа представлен в табл.</w:t>
      </w:r>
      <w:proofErr w:type="gramEnd"/>
      <w:r>
        <w:rPr>
          <w:rFonts w:cs="Times New Roman"/>
        </w:rPr>
        <w:t xml:space="preserve"> </w:t>
      </w:r>
      <w:r>
        <w:rPr>
          <w:rFonts w:cs="Times New Roman"/>
        </w:rPr>
        <w:t>32.</w:t>
      </w:r>
    </w:p>
    <w:p w:rsidR="002B3513" w:rsidRDefault="00C2542D">
      <w:pPr>
        <w:pStyle w:val="11"/>
        <w:tabs>
          <w:tab w:val="left" w:pos="1701"/>
        </w:tabs>
        <w:spacing w:line="240" w:lineRule="auto"/>
        <w:ind w:firstLine="0"/>
        <w:jc w:val="both"/>
        <w:rPr>
          <w:rFonts w:cs="Times New Roman"/>
        </w:rPr>
      </w:pPr>
      <w:bookmarkStart w:id="43" w:name="_Hlk163926625"/>
      <w:bookmarkStart w:id="44" w:name="_Hlk164099810"/>
      <w:bookmarkEnd w:id="43"/>
      <w:bookmarkEnd w:id="44"/>
      <w:r>
        <w:rPr>
          <w:rFonts w:cs="Times New Roman"/>
          <w:i/>
          <w:iCs/>
        </w:rPr>
        <w:t xml:space="preserve">Таблица 32. – </w:t>
      </w:r>
      <w:r>
        <w:rPr>
          <w:rFonts w:cs="Times New Roman"/>
          <w:i/>
          <w:iCs/>
          <w:lang w:val="en-US"/>
        </w:rPr>
        <w:t>SWOT</w:t>
      </w:r>
      <w:r>
        <w:rPr>
          <w:rFonts w:cs="Times New Roman"/>
          <w:i/>
          <w:iCs/>
        </w:rPr>
        <w:t>-анализ жилищного фонда и коммунальной инфраструктуры Надеждинского муниципального округа</w:t>
      </w:r>
    </w:p>
    <w:tbl>
      <w:tblPr>
        <w:tblW w:w="9498" w:type="dxa"/>
        <w:tblInd w:w="-34" w:type="dxa"/>
        <w:tblLayout w:type="fixed"/>
        <w:tblLook w:val="04A0" w:firstRow="1" w:lastRow="0" w:firstColumn="1" w:lastColumn="0" w:noHBand="0" w:noVBand="1"/>
      </w:tblPr>
      <w:tblGrid>
        <w:gridCol w:w="4785"/>
        <w:gridCol w:w="4713"/>
      </w:tblGrid>
      <w:tr w:rsidR="002B3513">
        <w:tc>
          <w:tcPr>
            <w:tcW w:w="478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bookmarkStart w:id="45" w:name="_Hlk1640998101"/>
            <w:bookmarkEnd w:id="45"/>
            <w:r>
              <w:rPr>
                <w:rFonts w:cs="Times New Roman"/>
                <w:i/>
                <w:iCs/>
              </w:rPr>
              <w:t>Сильные стороны</w:t>
            </w:r>
          </w:p>
        </w:tc>
        <w:tc>
          <w:tcPr>
            <w:tcW w:w="471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Слабые стороны</w:t>
            </w:r>
          </w:p>
        </w:tc>
      </w:tr>
      <w:tr w:rsidR="002B3513">
        <w:tc>
          <w:tcPr>
            <w:tcW w:w="478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xml:space="preserve">– Реализуются муниципальные и региональные программы, направленные на развитие и модернизацию ЖКХ, комплексное </w:t>
            </w:r>
            <w:r>
              <w:rPr>
                <w:rFonts w:cs="Times New Roman"/>
              </w:rPr>
              <w:t>развитие территории.</w:t>
            </w:r>
          </w:p>
          <w:p w:rsidR="002B3513" w:rsidRDefault="00C2542D">
            <w:pPr>
              <w:pStyle w:val="11"/>
              <w:tabs>
                <w:tab w:val="left" w:pos="709"/>
              </w:tabs>
              <w:spacing w:line="240" w:lineRule="auto"/>
              <w:ind w:firstLine="0"/>
              <w:jc w:val="both"/>
              <w:rPr>
                <w:rFonts w:cs="Times New Roman"/>
              </w:rPr>
            </w:pPr>
            <w:r>
              <w:rPr>
                <w:rFonts w:cs="Times New Roman"/>
              </w:rPr>
              <w:t>– Повышение доли населения в оплате жилищно-коммунальных услуг с одновременным применением мер адресной социальной поддержки малообеспеченных слоев граждан.</w:t>
            </w:r>
          </w:p>
          <w:p w:rsidR="002B3513" w:rsidRDefault="00C2542D">
            <w:pPr>
              <w:pStyle w:val="11"/>
              <w:tabs>
                <w:tab w:val="left" w:pos="709"/>
              </w:tabs>
              <w:spacing w:line="240" w:lineRule="auto"/>
              <w:ind w:firstLine="0"/>
              <w:jc w:val="both"/>
              <w:rPr>
                <w:rFonts w:cs="Times New Roman"/>
              </w:rPr>
            </w:pPr>
            <w:r>
              <w:rPr>
                <w:rFonts w:cs="Times New Roman"/>
              </w:rPr>
              <w:t>– Высокая степень активности отдельных групп граждан, способных не только вовл</w:t>
            </w:r>
            <w:r>
              <w:rPr>
                <w:rFonts w:cs="Times New Roman"/>
              </w:rPr>
              <w:t>екаться в процессы управления жилищным фондом, но и стать полноправными участниками данного процесса;</w:t>
            </w:r>
          </w:p>
          <w:p w:rsidR="002B3513" w:rsidRDefault="00C2542D">
            <w:pPr>
              <w:pStyle w:val="11"/>
              <w:tabs>
                <w:tab w:val="left" w:pos="1701"/>
              </w:tabs>
              <w:spacing w:line="240" w:lineRule="auto"/>
              <w:ind w:firstLine="0"/>
              <w:jc w:val="both"/>
              <w:rPr>
                <w:rFonts w:cs="Times New Roman"/>
              </w:rPr>
            </w:pPr>
            <w:r>
              <w:rPr>
                <w:rFonts w:cs="Times New Roman"/>
              </w:rPr>
              <w:t>– Эффективное управление многоквартирным жилым фондом.</w:t>
            </w:r>
          </w:p>
        </w:tc>
        <w:tc>
          <w:tcPr>
            <w:tcW w:w="471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Наличие аварийного и ветхого жилья. Аварийными и ветхими по состоянию на 01.01.2022 г. признано 1</w:t>
            </w:r>
            <w:r>
              <w:rPr>
                <w:rFonts w:cs="Times New Roman"/>
              </w:rPr>
              <w:t>1 многоквартирных домов общей площадью 14.7 тыс. м</w:t>
            </w:r>
            <w:proofErr w:type="gramStart"/>
            <w:r>
              <w:rPr>
                <w:rFonts w:cs="Times New Roman"/>
                <w:vertAlign w:val="superscript"/>
              </w:rPr>
              <w:t>2</w:t>
            </w:r>
            <w:proofErr w:type="gramEnd"/>
            <w:r>
              <w:rPr>
                <w:rFonts w:cs="Times New Roman"/>
              </w:rPr>
              <w:t xml:space="preserve">, всего 93 жилых помещений, в которых проживает 199 чел. </w:t>
            </w:r>
          </w:p>
          <w:p w:rsidR="002B3513" w:rsidRDefault="00C2542D">
            <w:pPr>
              <w:pStyle w:val="11"/>
              <w:tabs>
                <w:tab w:val="left" w:pos="1701"/>
              </w:tabs>
              <w:spacing w:line="240" w:lineRule="auto"/>
              <w:ind w:firstLine="0"/>
              <w:jc w:val="both"/>
              <w:rPr>
                <w:rFonts w:cs="Times New Roman"/>
              </w:rPr>
            </w:pPr>
            <w:r>
              <w:rPr>
                <w:rFonts w:cs="Times New Roman"/>
              </w:rPr>
              <w:t>– Устаревший жилой фонд, в основном советской застройки.</w:t>
            </w:r>
          </w:p>
          <w:p w:rsidR="002B3513" w:rsidRDefault="00C2542D">
            <w:pPr>
              <w:pStyle w:val="11"/>
              <w:tabs>
                <w:tab w:val="left" w:pos="1701"/>
              </w:tabs>
              <w:spacing w:line="240" w:lineRule="auto"/>
              <w:ind w:firstLine="0"/>
              <w:jc w:val="both"/>
              <w:rPr>
                <w:rFonts w:cs="Times New Roman"/>
              </w:rPr>
            </w:pPr>
            <w:r>
              <w:rPr>
                <w:rFonts w:cs="Times New Roman"/>
              </w:rPr>
              <w:t xml:space="preserve">– Нехватка жилых помещений. Необходимость строительства жилых домов для улучшения условий </w:t>
            </w:r>
            <w:r>
              <w:rPr>
                <w:rFonts w:cs="Times New Roman"/>
              </w:rPr>
              <w:t>проживающих на территории округа специалистов (медицинских работников, учителей, социальных работников), переселения граждан из ветхого и аварийного жилья, обеспечения детей-сирот.</w:t>
            </w:r>
          </w:p>
          <w:p w:rsidR="002B3513" w:rsidRDefault="00C2542D">
            <w:pPr>
              <w:pStyle w:val="11"/>
              <w:tabs>
                <w:tab w:val="left" w:pos="1701"/>
              </w:tabs>
              <w:spacing w:line="240" w:lineRule="auto"/>
              <w:ind w:firstLine="0"/>
              <w:jc w:val="both"/>
              <w:rPr>
                <w:rFonts w:cs="Times New Roman"/>
              </w:rPr>
            </w:pPr>
            <w:r>
              <w:rPr>
                <w:rFonts w:cs="Times New Roman"/>
              </w:rPr>
              <w:t>– Высокий износ и увеличение аварий на коммунальных сетях населенных пункто</w:t>
            </w:r>
            <w:r>
              <w:rPr>
                <w:rFonts w:cs="Times New Roman"/>
              </w:rPr>
              <w:t>в округа. Требуется реконструкция систем водоотведения – 18,960 км и систем теплоснабжения – 1,96 км.</w:t>
            </w:r>
          </w:p>
          <w:p w:rsidR="002B3513" w:rsidRDefault="00C2542D">
            <w:pPr>
              <w:pStyle w:val="11"/>
              <w:tabs>
                <w:tab w:val="left" w:pos="1701"/>
              </w:tabs>
              <w:spacing w:line="240" w:lineRule="auto"/>
              <w:ind w:firstLine="0"/>
              <w:jc w:val="both"/>
              <w:rPr>
                <w:rFonts w:cs="Times New Roman"/>
              </w:rPr>
            </w:pPr>
            <w:r>
              <w:rPr>
                <w:rFonts w:cs="Times New Roman"/>
              </w:rPr>
              <w:t>– Требуется модернизация инженерных сетей и объектов ЖКХ во всех населенных пунктах округа.</w:t>
            </w:r>
          </w:p>
          <w:p w:rsidR="002B3513" w:rsidRDefault="00C2542D">
            <w:pPr>
              <w:pStyle w:val="11"/>
              <w:tabs>
                <w:tab w:val="left" w:pos="1701"/>
              </w:tabs>
              <w:spacing w:line="240" w:lineRule="auto"/>
              <w:ind w:firstLine="0"/>
              <w:jc w:val="both"/>
              <w:rPr>
                <w:rFonts w:cs="Times New Roman"/>
              </w:rPr>
            </w:pPr>
            <w:r>
              <w:rPr>
                <w:rFonts w:cs="Times New Roman"/>
              </w:rPr>
              <w:t xml:space="preserve">– Все населенные пункты округа, кроме п. </w:t>
            </w:r>
            <w:proofErr w:type="gramStart"/>
            <w:r>
              <w:rPr>
                <w:rFonts w:cs="Times New Roman"/>
              </w:rPr>
              <w:t>Новый</w:t>
            </w:r>
            <w:proofErr w:type="gramEnd"/>
            <w:r>
              <w:rPr>
                <w:rFonts w:cs="Times New Roman"/>
              </w:rPr>
              <w:t>, не газифициров</w:t>
            </w:r>
            <w:r>
              <w:rPr>
                <w:rFonts w:cs="Times New Roman"/>
              </w:rPr>
              <w:t>аны.</w:t>
            </w:r>
          </w:p>
          <w:p w:rsidR="002B3513" w:rsidRDefault="00C2542D">
            <w:pPr>
              <w:pStyle w:val="11"/>
              <w:tabs>
                <w:tab w:val="left" w:pos="1701"/>
              </w:tabs>
              <w:spacing w:line="240" w:lineRule="auto"/>
              <w:ind w:firstLine="0"/>
              <w:jc w:val="both"/>
              <w:rPr>
                <w:rFonts w:cs="Times New Roman"/>
              </w:rPr>
            </w:pPr>
            <w:r>
              <w:rPr>
                <w:rFonts w:cs="Times New Roman"/>
              </w:rPr>
              <w:t xml:space="preserve">– Во всех населенных пунктах округа </w:t>
            </w:r>
            <w:r>
              <w:rPr>
                <w:rFonts w:cs="Times New Roman"/>
                <w:shd w:val="clear" w:color="auto" w:fill="FFFFFF" w:themeFill="background1"/>
              </w:rPr>
              <w:t>отсутствует централизованное горячее водоснабжение.</w:t>
            </w:r>
          </w:p>
          <w:p w:rsidR="002B3513" w:rsidRDefault="00C2542D">
            <w:pPr>
              <w:pStyle w:val="11"/>
              <w:tabs>
                <w:tab w:val="left" w:pos="1701"/>
              </w:tabs>
              <w:spacing w:line="240" w:lineRule="auto"/>
              <w:ind w:firstLine="0"/>
              <w:jc w:val="both"/>
              <w:rPr>
                <w:rFonts w:cs="Times New Roman"/>
              </w:rPr>
            </w:pPr>
            <w:r>
              <w:rPr>
                <w:rFonts w:cs="Times New Roman"/>
              </w:rPr>
              <w:t>– Лишь часть жилых домов населенных пунктов округа обеспечены центральным теплоснабжением, водоснабжением и водоотведением.</w:t>
            </w:r>
          </w:p>
          <w:p w:rsidR="002B3513" w:rsidRDefault="00C2542D">
            <w:pPr>
              <w:pStyle w:val="11"/>
              <w:tabs>
                <w:tab w:val="left" w:pos="1701"/>
              </w:tabs>
              <w:spacing w:line="240" w:lineRule="auto"/>
              <w:ind w:firstLine="0"/>
              <w:jc w:val="both"/>
              <w:rPr>
                <w:rFonts w:cs="Times New Roman"/>
              </w:rPr>
            </w:pPr>
            <w:r>
              <w:rPr>
                <w:rFonts w:cs="Times New Roman"/>
              </w:rPr>
              <w:t>– Отсутствуют во многих населенных пунк</w:t>
            </w:r>
            <w:r>
              <w:rPr>
                <w:rFonts w:cs="Times New Roman"/>
              </w:rPr>
              <w:t>тах округа водоочистных сооружения.</w:t>
            </w:r>
          </w:p>
          <w:p w:rsidR="002B3513" w:rsidRDefault="00C2542D">
            <w:pPr>
              <w:pStyle w:val="11"/>
              <w:tabs>
                <w:tab w:val="left" w:pos="1701"/>
              </w:tabs>
              <w:spacing w:line="240" w:lineRule="auto"/>
              <w:ind w:firstLine="0"/>
              <w:jc w:val="both"/>
              <w:rPr>
                <w:rFonts w:cs="Times New Roman"/>
              </w:rPr>
            </w:pPr>
            <w:r>
              <w:rPr>
                <w:rFonts w:cs="Times New Roman"/>
              </w:rPr>
              <w:t>– Отсутствуют во многих населенных пунктах округа канализационные очистные сооружения. Имеет место сброс сточных вод на рельеф без очистки.</w:t>
            </w:r>
          </w:p>
          <w:p w:rsidR="002B3513" w:rsidRDefault="00C2542D">
            <w:pPr>
              <w:pStyle w:val="11"/>
              <w:tabs>
                <w:tab w:val="left" w:pos="1701"/>
              </w:tabs>
              <w:spacing w:line="240" w:lineRule="auto"/>
              <w:ind w:firstLine="0"/>
              <w:jc w:val="both"/>
              <w:rPr>
                <w:rFonts w:cs="Times New Roman"/>
              </w:rPr>
            </w:pPr>
            <w:r>
              <w:rPr>
                <w:rFonts w:cs="Times New Roman"/>
              </w:rPr>
              <w:t>– Наличие несанкционированных свалок.</w:t>
            </w:r>
          </w:p>
        </w:tc>
      </w:tr>
      <w:tr w:rsidR="002B3513">
        <w:tc>
          <w:tcPr>
            <w:tcW w:w="478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Возможности</w:t>
            </w:r>
          </w:p>
        </w:tc>
        <w:tc>
          <w:tcPr>
            <w:tcW w:w="471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Угрозы</w:t>
            </w:r>
          </w:p>
        </w:tc>
      </w:tr>
      <w:tr w:rsidR="002B3513">
        <w:tc>
          <w:tcPr>
            <w:tcW w:w="478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xml:space="preserve">– Привлечение </w:t>
            </w:r>
            <w:r>
              <w:rPr>
                <w:rFonts w:cs="Times New Roman"/>
              </w:rPr>
              <w:t>инвестиций и заключение концессионных соглашений.</w:t>
            </w:r>
          </w:p>
          <w:p w:rsidR="002B3513" w:rsidRDefault="00C2542D">
            <w:pPr>
              <w:pStyle w:val="11"/>
              <w:tabs>
                <w:tab w:val="left" w:pos="1701"/>
              </w:tabs>
              <w:spacing w:line="240" w:lineRule="auto"/>
              <w:ind w:firstLine="0"/>
              <w:jc w:val="both"/>
              <w:rPr>
                <w:rFonts w:cs="Times New Roman"/>
              </w:rPr>
            </w:pPr>
            <w:r>
              <w:rPr>
                <w:rFonts w:cs="Times New Roman"/>
              </w:rPr>
              <w:t xml:space="preserve">– Участие Надеждинского муниципального округа в федеральных и региональных программах и проектах развития инженерной инфраструктуры Приморского </w:t>
            </w:r>
            <w:r>
              <w:rPr>
                <w:rFonts w:cs="Times New Roman"/>
              </w:rPr>
              <w:lastRenderedPageBreak/>
              <w:t>края.</w:t>
            </w:r>
          </w:p>
        </w:tc>
        <w:tc>
          <w:tcPr>
            <w:tcW w:w="471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lastRenderedPageBreak/>
              <w:t xml:space="preserve">– Прекращение финансирования федеральных и региональных </w:t>
            </w:r>
            <w:r>
              <w:rPr>
                <w:rFonts w:cs="Times New Roman"/>
              </w:rPr>
              <w:t>программ.</w:t>
            </w:r>
          </w:p>
          <w:p w:rsidR="002B3513" w:rsidRDefault="00C2542D">
            <w:pPr>
              <w:pStyle w:val="11"/>
              <w:tabs>
                <w:tab w:val="left" w:pos="709"/>
              </w:tabs>
              <w:spacing w:line="240" w:lineRule="auto"/>
              <w:ind w:firstLine="0"/>
              <w:jc w:val="both"/>
              <w:rPr>
                <w:rFonts w:cs="Times New Roman"/>
              </w:rPr>
            </w:pPr>
            <w:r>
              <w:rPr>
                <w:rFonts w:cs="Times New Roman"/>
              </w:rPr>
              <w:t>– Сокращение финансирования жилищно-коммунальной сферы.</w:t>
            </w:r>
          </w:p>
          <w:p w:rsidR="002B3513" w:rsidRDefault="00C2542D">
            <w:pPr>
              <w:pStyle w:val="11"/>
              <w:tabs>
                <w:tab w:val="left" w:pos="709"/>
              </w:tabs>
              <w:spacing w:line="240" w:lineRule="auto"/>
              <w:ind w:firstLine="0"/>
              <w:jc w:val="both"/>
              <w:rPr>
                <w:rFonts w:cs="Times New Roman"/>
              </w:rPr>
            </w:pPr>
            <w:r>
              <w:rPr>
                <w:rFonts w:cs="Times New Roman"/>
              </w:rPr>
              <w:t xml:space="preserve">– Рост тарифов на оказание коммунальных услуг при уменьшении уровня </w:t>
            </w:r>
            <w:r>
              <w:rPr>
                <w:rFonts w:cs="Times New Roman"/>
              </w:rPr>
              <w:lastRenderedPageBreak/>
              <w:t>платежеспособности населения.</w:t>
            </w:r>
          </w:p>
          <w:p w:rsidR="002B3513" w:rsidRDefault="00C2542D">
            <w:pPr>
              <w:pStyle w:val="11"/>
              <w:tabs>
                <w:tab w:val="left" w:pos="709"/>
              </w:tabs>
              <w:spacing w:line="240" w:lineRule="auto"/>
              <w:ind w:firstLine="0"/>
              <w:jc w:val="both"/>
              <w:rPr>
                <w:rFonts w:cs="Times New Roman"/>
              </w:rPr>
            </w:pPr>
            <w:r>
              <w:rPr>
                <w:rFonts w:cs="Times New Roman"/>
              </w:rPr>
              <w:t>– Невозможность проведения необходимых объемов ремонта, модернизации инженерных систем жизне</w:t>
            </w:r>
            <w:r>
              <w:rPr>
                <w:rFonts w:cs="Times New Roman"/>
              </w:rPr>
              <w:t>обеспечения и объектов коммунального хозяйства из-за недостатка средств местного бюджета.</w:t>
            </w:r>
          </w:p>
          <w:p w:rsidR="002B3513" w:rsidRDefault="00C2542D">
            <w:pPr>
              <w:pStyle w:val="11"/>
              <w:tabs>
                <w:tab w:val="left" w:pos="709"/>
              </w:tabs>
              <w:spacing w:line="240" w:lineRule="auto"/>
              <w:ind w:firstLine="0"/>
              <w:jc w:val="both"/>
              <w:rPr>
                <w:rFonts w:cs="Times New Roman"/>
              </w:rPr>
            </w:pPr>
            <w:r>
              <w:rPr>
                <w:rFonts w:cs="Times New Roman"/>
              </w:rPr>
              <w:t>– Высокий уровень потерь энергии и ресурсов при оказании жилищно-коммунальных услуг.</w:t>
            </w:r>
          </w:p>
          <w:p w:rsidR="002B3513" w:rsidRDefault="00C2542D">
            <w:pPr>
              <w:pStyle w:val="11"/>
              <w:tabs>
                <w:tab w:val="left" w:pos="1701"/>
              </w:tabs>
              <w:spacing w:line="240" w:lineRule="auto"/>
              <w:ind w:firstLine="0"/>
              <w:jc w:val="both"/>
              <w:rPr>
                <w:rFonts w:cs="Times New Roman"/>
              </w:rPr>
            </w:pPr>
            <w:r>
              <w:rPr>
                <w:rFonts w:cs="Times New Roman"/>
              </w:rPr>
              <w:t>– Рост тарифного давления на жилищно-коммунальное хозяйство округа населения и ор</w:t>
            </w:r>
            <w:r>
              <w:rPr>
                <w:rFonts w:cs="Times New Roman"/>
              </w:rPr>
              <w:t>ганизации бюджетной сферы.</w:t>
            </w:r>
          </w:p>
        </w:tc>
      </w:tr>
    </w:tbl>
    <w:p w:rsidR="002B3513" w:rsidRDefault="002B3513">
      <w:pPr>
        <w:pStyle w:val="11"/>
        <w:tabs>
          <w:tab w:val="left" w:pos="2894"/>
        </w:tabs>
        <w:spacing w:line="240" w:lineRule="auto"/>
        <w:ind w:firstLine="0"/>
        <w:rPr>
          <w:rFonts w:cs="Times New Roman"/>
          <w:b/>
          <w:bCs/>
          <w:sz w:val="28"/>
          <w:szCs w:val="28"/>
          <w:shd w:val="clear" w:color="auto" w:fill="1F3864"/>
        </w:rPr>
      </w:pPr>
      <w:bookmarkStart w:id="46" w:name="_Hlk1639266251"/>
      <w:bookmarkEnd w:id="46"/>
    </w:p>
    <w:p w:rsidR="002B3513" w:rsidRDefault="002B3513">
      <w:pPr>
        <w:pStyle w:val="11"/>
        <w:tabs>
          <w:tab w:val="left" w:pos="2894"/>
        </w:tabs>
        <w:spacing w:line="240" w:lineRule="auto"/>
        <w:ind w:firstLine="0"/>
        <w:rPr>
          <w:rFonts w:cs="Times New Roman"/>
          <w:b/>
          <w:bCs/>
          <w:sz w:val="28"/>
          <w:szCs w:val="28"/>
          <w:shd w:val="clear" w:color="auto" w:fill="1F3864"/>
        </w:rPr>
      </w:pPr>
    </w:p>
    <w:p w:rsidR="002B3513" w:rsidRDefault="00C2542D">
      <w:pPr>
        <w:pStyle w:val="11"/>
        <w:shd w:val="clear" w:color="auto" w:fill="1F3864"/>
        <w:tabs>
          <w:tab w:val="left" w:pos="2894"/>
        </w:tabs>
        <w:spacing w:line="240" w:lineRule="auto"/>
        <w:ind w:firstLine="0"/>
      </w:pPr>
      <w:r>
        <w:rPr>
          <w:b/>
          <w:bCs/>
          <w:sz w:val="28"/>
          <w:szCs w:val="28"/>
          <w:shd w:val="clear" w:color="auto" w:fill="1F3864"/>
        </w:rPr>
        <w:t>1.5. ТРАНСПОРТ И СВЯЗЬ</w:t>
      </w:r>
    </w:p>
    <w:p w:rsidR="002B3513" w:rsidRDefault="002B3513">
      <w:pPr>
        <w:pStyle w:val="11"/>
        <w:tabs>
          <w:tab w:val="left" w:pos="709"/>
          <w:tab w:val="left" w:pos="2894"/>
        </w:tabs>
        <w:spacing w:line="240" w:lineRule="auto"/>
        <w:ind w:firstLine="0"/>
        <w:jc w:val="both"/>
        <w:rPr>
          <w:b/>
          <w:bCs/>
          <w:sz w:val="16"/>
          <w:szCs w:val="16"/>
        </w:rPr>
      </w:pPr>
    </w:p>
    <w:p w:rsidR="002B3513" w:rsidRDefault="00C2542D">
      <w:pPr>
        <w:pStyle w:val="11"/>
        <w:tabs>
          <w:tab w:val="left" w:pos="709"/>
          <w:tab w:val="left" w:pos="2894"/>
        </w:tabs>
        <w:spacing w:line="240" w:lineRule="auto"/>
        <w:ind w:firstLine="0"/>
        <w:jc w:val="both"/>
      </w:pPr>
      <w:r>
        <w:rPr>
          <w:noProof/>
          <w:lang w:eastAsia="ru-RU" w:bidi="ar-SA"/>
        </w:rPr>
        <w:drawing>
          <wp:anchor distT="0" distB="0" distL="114300" distR="114300" simplePos="0" relativeHeight="251677696" behindDoc="1" locked="0" layoutInCell="1" allowOverlap="1">
            <wp:simplePos x="0" y="0"/>
            <wp:positionH relativeFrom="margin">
              <wp:align>left</wp:align>
            </wp:positionH>
            <wp:positionV relativeFrom="paragraph">
              <wp:posOffset>527685</wp:posOffset>
            </wp:positionV>
            <wp:extent cx="3657600" cy="5095875"/>
            <wp:effectExtent l="0" t="0" r="0" b="9525"/>
            <wp:wrapTight wrapText="bothSides">
              <wp:wrapPolygon edited="0">
                <wp:start x="0" y="0"/>
                <wp:lineTo x="0" y="21560"/>
                <wp:lineTo x="21488" y="21560"/>
                <wp:lineTo x="21488" y="0"/>
                <wp:lineTo x="0" y="0"/>
              </wp:wrapPolygon>
            </wp:wrapTight>
            <wp:docPr id="161899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909" name="Рисунок 1"/>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662335" cy="5102715"/>
                    </a:xfrm>
                    <a:prstGeom prst="rect">
                      <a:avLst/>
                    </a:prstGeom>
                  </pic:spPr>
                </pic:pic>
              </a:graphicData>
            </a:graphic>
          </wp:anchor>
        </w:drawing>
      </w:r>
      <w:r>
        <w:rPr>
          <w:b/>
          <w:bCs/>
          <w:sz w:val="28"/>
          <w:szCs w:val="28"/>
        </w:rPr>
        <w:t xml:space="preserve">1.5.1. Транспортная инфраструктура. </w:t>
      </w:r>
      <w:r>
        <w:t xml:space="preserve">Надеждинский муниципальный округ входит в состав Владивостокской агломерации, что </w:t>
      </w:r>
      <w:proofErr w:type="gramStart"/>
      <w:r>
        <w:t>сказывается на наличие</w:t>
      </w:r>
      <w:proofErr w:type="gramEnd"/>
      <w:r>
        <w:t xml:space="preserve"> активной маятниковой миграции жителей округа на работу и </w:t>
      </w:r>
      <w:r>
        <w:t>учебу на территории городских округов «город Артем» и «город Владивосток».</w:t>
      </w:r>
    </w:p>
    <w:p w:rsidR="002B3513" w:rsidRDefault="002B3513">
      <w:pPr>
        <w:pStyle w:val="11"/>
        <w:tabs>
          <w:tab w:val="left" w:pos="709"/>
          <w:tab w:val="left" w:pos="2894"/>
        </w:tabs>
        <w:spacing w:line="240" w:lineRule="auto"/>
        <w:ind w:firstLine="0"/>
        <w:jc w:val="both"/>
      </w:pPr>
    </w:p>
    <w:p w:rsidR="002B3513" w:rsidRDefault="00C2542D">
      <w:pPr>
        <w:pStyle w:val="11"/>
        <w:tabs>
          <w:tab w:val="left" w:pos="709"/>
          <w:tab w:val="left" w:pos="2894"/>
        </w:tabs>
        <w:spacing w:line="240" w:lineRule="auto"/>
        <w:ind w:firstLine="0"/>
        <w:jc w:val="both"/>
      </w:pPr>
      <w:r>
        <w:rPr>
          <w:i/>
          <w:iCs/>
        </w:rPr>
        <w:t xml:space="preserve">Железнодорожное сообщение. </w:t>
      </w:r>
      <w:r>
        <w:t>На территории округа расположены 18 ж/д станций, постов, остановочных пунктов, платформ Дальневосточной железной дороги (см. рис. 32): ж/д ст. Барановски</w:t>
      </w:r>
      <w:r>
        <w:t xml:space="preserve">й, ж/д ст. </w:t>
      </w:r>
      <w:proofErr w:type="spellStart"/>
      <w:r>
        <w:t>Виневитино</w:t>
      </w:r>
      <w:proofErr w:type="spellEnd"/>
      <w:r>
        <w:t xml:space="preserve">, ж/д ст. </w:t>
      </w:r>
      <w:proofErr w:type="spellStart"/>
      <w:r>
        <w:t>Кипарисово</w:t>
      </w:r>
      <w:proofErr w:type="spellEnd"/>
      <w:r>
        <w:t xml:space="preserve">, ж/д ст. </w:t>
      </w:r>
      <w:proofErr w:type="spellStart"/>
      <w:r>
        <w:t>Надеждинская</w:t>
      </w:r>
      <w:proofErr w:type="spellEnd"/>
      <w:r>
        <w:t>, ж/д ст. Оленевод, ж/д ст. Раздольное, ж/д ст. Сенокосная, пост 40 км, ост</w:t>
      </w:r>
      <w:proofErr w:type="gramStart"/>
      <w:r>
        <w:t>.</w:t>
      </w:r>
      <w:proofErr w:type="gramEnd"/>
      <w:r>
        <w:t xml:space="preserve"> </w:t>
      </w:r>
      <w:proofErr w:type="gramStart"/>
      <w:r>
        <w:t>п</w:t>
      </w:r>
      <w:proofErr w:type="gramEnd"/>
      <w:r>
        <w:t>ункты 9202 км (</w:t>
      </w:r>
      <w:proofErr w:type="spellStart"/>
      <w:r>
        <w:t>Городечное</w:t>
      </w:r>
      <w:proofErr w:type="spellEnd"/>
      <w:r>
        <w:t>), 9222 км, 9232 км, платформа 9232 км, ост</w:t>
      </w:r>
      <w:proofErr w:type="gramStart"/>
      <w:r>
        <w:t>.</w:t>
      </w:r>
      <w:proofErr w:type="gramEnd"/>
      <w:r>
        <w:t xml:space="preserve"> </w:t>
      </w:r>
      <w:proofErr w:type="gramStart"/>
      <w:r>
        <w:t>п</w:t>
      </w:r>
      <w:proofErr w:type="gramEnd"/>
      <w:r>
        <w:t>ункты Безымянная, Безымянное, платформы Мирн</w:t>
      </w:r>
      <w:r>
        <w:t xml:space="preserve">ый (9237 км), Озеро </w:t>
      </w:r>
      <w:proofErr w:type="spellStart"/>
      <w:r>
        <w:t>Кипарисовское</w:t>
      </w:r>
      <w:proofErr w:type="spellEnd"/>
      <w:r>
        <w:t xml:space="preserve"> (9230 км), </w:t>
      </w:r>
      <w:proofErr w:type="spellStart"/>
      <w:r>
        <w:t>Сиреневка</w:t>
      </w:r>
      <w:proofErr w:type="spellEnd"/>
      <w:r>
        <w:t xml:space="preserve">, Совхозная. Между Владивостоком и Вольно-Надеждинским в 2024 г. курсирует 12 пар пригородных поездов (в рабочие дни), время в пути составляет от 46 до 64 мин. Также электропоезда движутся от ст. </w:t>
      </w:r>
      <w:proofErr w:type="spellStart"/>
      <w:r>
        <w:t>Надежд</w:t>
      </w:r>
      <w:r>
        <w:t>инская</w:t>
      </w:r>
      <w:proofErr w:type="spellEnd"/>
      <w:r>
        <w:t xml:space="preserve"> в сторону Уссурийска.</w:t>
      </w:r>
    </w:p>
    <w:p w:rsidR="002B3513" w:rsidRDefault="00C2542D">
      <w:pPr>
        <w:pStyle w:val="11"/>
        <w:tabs>
          <w:tab w:val="left" w:pos="709"/>
          <w:tab w:val="left" w:pos="2894"/>
        </w:tabs>
        <w:spacing w:line="240" w:lineRule="auto"/>
        <w:ind w:firstLine="0"/>
        <w:rPr>
          <w:i/>
          <w:iCs/>
        </w:rPr>
      </w:pPr>
      <w:r>
        <w:rPr>
          <w:i/>
          <w:iCs/>
        </w:rPr>
        <w:t>Рис. 15 – Схема движения пригородных поездов</w:t>
      </w:r>
    </w:p>
    <w:p w:rsidR="002B3513" w:rsidRDefault="002B3513">
      <w:pPr>
        <w:pStyle w:val="11"/>
        <w:tabs>
          <w:tab w:val="left" w:pos="709"/>
          <w:tab w:val="left" w:pos="2894"/>
        </w:tabs>
        <w:spacing w:line="240" w:lineRule="auto"/>
        <w:ind w:firstLine="0"/>
        <w:rPr>
          <w:i/>
          <w:iCs/>
        </w:rPr>
      </w:pPr>
    </w:p>
    <w:p w:rsidR="002B3513" w:rsidRDefault="00C2542D">
      <w:pPr>
        <w:pStyle w:val="11"/>
        <w:tabs>
          <w:tab w:val="left" w:pos="709"/>
          <w:tab w:val="left" w:pos="2894"/>
        </w:tabs>
        <w:spacing w:line="240" w:lineRule="auto"/>
        <w:ind w:firstLine="0"/>
        <w:jc w:val="both"/>
      </w:pPr>
      <w:r>
        <w:rPr>
          <w:i/>
          <w:iCs/>
        </w:rPr>
        <w:t>Автомобильное сообщение</w:t>
      </w:r>
      <w:r>
        <w:t xml:space="preserve">. Село Вольно-Надеждинское и Надеждинский муниципальный  округ в целом имеют регулярное автобусное сообщение с Владивостоком, Артёмом и </w:t>
      </w:r>
      <w:r>
        <w:lastRenderedPageBreak/>
        <w:t>Тавричанкой, в т. ч. а</w:t>
      </w:r>
      <w:r>
        <w:t>втобусами малой вместимости - в посёлки Новый, Раздольное, Соловей Ключ, Западный, Мирный, п. Оленевод.</w:t>
      </w:r>
    </w:p>
    <w:p w:rsidR="002B3513" w:rsidRDefault="00C2542D">
      <w:pPr>
        <w:pStyle w:val="af5"/>
        <w:tabs>
          <w:tab w:val="left" w:pos="0"/>
        </w:tabs>
        <w:spacing w:line="240" w:lineRule="auto"/>
        <w:ind w:firstLine="0"/>
        <w:rPr>
          <w:rFonts w:cs="Times New Roman"/>
          <w:color w:val="auto"/>
          <w:sz w:val="24"/>
        </w:rPr>
      </w:pPr>
      <w:r>
        <w:rPr>
          <w:rFonts w:cs="Times New Roman"/>
          <w:i/>
          <w:iCs/>
          <w:color w:val="auto"/>
          <w:sz w:val="24"/>
        </w:rPr>
        <w:t>Автомобильные дороги</w:t>
      </w:r>
      <w:r>
        <w:rPr>
          <w:rFonts w:cs="Times New Roman"/>
          <w:color w:val="auto"/>
          <w:sz w:val="24"/>
        </w:rPr>
        <w:t>. Надеждинский муниципальный округ обладает уникальным (в рамках</w:t>
      </w:r>
      <w:r>
        <w:rPr>
          <w:rFonts w:cs="Times New Roman"/>
          <w:color w:val="auto"/>
          <w:spacing w:val="40"/>
          <w:sz w:val="24"/>
        </w:rPr>
        <w:t xml:space="preserve"> </w:t>
      </w:r>
      <w:r>
        <w:rPr>
          <w:rFonts w:cs="Times New Roman"/>
          <w:color w:val="auto"/>
          <w:sz w:val="24"/>
        </w:rPr>
        <w:t xml:space="preserve">Приморского края) транзитным экономико‐географическим положением, </w:t>
      </w:r>
      <w:r>
        <w:rPr>
          <w:rFonts w:cs="Times New Roman"/>
          <w:color w:val="auto"/>
          <w:sz w:val="24"/>
        </w:rPr>
        <w:t>что определяет доминирующее значение транспортной инфраструктуры федерального и регионального (а не местного) значения на его территории. Каркас планировочной структуры транспортной сети формируют две транспортно‐планировочных линии меридионального направл</w:t>
      </w:r>
      <w:r>
        <w:rPr>
          <w:rFonts w:cs="Times New Roman"/>
          <w:color w:val="auto"/>
          <w:sz w:val="24"/>
        </w:rPr>
        <w:t xml:space="preserve">ения, расположенных по берегам р. Раздольной и объединенных на севере участком широтного направления пос. </w:t>
      </w:r>
      <w:proofErr w:type="gramStart"/>
      <w:r>
        <w:rPr>
          <w:rFonts w:cs="Times New Roman"/>
          <w:color w:val="auto"/>
          <w:sz w:val="24"/>
        </w:rPr>
        <w:t>Раздольное</w:t>
      </w:r>
      <w:proofErr w:type="gramEnd"/>
      <w:r>
        <w:rPr>
          <w:rFonts w:cs="Times New Roman"/>
          <w:color w:val="auto"/>
          <w:sz w:val="24"/>
        </w:rPr>
        <w:t xml:space="preserve"> – правый берег реки. Каркас включает часть левобережной транспортно‐планировочной линии «территориальное сочетание участков автомобильных д</w:t>
      </w:r>
      <w:r>
        <w:rPr>
          <w:rFonts w:cs="Times New Roman"/>
          <w:color w:val="auto"/>
          <w:sz w:val="24"/>
        </w:rPr>
        <w:t xml:space="preserve">орог федерального значения А-370 «Уссури» Хабаровск — Владивосток, «Участок автомобильной дороги А-370 «Уссури» Хабаровск – Владивосток </w:t>
      </w:r>
      <w:proofErr w:type="gramStart"/>
      <w:r>
        <w:rPr>
          <w:rFonts w:cs="Times New Roman"/>
          <w:color w:val="auto"/>
          <w:sz w:val="24"/>
        </w:rPr>
        <w:t>км</w:t>
      </w:r>
      <w:proofErr w:type="gramEnd"/>
      <w:r>
        <w:rPr>
          <w:rFonts w:cs="Times New Roman"/>
          <w:color w:val="auto"/>
          <w:sz w:val="24"/>
        </w:rPr>
        <w:t xml:space="preserve"> 692+120 - км 708+000».</w:t>
      </w:r>
    </w:p>
    <w:p w:rsidR="002B3513" w:rsidRDefault="00C2542D">
      <w:pPr>
        <w:pStyle w:val="af5"/>
        <w:tabs>
          <w:tab w:val="left" w:pos="0"/>
        </w:tabs>
        <w:spacing w:line="240" w:lineRule="auto"/>
        <w:ind w:firstLine="567"/>
        <w:rPr>
          <w:rFonts w:cs="Times New Roman"/>
          <w:color w:val="auto"/>
          <w:sz w:val="24"/>
        </w:rPr>
      </w:pPr>
      <w:r>
        <w:rPr>
          <w:rFonts w:cs="Times New Roman"/>
          <w:color w:val="auto"/>
          <w:sz w:val="24"/>
        </w:rPr>
        <w:t>Транспортная линия имеет федеральное значение и является частью международного транспортного к</w:t>
      </w:r>
      <w:r>
        <w:rPr>
          <w:rFonts w:cs="Times New Roman"/>
          <w:color w:val="auto"/>
          <w:sz w:val="24"/>
        </w:rPr>
        <w:t>оридора «Приморье – 1»; часть правобережной транспортно‐планировочной линии от моста по направлению на юг – территориальное сочетание</w:t>
      </w:r>
      <w:r>
        <w:rPr>
          <w:rFonts w:cs="Times New Roman"/>
          <w:color w:val="auto"/>
          <w:spacing w:val="17"/>
          <w:sz w:val="24"/>
        </w:rPr>
        <w:t xml:space="preserve"> </w:t>
      </w:r>
      <w:r>
        <w:rPr>
          <w:rFonts w:cs="Times New Roman"/>
          <w:color w:val="auto"/>
          <w:sz w:val="24"/>
        </w:rPr>
        <w:t>«участков</w:t>
      </w:r>
      <w:r>
        <w:rPr>
          <w:rFonts w:cs="Times New Roman"/>
          <w:color w:val="auto"/>
          <w:spacing w:val="13"/>
          <w:sz w:val="24"/>
        </w:rPr>
        <w:t xml:space="preserve"> </w:t>
      </w:r>
      <w:r>
        <w:rPr>
          <w:rFonts w:cs="Times New Roman"/>
          <w:color w:val="auto"/>
          <w:sz w:val="24"/>
        </w:rPr>
        <w:t>автомобильной</w:t>
      </w:r>
      <w:r>
        <w:rPr>
          <w:rFonts w:cs="Times New Roman"/>
          <w:color w:val="auto"/>
          <w:spacing w:val="14"/>
          <w:sz w:val="24"/>
        </w:rPr>
        <w:t xml:space="preserve"> </w:t>
      </w:r>
      <w:r>
        <w:rPr>
          <w:rFonts w:cs="Times New Roman"/>
          <w:color w:val="auto"/>
          <w:sz w:val="24"/>
        </w:rPr>
        <w:t>дороги</w:t>
      </w:r>
      <w:r>
        <w:rPr>
          <w:rFonts w:cs="Times New Roman"/>
          <w:color w:val="auto"/>
          <w:spacing w:val="15"/>
          <w:sz w:val="24"/>
        </w:rPr>
        <w:t xml:space="preserve"> </w:t>
      </w:r>
      <w:r>
        <w:rPr>
          <w:rFonts w:cs="Times New Roman"/>
          <w:color w:val="auto"/>
          <w:sz w:val="24"/>
        </w:rPr>
        <w:t>регионального</w:t>
      </w:r>
      <w:r>
        <w:rPr>
          <w:rFonts w:cs="Times New Roman"/>
          <w:color w:val="auto"/>
          <w:spacing w:val="13"/>
          <w:sz w:val="24"/>
        </w:rPr>
        <w:t xml:space="preserve"> </w:t>
      </w:r>
      <w:r>
        <w:rPr>
          <w:rFonts w:cs="Times New Roman"/>
          <w:color w:val="auto"/>
          <w:sz w:val="24"/>
        </w:rPr>
        <w:t>значения</w:t>
      </w:r>
      <w:r>
        <w:rPr>
          <w:rFonts w:cs="Times New Roman"/>
          <w:color w:val="auto"/>
          <w:spacing w:val="11"/>
          <w:sz w:val="24"/>
        </w:rPr>
        <w:t xml:space="preserve"> </w:t>
      </w:r>
      <w:proofErr w:type="gramStart"/>
      <w:r>
        <w:rPr>
          <w:rFonts w:cs="Times New Roman"/>
          <w:color w:val="auto"/>
          <w:sz w:val="24"/>
        </w:rPr>
        <w:t>Раздольное</w:t>
      </w:r>
      <w:r>
        <w:rPr>
          <w:rFonts w:cs="Times New Roman"/>
          <w:color w:val="auto"/>
          <w:spacing w:val="13"/>
          <w:sz w:val="24"/>
        </w:rPr>
        <w:t>–</w:t>
      </w:r>
      <w:r>
        <w:rPr>
          <w:rFonts w:cs="Times New Roman"/>
          <w:color w:val="auto"/>
          <w:spacing w:val="-2"/>
          <w:sz w:val="24"/>
        </w:rPr>
        <w:t>Хасан</w:t>
      </w:r>
      <w:proofErr w:type="gramEnd"/>
      <w:r>
        <w:rPr>
          <w:rFonts w:cs="Times New Roman"/>
          <w:color w:val="auto"/>
          <w:spacing w:val="-2"/>
          <w:sz w:val="24"/>
        </w:rPr>
        <w:t xml:space="preserve">»; </w:t>
      </w:r>
      <w:r>
        <w:rPr>
          <w:rFonts w:cs="Times New Roman"/>
          <w:color w:val="auto"/>
          <w:sz w:val="24"/>
        </w:rPr>
        <w:t xml:space="preserve">и железнодорожной линии «Хасан – </w:t>
      </w:r>
      <w:proofErr w:type="spellStart"/>
      <w:r>
        <w:rPr>
          <w:rFonts w:cs="Times New Roman"/>
          <w:color w:val="auto"/>
          <w:sz w:val="24"/>
        </w:rPr>
        <w:t>рзд</w:t>
      </w:r>
      <w:proofErr w:type="spellEnd"/>
      <w:r>
        <w:rPr>
          <w:rFonts w:cs="Times New Roman"/>
          <w:color w:val="auto"/>
          <w:sz w:val="24"/>
        </w:rPr>
        <w:t>. Барановский</w:t>
      </w:r>
      <w:r>
        <w:rPr>
          <w:rFonts w:cs="Times New Roman"/>
          <w:color w:val="auto"/>
          <w:sz w:val="24"/>
        </w:rPr>
        <w:t xml:space="preserve">». </w:t>
      </w:r>
      <w:proofErr w:type="gramStart"/>
      <w:r>
        <w:rPr>
          <w:rFonts w:cs="Times New Roman"/>
          <w:color w:val="auto"/>
          <w:sz w:val="24"/>
        </w:rPr>
        <w:t xml:space="preserve">Транспортная линия краевого значения, на территории </w:t>
      </w:r>
      <w:proofErr w:type="spellStart"/>
      <w:r>
        <w:rPr>
          <w:rFonts w:cs="Times New Roman"/>
          <w:color w:val="auto"/>
          <w:sz w:val="24"/>
        </w:rPr>
        <w:t>Хасанского</w:t>
      </w:r>
      <w:proofErr w:type="spellEnd"/>
      <w:r>
        <w:rPr>
          <w:rFonts w:cs="Times New Roman"/>
          <w:color w:val="auto"/>
          <w:sz w:val="24"/>
        </w:rPr>
        <w:t xml:space="preserve"> округа она соединяется с международным транспортным коридором «Приморье – 2»; линия, связывающая главные транспортно‐планировочные линии – мост через р. Раздольную и автодорога (в настоящее </w:t>
      </w:r>
      <w:r>
        <w:rPr>
          <w:rFonts w:cs="Times New Roman"/>
          <w:color w:val="auto"/>
          <w:sz w:val="24"/>
        </w:rPr>
        <w:t>время регионального значения подъезд к с. Раздольное от автодороги Хабаровск — Владивосток), проходящая по пос. Раздольное и обеспечивающая выход транспорта на направления – г. Уссурийск и г. Владивосток.</w:t>
      </w:r>
      <w:proofErr w:type="gramEnd"/>
    </w:p>
    <w:p w:rsidR="002B3513" w:rsidRDefault="00C2542D">
      <w:pPr>
        <w:pStyle w:val="af5"/>
        <w:tabs>
          <w:tab w:val="left" w:pos="0"/>
        </w:tabs>
        <w:spacing w:line="240" w:lineRule="auto"/>
        <w:ind w:firstLine="567"/>
        <w:rPr>
          <w:rFonts w:cs="Times New Roman"/>
          <w:color w:val="auto"/>
          <w:sz w:val="24"/>
        </w:rPr>
      </w:pPr>
      <w:r>
        <w:rPr>
          <w:rFonts w:cs="Times New Roman"/>
          <w:color w:val="auto"/>
          <w:sz w:val="24"/>
        </w:rPr>
        <w:t>К главным транспортно‐планировочным линиям примыкаю</w:t>
      </w:r>
      <w:r>
        <w:rPr>
          <w:rFonts w:cs="Times New Roman"/>
          <w:color w:val="auto"/>
          <w:sz w:val="24"/>
        </w:rPr>
        <w:t>т автомобильные</w:t>
      </w:r>
      <w:r>
        <w:rPr>
          <w:rFonts w:cs="Times New Roman"/>
          <w:color w:val="auto"/>
          <w:spacing w:val="40"/>
          <w:sz w:val="24"/>
        </w:rPr>
        <w:t xml:space="preserve"> </w:t>
      </w:r>
      <w:r>
        <w:rPr>
          <w:rFonts w:cs="Times New Roman"/>
          <w:color w:val="auto"/>
          <w:sz w:val="24"/>
        </w:rPr>
        <w:t>дороги общего пользования различных категорий (по функциональному использованию – местного значения), которые образуют основу планировочной структуры улично‐дорожной сети населенных пунктов округа.</w:t>
      </w:r>
    </w:p>
    <w:p w:rsidR="002B3513" w:rsidRDefault="00C2542D">
      <w:pPr>
        <w:pStyle w:val="af5"/>
        <w:tabs>
          <w:tab w:val="left" w:pos="0"/>
        </w:tabs>
        <w:spacing w:line="240" w:lineRule="auto"/>
        <w:ind w:firstLine="567"/>
        <w:rPr>
          <w:rFonts w:cs="Times New Roman"/>
          <w:color w:val="auto"/>
          <w:sz w:val="24"/>
        </w:rPr>
      </w:pPr>
      <w:r>
        <w:rPr>
          <w:rFonts w:cs="Times New Roman"/>
          <w:color w:val="auto"/>
          <w:sz w:val="24"/>
        </w:rPr>
        <w:t>По территории округа проходит 21 автомобил</w:t>
      </w:r>
      <w:r>
        <w:rPr>
          <w:rFonts w:cs="Times New Roman"/>
          <w:color w:val="auto"/>
          <w:sz w:val="24"/>
        </w:rPr>
        <w:t>ьная дорога регионального значения общей протяженностью 237,81 км.</w:t>
      </w:r>
    </w:p>
    <w:p w:rsidR="002B3513" w:rsidRDefault="00C2542D">
      <w:pPr>
        <w:pStyle w:val="af5"/>
        <w:tabs>
          <w:tab w:val="left" w:pos="0"/>
        </w:tabs>
        <w:spacing w:line="240" w:lineRule="auto"/>
        <w:ind w:firstLine="567"/>
        <w:rPr>
          <w:rFonts w:cs="Times New Roman"/>
          <w:color w:val="auto"/>
          <w:sz w:val="24"/>
        </w:rPr>
      </w:pPr>
      <w:r>
        <w:rPr>
          <w:rFonts w:cs="Times New Roman"/>
          <w:color w:val="auto"/>
          <w:sz w:val="24"/>
        </w:rPr>
        <w:t xml:space="preserve">По данным статистики </w:t>
      </w:r>
      <w:proofErr w:type="spellStart"/>
      <w:r>
        <w:rPr>
          <w:rFonts w:cs="Times New Roman"/>
          <w:color w:val="auto"/>
          <w:sz w:val="24"/>
        </w:rPr>
        <w:t>Приморстата</w:t>
      </w:r>
      <w:proofErr w:type="spellEnd"/>
      <w:r>
        <w:rPr>
          <w:rFonts w:cs="Times New Roman"/>
          <w:color w:val="auto"/>
          <w:sz w:val="24"/>
        </w:rPr>
        <w:t xml:space="preserve"> общая протяженность автомобильных дорог общего и необщего пользования на территории Надеждинского муниципального округа на конец 2023 г. составила 552,2 км </w:t>
      </w:r>
      <w:r>
        <w:rPr>
          <w:rFonts w:cs="Times New Roman"/>
          <w:color w:val="auto"/>
          <w:sz w:val="24"/>
        </w:rPr>
        <w:t xml:space="preserve">(545,2 </w:t>
      </w:r>
      <w:proofErr w:type="gramStart"/>
      <w:r>
        <w:rPr>
          <w:rFonts w:cs="Times New Roman"/>
          <w:color w:val="auto"/>
          <w:sz w:val="24"/>
        </w:rPr>
        <w:t>км</w:t>
      </w:r>
      <w:proofErr w:type="gramEnd"/>
      <w:r>
        <w:rPr>
          <w:rFonts w:cs="Times New Roman"/>
          <w:color w:val="auto"/>
          <w:sz w:val="24"/>
        </w:rPr>
        <w:t xml:space="preserve"> а/д общего пользования и 7,0 а/д необщего пользования), из них с твердым покрытием – 435,5 км, в т. ч. с усовершенствованным твердым покрытием – 280,1 км. Доля дорог, не отвечающих нормативным требованиям на начало 2023 г. составляла 32,1% (96,8 </w:t>
      </w:r>
      <w:r>
        <w:rPr>
          <w:rFonts w:cs="Times New Roman"/>
          <w:color w:val="auto"/>
          <w:sz w:val="24"/>
        </w:rPr>
        <w:t>км).</w:t>
      </w:r>
    </w:p>
    <w:p w:rsidR="002B3513" w:rsidRDefault="00C2542D">
      <w:pPr>
        <w:pStyle w:val="11"/>
        <w:tabs>
          <w:tab w:val="left" w:pos="709"/>
          <w:tab w:val="left" w:pos="2894"/>
        </w:tabs>
        <w:spacing w:line="240" w:lineRule="auto"/>
        <w:ind w:firstLine="567"/>
        <w:jc w:val="both"/>
      </w:pPr>
      <w:r>
        <w:t xml:space="preserve">Общее количество автомобильных дорог общего пользования местного значения составляет 301,2 км. </w:t>
      </w:r>
    </w:p>
    <w:p w:rsidR="002B3513" w:rsidRDefault="00C2542D">
      <w:pPr>
        <w:pStyle w:val="11"/>
        <w:tabs>
          <w:tab w:val="left" w:pos="1701"/>
        </w:tabs>
        <w:spacing w:line="240" w:lineRule="auto"/>
        <w:ind w:firstLine="567"/>
        <w:jc w:val="both"/>
        <w:rPr>
          <w:rFonts w:cs="Times New Roman"/>
        </w:rPr>
      </w:pPr>
      <w:r>
        <w:rPr>
          <w:rFonts w:cs="Times New Roman"/>
        </w:rPr>
        <w:t>Сведения об улично-дорожной сети населенных пунктов муниципального округа отражены в табл. 33.</w:t>
      </w:r>
    </w:p>
    <w:p w:rsidR="002B3513" w:rsidRDefault="002B3513">
      <w:pPr>
        <w:pStyle w:val="11"/>
        <w:tabs>
          <w:tab w:val="left" w:pos="1701"/>
        </w:tabs>
        <w:spacing w:line="240" w:lineRule="auto"/>
        <w:ind w:firstLine="0"/>
        <w:rPr>
          <w:rFonts w:cs="Times New Roman"/>
          <w:i/>
          <w:iCs/>
        </w:rPr>
      </w:pPr>
    </w:p>
    <w:p w:rsidR="002B3513" w:rsidRDefault="00C2542D">
      <w:pPr>
        <w:pStyle w:val="11"/>
        <w:tabs>
          <w:tab w:val="left" w:pos="1701"/>
        </w:tabs>
        <w:spacing w:line="240" w:lineRule="auto"/>
        <w:ind w:firstLine="0"/>
        <w:rPr>
          <w:rFonts w:cs="Times New Roman"/>
          <w:i/>
          <w:iCs/>
        </w:rPr>
      </w:pPr>
      <w:r>
        <w:rPr>
          <w:rFonts w:cs="Times New Roman"/>
          <w:i/>
          <w:iCs/>
        </w:rPr>
        <w:t>Таблица 33 – Протяженность дорог, в т. ч. освещенных (на 01</w:t>
      </w:r>
      <w:r>
        <w:rPr>
          <w:rFonts w:cs="Times New Roman"/>
          <w:i/>
          <w:iCs/>
        </w:rPr>
        <w:t xml:space="preserve"> января)</w:t>
      </w:r>
    </w:p>
    <w:tbl>
      <w:tblPr>
        <w:tblStyle w:val="aff2"/>
        <w:tblW w:w="0" w:type="auto"/>
        <w:tblLook w:val="04A0" w:firstRow="1" w:lastRow="0" w:firstColumn="1" w:lastColumn="0" w:noHBand="0" w:noVBand="1"/>
      </w:tblPr>
      <w:tblGrid>
        <w:gridCol w:w="1919"/>
        <w:gridCol w:w="696"/>
        <w:gridCol w:w="1201"/>
        <w:gridCol w:w="1938"/>
        <w:gridCol w:w="1925"/>
        <w:gridCol w:w="1809"/>
      </w:tblGrid>
      <w:tr w:rsidR="002B3513">
        <w:tc>
          <w:tcPr>
            <w:tcW w:w="1919" w:type="dxa"/>
          </w:tcPr>
          <w:p w:rsidR="002B3513" w:rsidRDefault="002B3513">
            <w:pPr>
              <w:pStyle w:val="11"/>
              <w:tabs>
                <w:tab w:val="left" w:pos="1701"/>
              </w:tabs>
              <w:spacing w:line="240" w:lineRule="auto"/>
              <w:ind w:firstLine="0"/>
              <w:rPr>
                <w:rFonts w:cs="Times New Roman"/>
                <w:i/>
                <w:iCs/>
              </w:rPr>
            </w:pPr>
          </w:p>
        </w:tc>
        <w:tc>
          <w:tcPr>
            <w:tcW w:w="696" w:type="dxa"/>
          </w:tcPr>
          <w:p w:rsidR="002B3513" w:rsidRDefault="002B3513">
            <w:pPr>
              <w:pStyle w:val="11"/>
              <w:tabs>
                <w:tab w:val="left" w:pos="1701"/>
              </w:tabs>
              <w:spacing w:line="240" w:lineRule="auto"/>
              <w:ind w:firstLine="0"/>
              <w:rPr>
                <w:rFonts w:cs="Times New Roman"/>
                <w:i/>
                <w:iCs/>
              </w:rPr>
            </w:pPr>
          </w:p>
        </w:tc>
        <w:tc>
          <w:tcPr>
            <w:tcW w:w="1201" w:type="dxa"/>
          </w:tcPr>
          <w:p w:rsidR="002B3513" w:rsidRDefault="00C2542D">
            <w:pPr>
              <w:pStyle w:val="11"/>
              <w:tabs>
                <w:tab w:val="left" w:pos="1701"/>
              </w:tabs>
              <w:spacing w:line="240" w:lineRule="auto"/>
              <w:ind w:firstLine="0"/>
              <w:rPr>
                <w:rFonts w:cs="Times New Roman"/>
                <w:i/>
                <w:iCs/>
              </w:rPr>
            </w:pPr>
            <w:r>
              <w:rPr>
                <w:rFonts w:cs="Times New Roman"/>
                <w:i/>
                <w:iCs/>
              </w:rPr>
              <w:t xml:space="preserve">Общая площадь земель, </w:t>
            </w:r>
            <w:proofErr w:type="gramStart"/>
            <w:r>
              <w:rPr>
                <w:rFonts w:cs="Times New Roman"/>
                <w:i/>
                <w:iCs/>
              </w:rPr>
              <w:t>га</w:t>
            </w:r>
            <w:proofErr w:type="gramEnd"/>
          </w:p>
        </w:tc>
        <w:tc>
          <w:tcPr>
            <w:tcW w:w="1938" w:type="dxa"/>
          </w:tcPr>
          <w:p w:rsidR="002B3513" w:rsidRDefault="00C2542D">
            <w:pPr>
              <w:pStyle w:val="11"/>
              <w:tabs>
                <w:tab w:val="left" w:pos="1701"/>
              </w:tabs>
              <w:spacing w:line="240" w:lineRule="auto"/>
              <w:ind w:firstLine="0"/>
              <w:rPr>
                <w:rFonts w:cs="Times New Roman"/>
                <w:i/>
                <w:iCs/>
              </w:rPr>
            </w:pPr>
            <w:r>
              <w:rPr>
                <w:rFonts w:cs="Times New Roman"/>
                <w:i/>
                <w:iCs/>
              </w:rPr>
              <w:t xml:space="preserve">Общая протяженность улиц, проездов, набережных, </w:t>
            </w:r>
            <w:proofErr w:type="gramStart"/>
            <w:r>
              <w:rPr>
                <w:rFonts w:cs="Times New Roman"/>
                <w:i/>
                <w:iCs/>
              </w:rPr>
              <w:t>км</w:t>
            </w:r>
            <w:proofErr w:type="gramEnd"/>
          </w:p>
        </w:tc>
        <w:tc>
          <w:tcPr>
            <w:tcW w:w="1925" w:type="dxa"/>
          </w:tcPr>
          <w:p w:rsidR="002B3513" w:rsidRDefault="00C2542D">
            <w:pPr>
              <w:pStyle w:val="11"/>
              <w:tabs>
                <w:tab w:val="left" w:pos="1701"/>
              </w:tabs>
              <w:spacing w:line="240" w:lineRule="auto"/>
              <w:ind w:firstLine="0"/>
              <w:rPr>
                <w:rFonts w:cs="Times New Roman"/>
                <w:i/>
                <w:iCs/>
              </w:rPr>
            </w:pPr>
            <w:r>
              <w:rPr>
                <w:rFonts w:cs="Times New Roman"/>
                <w:i/>
                <w:iCs/>
              </w:rPr>
              <w:t xml:space="preserve">Общее протяжение освещенных частей улиц, проездов, </w:t>
            </w:r>
            <w:proofErr w:type="spellStart"/>
            <w:r>
              <w:rPr>
                <w:rFonts w:cs="Times New Roman"/>
                <w:i/>
                <w:iCs/>
              </w:rPr>
              <w:t>набережных</w:t>
            </w:r>
            <w:proofErr w:type="gramStart"/>
            <w:r>
              <w:rPr>
                <w:rFonts w:cs="Times New Roman"/>
                <w:i/>
                <w:iCs/>
              </w:rPr>
              <w:t>,к</w:t>
            </w:r>
            <w:proofErr w:type="gramEnd"/>
            <w:r>
              <w:rPr>
                <w:rFonts w:cs="Times New Roman"/>
                <w:i/>
                <w:iCs/>
              </w:rPr>
              <w:t>м</w:t>
            </w:r>
            <w:proofErr w:type="spellEnd"/>
          </w:p>
        </w:tc>
        <w:tc>
          <w:tcPr>
            <w:tcW w:w="1809" w:type="dxa"/>
          </w:tcPr>
          <w:p w:rsidR="002B3513" w:rsidRDefault="00C2542D">
            <w:pPr>
              <w:pStyle w:val="11"/>
              <w:tabs>
                <w:tab w:val="left" w:pos="1701"/>
              </w:tabs>
              <w:spacing w:line="240" w:lineRule="auto"/>
              <w:ind w:firstLine="0"/>
              <w:rPr>
                <w:rFonts w:cs="Times New Roman"/>
                <w:i/>
                <w:iCs/>
              </w:rPr>
            </w:pPr>
            <w:r>
              <w:rPr>
                <w:rFonts w:cs="Times New Roman"/>
                <w:i/>
                <w:iCs/>
              </w:rPr>
              <w:t>Общее протяжение освещенных частей улиц, проездов, набережных,%</w:t>
            </w:r>
          </w:p>
        </w:tc>
      </w:tr>
      <w:tr w:rsidR="002B3513">
        <w:tc>
          <w:tcPr>
            <w:tcW w:w="1919" w:type="dxa"/>
            <w:vMerge w:val="restart"/>
          </w:tcPr>
          <w:p w:rsidR="002B3513" w:rsidRDefault="00C2542D">
            <w:pPr>
              <w:pStyle w:val="11"/>
              <w:tabs>
                <w:tab w:val="left" w:pos="1701"/>
              </w:tabs>
              <w:spacing w:line="240" w:lineRule="auto"/>
              <w:ind w:firstLine="0"/>
              <w:rPr>
                <w:rFonts w:cs="Times New Roman"/>
                <w:i/>
                <w:iCs/>
              </w:rPr>
            </w:pPr>
            <w:r>
              <w:rPr>
                <w:rFonts w:cs="Times New Roman"/>
                <w:i/>
                <w:iCs/>
              </w:rPr>
              <w:t>Надеждинский МО</w:t>
            </w:r>
          </w:p>
        </w:tc>
        <w:tc>
          <w:tcPr>
            <w:tcW w:w="696" w:type="dxa"/>
          </w:tcPr>
          <w:p w:rsidR="002B3513" w:rsidRDefault="00C2542D">
            <w:pPr>
              <w:pStyle w:val="11"/>
              <w:tabs>
                <w:tab w:val="left" w:pos="1701"/>
              </w:tabs>
              <w:spacing w:line="240" w:lineRule="auto"/>
              <w:ind w:firstLine="0"/>
              <w:rPr>
                <w:rFonts w:cs="Times New Roman"/>
              </w:rPr>
            </w:pPr>
            <w:r>
              <w:rPr>
                <w:rFonts w:cs="Times New Roman"/>
              </w:rPr>
              <w:t>2022</w:t>
            </w:r>
          </w:p>
        </w:tc>
        <w:tc>
          <w:tcPr>
            <w:tcW w:w="1201" w:type="dxa"/>
          </w:tcPr>
          <w:p w:rsidR="002B3513" w:rsidRDefault="00C2542D">
            <w:pPr>
              <w:pStyle w:val="11"/>
              <w:tabs>
                <w:tab w:val="left" w:pos="1701"/>
              </w:tabs>
              <w:spacing w:line="240" w:lineRule="auto"/>
              <w:ind w:firstLine="0"/>
              <w:jc w:val="center"/>
              <w:rPr>
                <w:rFonts w:cs="Times New Roman"/>
              </w:rPr>
            </w:pPr>
            <w:r>
              <w:rPr>
                <w:rFonts w:cs="Times New Roman"/>
              </w:rPr>
              <w:t>159 567</w:t>
            </w:r>
          </w:p>
        </w:tc>
        <w:tc>
          <w:tcPr>
            <w:tcW w:w="1938" w:type="dxa"/>
          </w:tcPr>
          <w:p w:rsidR="002B3513" w:rsidRDefault="00C2542D">
            <w:pPr>
              <w:pStyle w:val="11"/>
              <w:tabs>
                <w:tab w:val="left" w:pos="1701"/>
              </w:tabs>
              <w:spacing w:line="240" w:lineRule="auto"/>
              <w:ind w:firstLine="0"/>
              <w:jc w:val="center"/>
              <w:rPr>
                <w:rFonts w:cs="Times New Roman"/>
              </w:rPr>
            </w:pPr>
            <w:r>
              <w:rPr>
                <w:rFonts w:cs="Times New Roman"/>
              </w:rPr>
              <w:t>293,9</w:t>
            </w:r>
          </w:p>
        </w:tc>
        <w:tc>
          <w:tcPr>
            <w:tcW w:w="1925" w:type="dxa"/>
          </w:tcPr>
          <w:p w:rsidR="002B3513" w:rsidRDefault="00C2542D">
            <w:pPr>
              <w:pStyle w:val="11"/>
              <w:tabs>
                <w:tab w:val="left" w:pos="1701"/>
              </w:tabs>
              <w:spacing w:line="240" w:lineRule="auto"/>
              <w:ind w:firstLine="0"/>
              <w:jc w:val="center"/>
              <w:rPr>
                <w:rFonts w:cs="Times New Roman"/>
              </w:rPr>
            </w:pPr>
            <w:r>
              <w:rPr>
                <w:rFonts w:cs="Times New Roman"/>
              </w:rPr>
              <w:t>15,0</w:t>
            </w:r>
          </w:p>
        </w:tc>
        <w:tc>
          <w:tcPr>
            <w:tcW w:w="1809" w:type="dxa"/>
          </w:tcPr>
          <w:p w:rsidR="002B3513" w:rsidRDefault="00C2542D">
            <w:pPr>
              <w:pStyle w:val="11"/>
              <w:tabs>
                <w:tab w:val="left" w:pos="1701"/>
              </w:tabs>
              <w:spacing w:line="240" w:lineRule="auto"/>
              <w:ind w:firstLine="0"/>
              <w:jc w:val="center"/>
              <w:rPr>
                <w:rFonts w:cs="Times New Roman"/>
              </w:rPr>
            </w:pPr>
            <w:r>
              <w:rPr>
                <w:rFonts w:cs="Times New Roman"/>
              </w:rPr>
              <w:t>5,1%</w:t>
            </w:r>
          </w:p>
        </w:tc>
      </w:tr>
      <w:tr w:rsidR="002B3513">
        <w:tc>
          <w:tcPr>
            <w:tcW w:w="1919" w:type="dxa"/>
            <w:vMerge/>
          </w:tcPr>
          <w:p w:rsidR="002B3513" w:rsidRDefault="002B3513">
            <w:pPr>
              <w:pStyle w:val="11"/>
              <w:tabs>
                <w:tab w:val="left" w:pos="1701"/>
              </w:tabs>
              <w:spacing w:line="240" w:lineRule="auto"/>
              <w:ind w:firstLine="0"/>
              <w:rPr>
                <w:rFonts w:cs="Times New Roman"/>
              </w:rPr>
            </w:pPr>
          </w:p>
        </w:tc>
        <w:tc>
          <w:tcPr>
            <w:tcW w:w="696" w:type="dxa"/>
          </w:tcPr>
          <w:p w:rsidR="002B3513" w:rsidRDefault="00C2542D">
            <w:pPr>
              <w:pStyle w:val="11"/>
              <w:tabs>
                <w:tab w:val="left" w:pos="1701"/>
              </w:tabs>
              <w:spacing w:line="240" w:lineRule="auto"/>
              <w:ind w:firstLine="0"/>
              <w:rPr>
                <w:rFonts w:cs="Times New Roman"/>
              </w:rPr>
            </w:pPr>
            <w:r>
              <w:rPr>
                <w:rFonts w:cs="Times New Roman"/>
              </w:rPr>
              <w:t>2023</w:t>
            </w:r>
          </w:p>
        </w:tc>
        <w:tc>
          <w:tcPr>
            <w:tcW w:w="1201" w:type="dxa"/>
          </w:tcPr>
          <w:p w:rsidR="002B3513" w:rsidRDefault="00C2542D">
            <w:pPr>
              <w:pStyle w:val="11"/>
              <w:tabs>
                <w:tab w:val="left" w:pos="1701"/>
              </w:tabs>
              <w:spacing w:line="240" w:lineRule="auto"/>
              <w:ind w:firstLine="0"/>
              <w:jc w:val="center"/>
              <w:rPr>
                <w:rFonts w:cs="Times New Roman"/>
              </w:rPr>
            </w:pPr>
            <w:r>
              <w:rPr>
                <w:rFonts w:cs="Times New Roman"/>
              </w:rPr>
              <w:t>159567</w:t>
            </w:r>
          </w:p>
        </w:tc>
        <w:tc>
          <w:tcPr>
            <w:tcW w:w="1938" w:type="dxa"/>
          </w:tcPr>
          <w:p w:rsidR="002B3513" w:rsidRDefault="00C2542D">
            <w:pPr>
              <w:pStyle w:val="11"/>
              <w:tabs>
                <w:tab w:val="left" w:pos="1701"/>
              </w:tabs>
              <w:spacing w:line="240" w:lineRule="auto"/>
              <w:ind w:firstLine="0"/>
              <w:jc w:val="center"/>
              <w:rPr>
                <w:rFonts w:cs="Times New Roman"/>
              </w:rPr>
            </w:pPr>
            <w:r>
              <w:rPr>
                <w:rFonts w:cs="Times New Roman"/>
              </w:rPr>
              <w:t>293,9</w:t>
            </w:r>
          </w:p>
        </w:tc>
        <w:tc>
          <w:tcPr>
            <w:tcW w:w="1925" w:type="dxa"/>
          </w:tcPr>
          <w:p w:rsidR="002B3513" w:rsidRDefault="00C2542D">
            <w:pPr>
              <w:pStyle w:val="11"/>
              <w:tabs>
                <w:tab w:val="left" w:pos="1701"/>
              </w:tabs>
              <w:spacing w:line="240" w:lineRule="auto"/>
              <w:ind w:firstLine="0"/>
              <w:jc w:val="center"/>
              <w:rPr>
                <w:rFonts w:cs="Times New Roman"/>
              </w:rPr>
            </w:pPr>
            <w:r>
              <w:rPr>
                <w:rFonts w:cs="Times New Roman"/>
              </w:rPr>
              <w:t>15,0</w:t>
            </w:r>
          </w:p>
        </w:tc>
        <w:tc>
          <w:tcPr>
            <w:tcW w:w="1809" w:type="dxa"/>
          </w:tcPr>
          <w:p w:rsidR="002B3513" w:rsidRDefault="00C2542D">
            <w:pPr>
              <w:pStyle w:val="11"/>
              <w:tabs>
                <w:tab w:val="left" w:pos="1701"/>
              </w:tabs>
              <w:spacing w:line="240" w:lineRule="auto"/>
              <w:ind w:firstLine="0"/>
              <w:jc w:val="center"/>
              <w:rPr>
                <w:rFonts w:cs="Times New Roman"/>
              </w:rPr>
            </w:pPr>
            <w:r>
              <w:rPr>
                <w:rFonts w:cs="Times New Roman"/>
              </w:rPr>
              <w:t>5,1%</w:t>
            </w:r>
          </w:p>
        </w:tc>
      </w:tr>
      <w:tr w:rsidR="002B3513">
        <w:tc>
          <w:tcPr>
            <w:tcW w:w="1919" w:type="dxa"/>
            <w:vMerge/>
          </w:tcPr>
          <w:p w:rsidR="002B3513" w:rsidRDefault="002B3513">
            <w:pPr>
              <w:pStyle w:val="11"/>
              <w:tabs>
                <w:tab w:val="left" w:pos="1701"/>
              </w:tabs>
              <w:spacing w:line="240" w:lineRule="auto"/>
              <w:ind w:firstLine="0"/>
              <w:rPr>
                <w:rFonts w:cs="Times New Roman"/>
              </w:rPr>
            </w:pPr>
          </w:p>
        </w:tc>
        <w:tc>
          <w:tcPr>
            <w:tcW w:w="696" w:type="dxa"/>
          </w:tcPr>
          <w:p w:rsidR="002B3513" w:rsidRDefault="00C2542D">
            <w:pPr>
              <w:pStyle w:val="11"/>
              <w:tabs>
                <w:tab w:val="left" w:pos="1701"/>
              </w:tabs>
              <w:spacing w:line="240" w:lineRule="auto"/>
              <w:ind w:firstLine="0"/>
              <w:rPr>
                <w:rFonts w:cs="Times New Roman"/>
              </w:rPr>
            </w:pPr>
            <w:r>
              <w:rPr>
                <w:rFonts w:cs="Times New Roman"/>
              </w:rPr>
              <w:t>2024</w:t>
            </w:r>
          </w:p>
        </w:tc>
        <w:tc>
          <w:tcPr>
            <w:tcW w:w="1201" w:type="dxa"/>
          </w:tcPr>
          <w:p w:rsidR="002B3513" w:rsidRDefault="00C2542D">
            <w:pPr>
              <w:pStyle w:val="11"/>
              <w:tabs>
                <w:tab w:val="left" w:pos="1701"/>
              </w:tabs>
              <w:spacing w:line="240" w:lineRule="auto"/>
              <w:ind w:firstLine="0"/>
              <w:jc w:val="center"/>
              <w:rPr>
                <w:rFonts w:cs="Times New Roman"/>
              </w:rPr>
            </w:pPr>
            <w:r>
              <w:rPr>
                <w:rFonts w:cs="Times New Roman"/>
              </w:rPr>
              <w:t>159567</w:t>
            </w:r>
          </w:p>
        </w:tc>
        <w:tc>
          <w:tcPr>
            <w:tcW w:w="1938" w:type="dxa"/>
          </w:tcPr>
          <w:p w:rsidR="002B3513" w:rsidRDefault="00C2542D">
            <w:pPr>
              <w:pStyle w:val="11"/>
              <w:tabs>
                <w:tab w:val="left" w:pos="1701"/>
              </w:tabs>
              <w:spacing w:line="240" w:lineRule="auto"/>
              <w:ind w:firstLine="0"/>
              <w:jc w:val="center"/>
              <w:rPr>
                <w:rFonts w:cs="Times New Roman"/>
              </w:rPr>
            </w:pPr>
            <w:r>
              <w:rPr>
                <w:rFonts w:cs="Times New Roman"/>
              </w:rPr>
              <w:t>293,9</w:t>
            </w:r>
          </w:p>
        </w:tc>
        <w:tc>
          <w:tcPr>
            <w:tcW w:w="1925" w:type="dxa"/>
          </w:tcPr>
          <w:p w:rsidR="002B3513" w:rsidRDefault="00C2542D">
            <w:pPr>
              <w:pStyle w:val="11"/>
              <w:tabs>
                <w:tab w:val="left" w:pos="1701"/>
              </w:tabs>
              <w:spacing w:line="240" w:lineRule="auto"/>
              <w:ind w:firstLine="0"/>
              <w:jc w:val="center"/>
              <w:rPr>
                <w:rFonts w:cs="Times New Roman"/>
              </w:rPr>
            </w:pPr>
            <w:r>
              <w:rPr>
                <w:rFonts w:cs="Times New Roman"/>
              </w:rPr>
              <w:t>15,0</w:t>
            </w:r>
          </w:p>
        </w:tc>
        <w:tc>
          <w:tcPr>
            <w:tcW w:w="1809" w:type="dxa"/>
          </w:tcPr>
          <w:p w:rsidR="002B3513" w:rsidRDefault="00C2542D">
            <w:pPr>
              <w:pStyle w:val="11"/>
              <w:tabs>
                <w:tab w:val="left" w:pos="1701"/>
              </w:tabs>
              <w:spacing w:line="240" w:lineRule="auto"/>
              <w:ind w:firstLine="0"/>
              <w:jc w:val="center"/>
              <w:rPr>
                <w:rFonts w:cs="Times New Roman"/>
              </w:rPr>
            </w:pPr>
            <w:r>
              <w:rPr>
                <w:rFonts w:cs="Times New Roman"/>
              </w:rPr>
              <w:t>5,1%</w:t>
            </w:r>
          </w:p>
        </w:tc>
      </w:tr>
    </w:tbl>
    <w:p w:rsidR="002B3513" w:rsidRDefault="002B3513">
      <w:pPr>
        <w:pStyle w:val="11"/>
        <w:tabs>
          <w:tab w:val="left" w:pos="1701"/>
        </w:tabs>
        <w:spacing w:line="240" w:lineRule="auto"/>
        <w:ind w:firstLine="0"/>
        <w:rPr>
          <w:rFonts w:cs="Times New Roman"/>
        </w:rPr>
      </w:pPr>
    </w:p>
    <w:p w:rsidR="002B3513" w:rsidRDefault="00C2542D">
      <w:pPr>
        <w:pStyle w:val="aff3"/>
        <w:tabs>
          <w:tab w:val="left" w:pos="2894"/>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lastRenderedPageBreak/>
        <w:t>Динамика проводимых ремонтных работ объектов и систем транспортной инфраструктуры округа за 2022–2024 гг. представлена в табл. 34.</w:t>
      </w:r>
    </w:p>
    <w:p w:rsidR="002B3513" w:rsidRDefault="002B3513">
      <w:pPr>
        <w:tabs>
          <w:tab w:val="left" w:pos="2894"/>
        </w:tabs>
        <w:spacing w:after="0" w:line="240" w:lineRule="auto"/>
        <w:jc w:val="both"/>
        <w:rPr>
          <w:rFonts w:ascii="Times New Roman" w:hAnsi="Times New Roman" w:cs="Times New Roman"/>
          <w:sz w:val="24"/>
          <w:szCs w:val="24"/>
        </w:rPr>
      </w:pPr>
    </w:p>
    <w:p w:rsidR="002B3513" w:rsidRDefault="00C2542D">
      <w:pPr>
        <w:tabs>
          <w:tab w:val="left" w:pos="2894"/>
        </w:tabs>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 xml:space="preserve">Таблица 34 – Перечень проведенных ремонтных работ </w:t>
      </w:r>
      <w:r>
        <w:rPr>
          <w:rFonts w:ascii="Times New Roman" w:hAnsi="Times New Roman" w:cs="Times New Roman"/>
          <w:i/>
          <w:iCs/>
          <w:sz w:val="24"/>
          <w:szCs w:val="24"/>
        </w:rPr>
        <w:t>объектов и систем транспортной инфраструктуры</w:t>
      </w:r>
    </w:p>
    <w:tbl>
      <w:tblPr>
        <w:tblStyle w:val="aff2"/>
        <w:tblW w:w="0" w:type="auto"/>
        <w:tblLook w:val="04A0" w:firstRow="1" w:lastRow="0" w:firstColumn="1" w:lastColumn="0" w:noHBand="0" w:noVBand="1"/>
      </w:tblPr>
      <w:tblGrid>
        <w:gridCol w:w="5996"/>
        <w:gridCol w:w="1164"/>
        <w:gridCol w:w="1164"/>
        <w:gridCol w:w="1164"/>
      </w:tblGrid>
      <w:tr w:rsidR="002B3513">
        <w:tc>
          <w:tcPr>
            <w:tcW w:w="5996" w:type="dxa"/>
          </w:tcPr>
          <w:p w:rsidR="002B3513" w:rsidRDefault="00C2542D">
            <w:pPr>
              <w:tabs>
                <w:tab w:val="left" w:pos="2894"/>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Развитие дорожной отрасли</w:t>
            </w:r>
          </w:p>
        </w:tc>
        <w:tc>
          <w:tcPr>
            <w:tcW w:w="1164" w:type="dxa"/>
          </w:tcPr>
          <w:p w:rsidR="002B3513" w:rsidRDefault="00C2542D">
            <w:pPr>
              <w:tabs>
                <w:tab w:val="left" w:pos="2894"/>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1164" w:type="dxa"/>
          </w:tcPr>
          <w:p w:rsidR="002B3513" w:rsidRDefault="00C2542D">
            <w:pPr>
              <w:tabs>
                <w:tab w:val="left" w:pos="2894"/>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1164" w:type="dxa"/>
          </w:tcPr>
          <w:p w:rsidR="002B3513" w:rsidRDefault="00C2542D">
            <w:pPr>
              <w:tabs>
                <w:tab w:val="left" w:pos="2894"/>
              </w:tabs>
              <w:spacing w:after="0" w:line="240" w:lineRule="auto"/>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r>
      <w:tr w:rsidR="002B3513">
        <w:tc>
          <w:tcPr>
            <w:tcW w:w="5996"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Работа по содержанию и ремонту муниципальных дорог Надеждинского муниципального округа, в т. ч. Отсыпка, </w:t>
            </w:r>
            <w:proofErr w:type="spellStart"/>
            <w:r>
              <w:rPr>
                <w:rFonts w:ascii="Times New Roman" w:eastAsia="NSimSun" w:hAnsi="Times New Roman" w:cs="Times New Roman"/>
                <w:sz w:val="24"/>
                <w:szCs w:val="24"/>
                <w:lang w:eastAsia="zh-CN" w:bidi="hi-IN"/>
                <w14:ligatures w14:val="none"/>
              </w:rPr>
              <w:t>грейдирование</w:t>
            </w:r>
            <w:proofErr w:type="spellEnd"/>
            <w:r>
              <w:rPr>
                <w:rFonts w:ascii="Times New Roman" w:eastAsia="NSimSun" w:hAnsi="Times New Roman" w:cs="Times New Roman"/>
                <w:sz w:val="24"/>
                <w:szCs w:val="24"/>
                <w:lang w:eastAsia="zh-CN" w:bidi="hi-IN"/>
                <w14:ligatures w14:val="none"/>
              </w:rPr>
              <w:t xml:space="preserve">, чистка кюветов, уборка мусора, </w:t>
            </w:r>
            <w:r>
              <w:rPr>
                <w:rFonts w:ascii="Times New Roman" w:eastAsia="NSimSun" w:hAnsi="Times New Roman" w:cs="Times New Roman"/>
                <w:sz w:val="24"/>
                <w:szCs w:val="24"/>
                <w:lang w:eastAsia="zh-CN" w:bidi="hi-IN"/>
                <w14:ligatures w14:val="none"/>
              </w:rPr>
              <w:t>нанесение дорожной разметки; работы по зимнему содержанию дорог</w:t>
            </w:r>
          </w:p>
        </w:tc>
        <w:tc>
          <w:tcPr>
            <w:tcW w:w="1164"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301,2 км</w:t>
            </w:r>
          </w:p>
        </w:tc>
        <w:tc>
          <w:tcPr>
            <w:tcW w:w="1164"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301,2 км</w:t>
            </w:r>
          </w:p>
        </w:tc>
        <w:tc>
          <w:tcPr>
            <w:tcW w:w="1164" w:type="dxa"/>
          </w:tcPr>
          <w:p w:rsidR="002B3513" w:rsidRDefault="00C2542D">
            <w:pPr>
              <w:tabs>
                <w:tab w:val="left" w:pos="2894"/>
              </w:tabs>
              <w:wordWrap w:val="0"/>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301,2 км </w:t>
            </w:r>
          </w:p>
        </w:tc>
      </w:tr>
      <w:tr w:rsidR="002B3513">
        <w:tc>
          <w:tcPr>
            <w:tcW w:w="5996"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Проведены ремонтные работы автомобильных дорог НМР:</w:t>
            </w:r>
          </w:p>
        </w:tc>
        <w:tc>
          <w:tcPr>
            <w:tcW w:w="1164" w:type="dxa"/>
          </w:tcPr>
          <w:p w:rsidR="002B3513" w:rsidRDefault="002B3513">
            <w:pPr>
              <w:tabs>
                <w:tab w:val="left" w:pos="2894"/>
              </w:tabs>
              <w:spacing w:after="0" w:line="240" w:lineRule="auto"/>
              <w:jc w:val="right"/>
              <w:rPr>
                <w:rFonts w:ascii="Times New Roman" w:eastAsia="NSimSun" w:hAnsi="Times New Roman" w:cs="Times New Roman"/>
                <w:sz w:val="24"/>
                <w:szCs w:val="24"/>
                <w:lang w:eastAsia="zh-CN" w:bidi="hi-IN"/>
                <w14:ligatures w14:val="none"/>
              </w:rPr>
            </w:pPr>
          </w:p>
        </w:tc>
        <w:tc>
          <w:tcPr>
            <w:tcW w:w="1164" w:type="dxa"/>
          </w:tcPr>
          <w:p w:rsidR="002B3513" w:rsidRDefault="002B3513">
            <w:pPr>
              <w:tabs>
                <w:tab w:val="left" w:pos="2894"/>
              </w:tabs>
              <w:spacing w:after="0" w:line="240" w:lineRule="auto"/>
              <w:jc w:val="right"/>
              <w:rPr>
                <w:rFonts w:ascii="Times New Roman" w:eastAsia="NSimSun" w:hAnsi="Times New Roman" w:cs="Times New Roman"/>
                <w:sz w:val="24"/>
                <w:szCs w:val="24"/>
                <w:lang w:eastAsia="zh-CN" w:bidi="hi-IN"/>
                <w14:ligatures w14:val="none"/>
              </w:rPr>
            </w:pPr>
          </w:p>
        </w:tc>
        <w:tc>
          <w:tcPr>
            <w:tcW w:w="1164" w:type="dxa"/>
          </w:tcPr>
          <w:p w:rsidR="002B3513" w:rsidRDefault="002B3513">
            <w:pPr>
              <w:tabs>
                <w:tab w:val="left" w:pos="2894"/>
              </w:tabs>
              <w:spacing w:after="0" w:line="240" w:lineRule="auto"/>
              <w:jc w:val="right"/>
              <w:rPr>
                <w:rFonts w:ascii="Times New Roman" w:eastAsia="NSimSun" w:hAnsi="Times New Roman" w:cs="Times New Roman"/>
                <w:sz w:val="24"/>
                <w:szCs w:val="24"/>
                <w:lang w:eastAsia="zh-CN" w:bidi="hi-IN"/>
                <w14:ligatures w14:val="none"/>
              </w:rPr>
            </w:pPr>
          </w:p>
        </w:tc>
      </w:tr>
      <w:tr w:rsidR="002B3513">
        <w:tc>
          <w:tcPr>
            <w:tcW w:w="5996"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proofErr w:type="gramStart"/>
            <w:r>
              <w:rPr>
                <w:rFonts w:ascii="Times New Roman" w:eastAsia="NSimSun" w:hAnsi="Times New Roman" w:cs="Times New Roman"/>
                <w:sz w:val="24"/>
                <w:szCs w:val="24"/>
                <w:lang w:eastAsia="zh-CN" w:bidi="hi-IN"/>
                <w14:ligatures w14:val="none"/>
              </w:rPr>
              <w:t xml:space="preserve">– п. Тавричанка, п. Девятый Вал, с. Вольно-Надеждинское, п. Раздольное, п. Новый, с. Кипарисово-2, с. </w:t>
            </w:r>
            <w:r>
              <w:rPr>
                <w:rFonts w:ascii="Times New Roman" w:eastAsia="NSimSun" w:hAnsi="Times New Roman" w:cs="Times New Roman"/>
                <w:sz w:val="24"/>
                <w:szCs w:val="24"/>
                <w:lang w:eastAsia="zh-CN" w:bidi="hi-IN"/>
                <w14:ligatures w14:val="none"/>
              </w:rPr>
              <w:t>Прохладное</w:t>
            </w:r>
            <w:proofErr w:type="gramEnd"/>
          </w:p>
        </w:tc>
        <w:tc>
          <w:tcPr>
            <w:tcW w:w="1164"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7,44 км</w:t>
            </w:r>
          </w:p>
        </w:tc>
        <w:tc>
          <w:tcPr>
            <w:tcW w:w="1164"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c>
          <w:tcPr>
            <w:tcW w:w="1164" w:type="dxa"/>
          </w:tcPr>
          <w:p w:rsidR="002B3513" w:rsidRDefault="00C2542D">
            <w:pPr>
              <w:tabs>
                <w:tab w:val="left" w:pos="2894"/>
              </w:tabs>
              <w:wordWrap w:val="0"/>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4,79 км </w:t>
            </w:r>
          </w:p>
        </w:tc>
      </w:tr>
      <w:tr w:rsidR="002B3513">
        <w:tc>
          <w:tcPr>
            <w:tcW w:w="5996"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proofErr w:type="gramStart"/>
            <w:r>
              <w:rPr>
                <w:rFonts w:ascii="Times New Roman" w:eastAsia="NSimSun" w:hAnsi="Times New Roman" w:cs="Times New Roman"/>
                <w:sz w:val="24"/>
                <w:szCs w:val="24"/>
                <w:lang w:eastAsia="zh-CN" w:bidi="hi-IN"/>
                <w14:ligatures w14:val="none"/>
              </w:rPr>
              <w:t>– п. Тавричанка, с. Соловей-Ключ, п. Таежный, п. Оленевод, п. Девятый Вал, с. Вольно-Надеждинское, с. Алексеевка, п. Раздольное, п. Новый, с. Кипарисово-2.</w:t>
            </w:r>
            <w:proofErr w:type="gramEnd"/>
          </w:p>
        </w:tc>
        <w:tc>
          <w:tcPr>
            <w:tcW w:w="1164"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c>
          <w:tcPr>
            <w:tcW w:w="1164"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8,0 км</w:t>
            </w:r>
          </w:p>
        </w:tc>
        <w:tc>
          <w:tcPr>
            <w:tcW w:w="1164" w:type="dxa"/>
          </w:tcPr>
          <w:p w:rsidR="002B3513" w:rsidRDefault="00C2542D">
            <w:pPr>
              <w:tabs>
                <w:tab w:val="left" w:pos="2894"/>
              </w:tabs>
              <w:wordWrap w:val="0"/>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2,7 км </w:t>
            </w:r>
          </w:p>
        </w:tc>
      </w:tr>
      <w:tr w:rsidR="002B3513">
        <w:tc>
          <w:tcPr>
            <w:tcW w:w="5996"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Обеспечение освещения участков дорог местного значе</w:t>
            </w:r>
            <w:r>
              <w:rPr>
                <w:rFonts w:ascii="Times New Roman" w:eastAsia="NSimSun" w:hAnsi="Times New Roman" w:cs="Times New Roman"/>
                <w:sz w:val="24"/>
                <w:szCs w:val="24"/>
                <w:lang w:eastAsia="zh-CN" w:bidi="hi-IN"/>
                <w14:ligatures w14:val="none"/>
              </w:rPr>
              <w:t>ния в Надеждинском муниципальном округе, оснащенных системами освещения, улиц</w:t>
            </w:r>
          </w:p>
        </w:tc>
        <w:tc>
          <w:tcPr>
            <w:tcW w:w="1164"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Согласно МП</w:t>
            </w:r>
          </w:p>
        </w:tc>
        <w:tc>
          <w:tcPr>
            <w:tcW w:w="1164"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Согласно МП</w:t>
            </w:r>
          </w:p>
        </w:tc>
        <w:tc>
          <w:tcPr>
            <w:tcW w:w="1164" w:type="dxa"/>
            <w:shd w:val="clear" w:color="auto" w:fill="auto"/>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Согласно МП</w:t>
            </w:r>
          </w:p>
        </w:tc>
      </w:tr>
    </w:tbl>
    <w:p w:rsidR="002B3513" w:rsidRDefault="002B3513">
      <w:pPr>
        <w:pStyle w:val="11"/>
        <w:tabs>
          <w:tab w:val="left" w:pos="1701"/>
        </w:tabs>
        <w:spacing w:line="240" w:lineRule="auto"/>
        <w:ind w:firstLine="0"/>
        <w:rPr>
          <w:rFonts w:cs="Times New Roman"/>
        </w:rPr>
      </w:pPr>
    </w:p>
    <w:p w:rsidR="002B3513" w:rsidRDefault="00C2542D">
      <w:pPr>
        <w:pStyle w:val="11"/>
        <w:tabs>
          <w:tab w:val="left" w:pos="1701"/>
        </w:tabs>
        <w:spacing w:line="240" w:lineRule="auto"/>
        <w:ind w:firstLine="567"/>
        <w:rPr>
          <w:rFonts w:cs="Times New Roman"/>
          <w:i/>
          <w:iCs/>
        </w:rPr>
      </w:pPr>
      <w:r>
        <w:rPr>
          <w:rFonts w:cs="Times New Roman"/>
          <w:i/>
          <w:iCs/>
        </w:rPr>
        <w:t>Проблемные вопросы, требующие решения:</w:t>
      </w:r>
    </w:p>
    <w:p w:rsidR="002B3513" w:rsidRDefault="00C2542D">
      <w:pPr>
        <w:pStyle w:val="11"/>
        <w:tabs>
          <w:tab w:val="left" w:pos="1701"/>
        </w:tabs>
        <w:spacing w:line="240" w:lineRule="auto"/>
        <w:ind w:firstLine="567"/>
        <w:jc w:val="both"/>
      </w:pPr>
      <w:r>
        <w:rPr>
          <w:rFonts w:cs="Times New Roman"/>
        </w:rPr>
        <w:t xml:space="preserve">– </w:t>
      </w:r>
      <w:r>
        <w:t>Неудовлетворительное состояние дорог местного значения общего пользования;</w:t>
      </w:r>
    </w:p>
    <w:p w:rsidR="002B3513" w:rsidRDefault="00C2542D">
      <w:pPr>
        <w:pStyle w:val="11"/>
        <w:tabs>
          <w:tab w:val="left" w:pos="1701"/>
        </w:tabs>
        <w:spacing w:line="240" w:lineRule="auto"/>
        <w:ind w:firstLine="567"/>
        <w:jc w:val="both"/>
      </w:pPr>
      <w:r>
        <w:t>– Недостаточная освещенность улично-дорожной сети населенных пунктов округа;</w:t>
      </w:r>
    </w:p>
    <w:p w:rsidR="002B3513" w:rsidRDefault="00C2542D">
      <w:pPr>
        <w:pStyle w:val="11"/>
        <w:tabs>
          <w:tab w:val="left" w:pos="1701"/>
        </w:tabs>
        <w:spacing w:line="240" w:lineRule="auto"/>
        <w:ind w:firstLine="567"/>
        <w:jc w:val="both"/>
        <w:rPr>
          <w:rFonts w:cs="Times New Roman"/>
        </w:rPr>
      </w:pPr>
      <w:r>
        <w:t>– Отсутствие тротуаров во многих населенных пунктах округа.</w:t>
      </w:r>
    </w:p>
    <w:p w:rsidR="002B3513" w:rsidRDefault="002B3513">
      <w:pPr>
        <w:pStyle w:val="11"/>
        <w:tabs>
          <w:tab w:val="left" w:pos="709"/>
        </w:tabs>
        <w:spacing w:line="240" w:lineRule="auto"/>
        <w:ind w:firstLine="567"/>
        <w:jc w:val="both"/>
      </w:pPr>
    </w:p>
    <w:p w:rsidR="002B3513" w:rsidRDefault="00C2542D">
      <w:pPr>
        <w:pStyle w:val="11"/>
        <w:tabs>
          <w:tab w:val="left" w:pos="709"/>
        </w:tabs>
        <w:spacing w:line="240" w:lineRule="auto"/>
        <w:ind w:firstLine="567"/>
        <w:jc w:val="both"/>
      </w:pPr>
      <w:r>
        <w:t>В целях обеспечения транспортной доступности населенных пунктов Надеждинского муниципального округа, развития транспор</w:t>
      </w:r>
      <w:r>
        <w:t xml:space="preserve">тной инфраструктуры с повышением уровня безопасности дорожного движения, увеличения доли автомобильных дорог, соответствующих нормативным требованиям, в округе утверждены и реализуются следующие муниципальные программы: </w:t>
      </w:r>
    </w:p>
    <w:p w:rsidR="002B3513" w:rsidRDefault="00C2542D">
      <w:pPr>
        <w:pStyle w:val="11"/>
        <w:tabs>
          <w:tab w:val="left" w:pos="1701"/>
        </w:tabs>
        <w:spacing w:line="240" w:lineRule="auto"/>
        <w:ind w:firstLine="567"/>
        <w:jc w:val="both"/>
        <w:rPr>
          <w:rFonts w:cs="Times New Roman"/>
          <w:i/>
          <w:iCs/>
        </w:rPr>
      </w:pPr>
      <w:r>
        <w:rPr>
          <w:rFonts w:cs="Times New Roman"/>
        </w:rPr>
        <w:t xml:space="preserve">– </w:t>
      </w:r>
      <w:r>
        <w:rPr>
          <w:rFonts w:cs="Times New Roman"/>
          <w:i/>
          <w:iCs/>
        </w:rPr>
        <w:t xml:space="preserve">муниципальная программа </w:t>
      </w:r>
      <w:r>
        <w:rPr>
          <w:rFonts w:cs="Times New Roman"/>
          <w:b/>
          <w:bCs/>
          <w:i/>
          <w:iCs/>
        </w:rPr>
        <w:t>«</w:t>
      </w:r>
      <w:r>
        <w:rPr>
          <w:rFonts w:eastAsia="Calibri"/>
          <w:b/>
          <w:bCs/>
          <w:i/>
          <w:iCs/>
        </w:rPr>
        <w:t>Развитие</w:t>
      </w:r>
      <w:r>
        <w:rPr>
          <w:rFonts w:eastAsia="Calibri"/>
          <w:b/>
          <w:bCs/>
          <w:i/>
          <w:iCs/>
        </w:rPr>
        <w:t xml:space="preserve"> дорожной отрасли в Надеждинском муниципальном районе на 2015–2026 годы</w:t>
      </w:r>
      <w:r>
        <w:rPr>
          <w:rFonts w:cs="Times New Roman"/>
          <w:b/>
          <w:bCs/>
          <w:i/>
          <w:iCs/>
        </w:rPr>
        <w:t>»;</w:t>
      </w:r>
    </w:p>
    <w:p w:rsidR="002B3513" w:rsidRDefault="00C2542D">
      <w:pPr>
        <w:pStyle w:val="11"/>
        <w:shd w:val="clear" w:color="auto" w:fill="FFFFFF"/>
        <w:tabs>
          <w:tab w:val="left" w:pos="567"/>
        </w:tabs>
        <w:spacing w:line="240" w:lineRule="auto"/>
        <w:ind w:firstLine="567"/>
        <w:jc w:val="both"/>
        <w:rPr>
          <w:rFonts w:cs="Times New Roman"/>
          <w:i/>
          <w:iCs/>
        </w:rPr>
      </w:pPr>
      <w:r>
        <w:rPr>
          <w:rFonts w:cs="Times New Roman"/>
          <w:i/>
          <w:iCs/>
        </w:rPr>
        <w:t xml:space="preserve">– муниципальная программа </w:t>
      </w:r>
      <w:r>
        <w:rPr>
          <w:rFonts w:cs="Times New Roman"/>
          <w:b/>
          <w:bCs/>
          <w:i/>
          <w:iCs/>
        </w:rPr>
        <w:t>«</w:t>
      </w:r>
      <w:r>
        <w:rPr>
          <w:rFonts w:eastAsia="Calibri" w:cs="Times New Roman"/>
          <w:b/>
          <w:bCs/>
          <w:i/>
          <w:iCs/>
        </w:rPr>
        <w:t>Обеспечение инженерной и транспортной инфраструктурой земельных участков, предоставляемых (предоставленных) бесплатно для индивидуального жилищного строите</w:t>
      </w:r>
      <w:r>
        <w:rPr>
          <w:rFonts w:eastAsia="Calibri" w:cs="Times New Roman"/>
          <w:b/>
          <w:bCs/>
          <w:i/>
          <w:iCs/>
        </w:rPr>
        <w:t>льства семьям, имеющим трех и более детей, на территории Надеждинского муниципального района, на 2024–2031 годы</w:t>
      </w:r>
      <w:r>
        <w:rPr>
          <w:rFonts w:cs="Times New Roman"/>
          <w:b/>
          <w:bCs/>
          <w:i/>
          <w:iCs/>
        </w:rPr>
        <w:t>»;</w:t>
      </w:r>
    </w:p>
    <w:p w:rsidR="002B3513" w:rsidRDefault="00C2542D">
      <w:pPr>
        <w:pStyle w:val="11"/>
        <w:shd w:val="clear" w:color="auto" w:fill="FFFFFF"/>
        <w:tabs>
          <w:tab w:val="left" w:pos="567"/>
        </w:tabs>
        <w:spacing w:line="240" w:lineRule="auto"/>
        <w:ind w:firstLine="567"/>
        <w:jc w:val="both"/>
        <w:rPr>
          <w:rFonts w:cs="Times New Roman"/>
          <w:i/>
          <w:iCs/>
        </w:rPr>
      </w:pPr>
      <w:r>
        <w:rPr>
          <w:rFonts w:cs="Times New Roman"/>
          <w:i/>
          <w:iCs/>
        </w:rPr>
        <w:t xml:space="preserve">– муниципальная программа </w:t>
      </w:r>
      <w:r>
        <w:rPr>
          <w:rFonts w:cs="Times New Roman"/>
          <w:b/>
          <w:bCs/>
          <w:i/>
          <w:iCs/>
        </w:rPr>
        <w:t>«</w:t>
      </w:r>
      <w:r>
        <w:rPr>
          <w:b/>
          <w:bCs/>
          <w:i/>
          <w:iCs/>
        </w:rPr>
        <w:t>Организация транспортного обслуживания населения на территории Надеждинского муниципального района на 2022–2026 год</w:t>
      </w:r>
      <w:r>
        <w:rPr>
          <w:b/>
          <w:bCs/>
          <w:i/>
          <w:iCs/>
        </w:rPr>
        <w:t>ы</w:t>
      </w:r>
      <w:r>
        <w:rPr>
          <w:rFonts w:cs="Times New Roman"/>
          <w:b/>
          <w:bCs/>
          <w:i/>
          <w:iCs/>
        </w:rPr>
        <w:t>»;</w:t>
      </w:r>
    </w:p>
    <w:p w:rsidR="002B3513" w:rsidRDefault="00C2542D">
      <w:pPr>
        <w:pStyle w:val="11"/>
        <w:shd w:val="clear" w:color="auto" w:fill="FFFFFF"/>
        <w:tabs>
          <w:tab w:val="left" w:pos="567"/>
        </w:tabs>
        <w:spacing w:line="240" w:lineRule="auto"/>
        <w:ind w:firstLine="567"/>
        <w:jc w:val="both"/>
        <w:rPr>
          <w:rFonts w:cs="Times New Roman"/>
          <w:i/>
          <w:iCs/>
        </w:rPr>
      </w:pPr>
      <w:r>
        <w:rPr>
          <w:rFonts w:cs="Times New Roman"/>
          <w:i/>
          <w:iCs/>
        </w:rPr>
        <w:t xml:space="preserve">– муниципальная программа </w:t>
      </w:r>
      <w:r>
        <w:rPr>
          <w:rFonts w:cs="Times New Roman"/>
          <w:b/>
          <w:bCs/>
          <w:i/>
          <w:iCs/>
        </w:rPr>
        <w:t>«</w:t>
      </w:r>
      <w:r>
        <w:rPr>
          <w:b/>
          <w:bCs/>
          <w:i/>
          <w:iCs/>
        </w:rPr>
        <w:t>Формирование законопослушного поведения участников дорожного движения на территории Надеждинского муниципального района на 2022–2026 годы</w:t>
      </w:r>
      <w:r>
        <w:rPr>
          <w:rFonts w:cs="Times New Roman"/>
          <w:b/>
          <w:bCs/>
          <w:i/>
          <w:iCs/>
        </w:rPr>
        <w:t>».</w:t>
      </w:r>
    </w:p>
    <w:p w:rsidR="002B3513" w:rsidRDefault="002B3513">
      <w:pPr>
        <w:pStyle w:val="11"/>
        <w:tabs>
          <w:tab w:val="left" w:pos="1701"/>
        </w:tabs>
        <w:spacing w:line="240" w:lineRule="auto"/>
        <w:ind w:firstLine="0"/>
        <w:rPr>
          <w:rFonts w:cs="Times New Roman"/>
        </w:rPr>
      </w:pPr>
    </w:p>
    <w:p w:rsidR="002B3513" w:rsidRDefault="00C2542D">
      <w:pPr>
        <w:pStyle w:val="aff3"/>
        <w:widowControl w:val="0"/>
        <w:tabs>
          <w:tab w:val="left" w:pos="0"/>
          <w:tab w:val="left" w:pos="851"/>
          <w:tab w:val="left" w:pos="2894"/>
        </w:tabs>
        <w:suppressAutoHyphens/>
        <w:spacing w:after="0" w:line="240" w:lineRule="auto"/>
        <w:ind w:left="0"/>
        <w:jc w:val="both"/>
        <w:rPr>
          <w:rFonts w:ascii="Times New Roman" w:hAnsi="Times New Roman" w:cs="Times New Roman"/>
          <w:sz w:val="24"/>
        </w:rPr>
      </w:pPr>
      <w:r>
        <w:rPr>
          <w:rFonts w:ascii="Times New Roman" w:hAnsi="Times New Roman" w:cs="Times New Roman"/>
          <w:b/>
          <w:bCs/>
          <w:sz w:val="28"/>
          <w:szCs w:val="28"/>
        </w:rPr>
        <w:t xml:space="preserve">1.5.2. Инфраструктура связи, радио и телевещания. </w:t>
      </w:r>
      <w:r>
        <w:rPr>
          <w:rFonts w:ascii="Times New Roman" w:hAnsi="Times New Roman" w:cs="Times New Roman"/>
          <w:sz w:val="24"/>
        </w:rPr>
        <w:t xml:space="preserve">Все 34 </w:t>
      </w:r>
      <w:proofErr w:type="gramStart"/>
      <w:r>
        <w:rPr>
          <w:rFonts w:ascii="Times New Roman" w:hAnsi="Times New Roman" w:cs="Times New Roman"/>
          <w:sz w:val="24"/>
        </w:rPr>
        <w:t>населенных</w:t>
      </w:r>
      <w:proofErr w:type="gramEnd"/>
      <w:r>
        <w:rPr>
          <w:rFonts w:ascii="Times New Roman" w:hAnsi="Times New Roman" w:cs="Times New Roman"/>
          <w:sz w:val="24"/>
        </w:rPr>
        <w:t xml:space="preserve"> пункта </w:t>
      </w:r>
      <w:r>
        <w:rPr>
          <w:rFonts w:ascii="Times New Roman" w:hAnsi="Times New Roman" w:cs="Times New Roman"/>
          <w:sz w:val="24"/>
        </w:rPr>
        <w:t>Надеждинского муниципального округа обслуживаются почтовой и телефонной связью.</w:t>
      </w:r>
    </w:p>
    <w:p w:rsidR="002B3513" w:rsidRDefault="00C2542D">
      <w:pPr>
        <w:pStyle w:val="aff3"/>
        <w:widowControl w:val="0"/>
        <w:tabs>
          <w:tab w:val="left" w:pos="0"/>
          <w:tab w:val="left" w:pos="851"/>
          <w:tab w:val="left" w:pos="2894"/>
        </w:tabs>
        <w:suppressAutoHyphens/>
        <w:spacing w:after="0" w:line="240" w:lineRule="auto"/>
        <w:ind w:left="0" w:firstLine="567"/>
        <w:jc w:val="both"/>
        <w:rPr>
          <w:rFonts w:ascii="Times New Roman" w:hAnsi="Times New Roman" w:cs="Times New Roman"/>
        </w:rPr>
      </w:pPr>
      <w:r>
        <w:rPr>
          <w:rFonts w:ascii="Times New Roman" w:hAnsi="Times New Roman" w:cs="Times New Roman"/>
          <w:sz w:val="24"/>
          <w:szCs w:val="24"/>
        </w:rPr>
        <w:t xml:space="preserve">Объем почтовой и курьерской деятельности составил в 2023 г. 1 967,3 </w:t>
      </w:r>
      <w:proofErr w:type="gramStart"/>
      <w:r>
        <w:rPr>
          <w:rFonts w:ascii="Times New Roman" w:hAnsi="Times New Roman" w:cs="Times New Roman"/>
          <w:sz w:val="24"/>
          <w:szCs w:val="24"/>
        </w:rPr>
        <w:t>млн</w:t>
      </w:r>
      <w:proofErr w:type="gramEnd"/>
      <w:r>
        <w:rPr>
          <w:rFonts w:ascii="Times New Roman" w:hAnsi="Times New Roman" w:cs="Times New Roman"/>
          <w:sz w:val="24"/>
          <w:szCs w:val="24"/>
        </w:rPr>
        <w:t xml:space="preserve"> руб. Объем оказанных услуг в сфере телекоммуникаций в 2023 г. – 17 015,9 млн руб.</w:t>
      </w:r>
    </w:p>
    <w:p w:rsidR="002B3513" w:rsidRDefault="00C2542D">
      <w:pPr>
        <w:pStyle w:val="aff3"/>
        <w:widowControl w:val="0"/>
        <w:tabs>
          <w:tab w:val="left" w:pos="0"/>
          <w:tab w:val="left" w:pos="851"/>
          <w:tab w:val="left" w:pos="2894"/>
        </w:tabs>
        <w:suppressAutoHyphen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По сведениям российской телекоммуникационной компания ПАО «Ростелеком», телефонные и факсимильные аппараты абонентов – граждан и юридических лиц </w:t>
      </w:r>
      <w:r>
        <w:rPr>
          <w:rFonts w:ascii="Times New Roman" w:hAnsi="Times New Roman" w:cs="Times New Roman"/>
          <w:sz w:val="24"/>
          <w:szCs w:val="24"/>
        </w:rPr>
        <w:lastRenderedPageBreak/>
        <w:t xml:space="preserve">муниципального округа – подключены к сетям местной (фиксированной) и дальней телефонной связи. </w:t>
      </w:r>
    </w:p>
    <w:p w:rsidR="002B3513" w:rsidRDefault="00C2542D">
      <w:pPr>
        <w:pStyle w:val="11"/>
        <w:tabs>
          <w:tab w:val="left" w:pos="2894"/>
        </w:tabs>
        <w:spacing w:line="240" w:lineRule="auto"/>
        <w:ind w:firstLine="567"/>
        <w:jc w:val="both"/>
      </w:pPr>
      <w:r>
        <w:t xml:space="preserve">На территории </w:t>
      </w:r>
      <w:r>
        <w:t>округа расположены следующие передающие радиотехнические объекты (ПТО) филиала РТРС «</w:t>
      </w:r>
      <w:proofErr w:type="gramStart"/>
      <w:r>
        <w:t>Приморский</w:t>
      </w:r>
      <w:proofErr w:type="gramEnd"/>
      <w:r>
        <w:t xml:space="preserve"> КРТПЦ»: РТС Де-Фриз (п. Де-Фриз), РТС </w:t>
      </w:r>
      <w:proofErr w:type="gramStart"/>
      <w:r>
        <w:t>Раздольное</w:t>
      </w:r>
      <w:proofErr w:type="gramEnd"/>
      <w:r>
        <w:t xml:space="preserve"> (п. Раздольное), РТС </w:t>
      </w:r>
      <w:proofErr w:type="spellStart"/>
      <w:r>
        <w:t>Стеклозаводский</w:t>
      </w:r>
      <w:proofErr w:type="spellEnd"/>
      <w:r>
        <w:t xml:space="preserve"> (п. </w:t>
      </w:r>
      <w:proofErr w:type="spellStart"/>
      <w:r>
        <w:t>Стеклозаводский</w:t>
      </w:r>
      <w:proofErr w:type="spellEnd"/>
      <w:r>
        <w:t>).</w:t>
      </w:r>
    </w:p>
    <w:p w:rsidR="002B3513" w:rsidRDefault="00C2542D">
      <w:pPr>
        <w:pStyle w:val="11"/>
        <w:tabs>
          <w:tab w:val="left" w:pos="2894"/>
        </w:tabs>
        <w:spacing w:line="240" w:lineRule="auto"/>
        <w:ind w:firstLine="567"/>
        <w:jc w:val="both"/>
      </w:pPr>
      <w:r>
        <w:t>Абоненты 2-х сел округа используют подключение к опе</w:t>
      </w:r>
      <w:r>
        <w:t xml:space="preserve">ратору через радиорелейные каналы связи. На территории муниципального округа осуществляют свою деятельность крупнейшие российские операторы сотовой связи. </w:t>
      </w:r>
    </w:p>
    <w:p w:rsidR="002B3513" w:rsidRDefault="00C2542D">
      <w:pPr>
        <w:pStyle w:val="11"/>
        <w:tabs>
          <w:tab w:val="left" w:pos="2894"/>
        </w:tabs>
        <w:spacing w:line="240" w:lineRule="auto"/>
        <w:ind w:firstLine="567"/>
        <w:jc w:val="both"/>
      </w:pPr>
      <w:r>
        <w:t xml:space="preserve">ПАО «Мобильные </w:t>
      </w:r>
      <w:proofErr w:type="spellStart"/>
      <w:r>
        <w:t>ТелеСистемы</w:t>
      </w:r>
      <w:proofErr w:type="spellEnd"/>
      <w:r>
        <w:t>», ПАО «</w:t>
      </w:r>
      <w:proofErr w:type="gramStart"/>
      <w:r>
        <w:t>Вымпел-Коммуникации</w:t>
      </w:r>
      <w:proofErr w:type="gramEnd"/>
      <w:r>
        <w:t>» и ПАО «Мегафон» с дочерней компанией ООО «</w:t>
      </w:r>
      <w:proofErr w:type="spellStart"/>
      <w:r>
        <w:t>Ска</w:t>
      </w:r>
      <w:r>
        <w:t>ртел</w:t>
      </w:r>
      <w:proofErr w:type="spellEnd"/>
      <w:r>
        <w:t xml:space="preserve">» представляют в округе свои бренды – МТС, Билайн, Мегафон и </w:t>
      </w:r>
      <w:proofErr w:type="spellStart"/>
      <w:r>
        <w:t>Yota</w:t>
      </w:r>
      <w:proofErr w:type="spellEnd"/>
      <w:r>
        <w:t xml:space="preserve">. </w:t>
      </w:r>
    </w:p>
    <w:p w:rsidR="002B3513" w:rsidRDefault="00C2542D">
      <w:pPr>
        <w:pStyle w:val="11"/>
        <w:tabs>
          <w:tab w:val="left" w:pos="2894"/>
        </w:tabs>
        <w:spacing w:line="240" w:lineRule="auto"/>
        <w:ind w:firstLine="567"/>
        <w:jc w:val="both"/>
      </w:pPr>
      <w:r>
        <w:t>В 32 населенных пунктах устойчивую мобильную связь обеспечивают функционирующие базовые станции не менее одного сотового оператора. Большинство граждан и организаций округа снабжены до</w:t>
      </w:r>
      <w:r>
        <w:t xml:space="preserve">ступом к сети Интернет. Вышеназванные операторы фиксированной и мобильной связи, в зависимости от своих технических возможностей, обеспечивают передачу цифровой информации на базе проводных и беспроводных стандартов (ВОЛП, ADSL, 2G, 3G, 4G). </w:t>
      </w:r>
    </w:p>
    <w:p w:rsidR="002B3513" w:rsidRDefault="00C2542D">
      <w:pPr>
        <w:pStyle w:val="11"/>
        <w:tabs>
          <w:tab w:val="left" w:pos="2894"/>
        </w:tabs>
        <w:spacing w:line="240" w:lineRule="auto"/>
        <w:ind w:firstLine="567"/>
        <w:jc w:val="both"/>
      </w:pPr>
      <w:r>
        <w:t>Для остальной</w:t>
      </w:r>
      <w:r>
        <w:t xml:space="preserve"> части населения округа услуги доступа к Всемирной сети предлагают операторы спутниковой связи. Население муниципального округа может принимать бесплатное государственное эфирное телевидение не только в </w:t>
      </w:r>
      <w:proofErr w:type="gramStart"/>
      <w:r>
        <w:t>аналоговом</w:t>
      </w:r>
      <w:proofErr w:type="gramEnd"/>
      <w:r>
        <w:t>, но также и в цифровом форматах.</w:t>
      </w:r>
    </w:p>
    <w:p w:rsidR="002B3513" w:rsidRDefault="002B3513">
      <w:pPr>
        <w:pStyle w:val="11"/>
        <w:tabs>
          <w:tab w:val="left" w:pos="2894"/>
        </w:tabs>
        <w:spacing w:line="240" w:lineRule="auto"/>
        <w:ind w:firstLine="0"/>
        <w:jc w:val="both"/>
      </w:pPr>
    </w:p>
    <w:p w:rsidR="002B3513" w:rsidRDefault="00C2542D">
      <w:pPr>
        <w:pStyle w:val="11"/>
        <w:tabs>
          <w:tab w:val="left" w:pos="709"/>
        </w:tabs>
        <w:spacing w:line="240" w:lineRule="auto"/>
        <w:ind w:firstLine="0"/>
        <w:jc w:val="both"/>
      </w:pPr>
      <w:r>
        <w:rPr>
          <w:b/>
          <w:bCs/>
          <w:sz w:val="28"/>
          <w:szCs w:val="28"/>
        </w:rPr>
        <w:t xml:space="preserve">1.5.3. </w:t>
      </w:r>
      <w:proofErr w:type="gramStart"/>
      <w:r>
        <w:rPr>
          <w:b/>
          <w:bCs/>
          <w:sz w:val="28"/>
          <w:szCs w:val="28"/>
          <w:lang w:val="en-US"/>
        </w:rPr>
        <w:t>S</w:t>
      </w:r>
      <w:r>
        <w:rPr>
          <w:b/>
          <w:bCs/>
          <w:sz w:val="28"/>
          <w:szCs w:val="28"/>
          <w:lang w:val="en-US"/>
        </w:rPr>
        <w:t>WOT</w:t>
      </w:r>
      <w:r>
        <w:rPr>
          <w:b/>
          <w:bCs/>
          <w:sz w:val="28"/>
          <w:szCs w:val="28"/>
        </w:rPr>
        <w:t>-анализ транспортной инфраструктуры и инфраструктуры связи Надеждинского муниципального округа.</w:t>
      </w:r>
      <w:proofErr w:type="gramEnd"/>
      <w:r>
        <w:rPr>
          <w:b/>
          <w:bCs/>
          <w:sz w:val="28"/>
          <w:szCs w:val="28"/>
        </w:rPr>
        <w:t xml:space="preserve"> </w:t>
      </w:r>
      <w:proofErr w:type="gramStart"/>
      <w:r>
        <w:rPr>
          <w:lang w:val="en-US"/>
        </w:rPr>
        <w:t>SWOT</w:t>
      </w:r>
      <w:r>
        <w:t>-анализ транспортной инфраструктуры и инфраструктуры связи Надеждинского муниципального округа на основе данных, раскрытых в пунктах 1.5.1 – 1.5.2, предс</w:t>
      </w:r>
      <w:r>
        <w:t>тавлен в табл.</w:t>
      </w:r>
      <w:proofErr w:type="gramEnd"/>
      <w:r>
        <w:t xml:space="preserve"> 35.</w:t>
      </w:r>
    </w:p>
    <w:p w:rsidR="002B3513" w:rsidRDefault="002B3513">
      <w:pPr>
        <w:pStyle w:val="11"/>
        <w:tabs>
          <w:tab w:val="left" w:pos="1701"/>
        </w:tabs>
        <w:spacing w:line="240" w:lineRule="auto"/>
        <w:ind w:firstLine="0"/>
        <w:jc w:val="both"/>
      </w:pPr>
    </w:p>
    <w:p w:rsidR="002B3513" w:rsidRDefault="00C2542D">
      <w:pPr>
        <w:pStyle w:val="11"/>
        <w:tabs>
          <w:tab w:val="left" w:pos="1701"/>
        </w:tabs>
        <w:spacing w:line="240" w:lineRule="auto"/>
        <w:ind w:firstLine="0"/>
        <w:jc w:val="both"/>
      </w:pPr>
      <w:bookmarkStart w:id="47" w:name="_Hlk163926675"/>
      <w:bookmarkStart w:id="48" w:name="_Hlk164099837"/>
      <w:bookmarkEnd w:id="47"/>
      <w:bookmarkEnd w:id="48"/>
      <w:r>
        <w:rPr>
          <w:i/>
          <w:iCs/>
        </w:rPr>
        <w:t xml:space="preserve">Таблица 35 – </w:t>
      </w:r>
      <w:r>
        <w:rPr>
          <w:i/>
          <w:iCs/>
          <w:lang w:val="en-US"/>
        </w:rPr>
        <w:t>SWOT</w:t>
      </w:r>
      <w:r>
        <w:rPr>
          <w:i/>
          <w:iCs/>
        </w:rPr>
        <w:t>-анализ транспортной инфраструктуры и инфраструктуры связи Надеждинского муниципального округа</w:t>
      </w:r>
    </w:p>
    <w:tbl>
      <w:tblPr>
        <w:tblW w:w="9568" w:type="dxa"/>
        <w:tblInd w:w="-114" w:type="dxa"/>
        <w:tblLayout w:type="fixed"/>
        <w:tblLook w:val="04A0" w:firstRow="1" w:lastRow="0" w:firstColumn="1" w:lastColumn="0" w:noHBand="0" w:noVBand="1"/>
      </w:tblPr>
      <w:tblGrid>
        <w:gridCol w:w="3937"/>
        <w:gridCol w:w="5631"/>
      </w:tblGrid>
      <w:tr w:rsidR="002B3513">
        <w:tc>
          <w:tcPr>
            <w:tcW w:w="3937"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i/>
                <w:iCs/>
              </w:rPr>
            </w:pPr>
            <w:bookmarkStart w:id="49" w:name="_Hlk1640998371"/>
            <w:bookmarkEnd w:id="49"/>
            <w:r>
              <w:rPr>
                <w:i/>
                <w:iCs/>
              </w:rPr>
              <w:t>Сильные стороны</w:t>
            </w:r>
          </w:p>
        </w:tc>
        <w:tc>
          <w:tcPr>
            <w:tcW w:w="563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i/>
                <w:iCs/>
              </w:rPr>
            </w:pPr>
            <w:r>
              <w:rPr>
                <w:i/>
                <w:iCs/>
              </w:rPr>
              <w:t>Слабые стороны</w:t>
            </w:r>
          </w:p>
        </w:tc>
      </w:tr>
      <w:tr w:rsidR="002B3513">
        <w:tc>
          <w:tcPr>
            <w:tcW w:w="3937"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pPr>
            <w:r>
              <w:t>– Транспортно-логистическая развязка.</w:t>
            </w:r>
          </w:p>
          <w:p w:rsidR="002B3513" w:rsidRDefault="00C2542D">
            <w:pPr>
              <w:pStyle w:val="11"/>
              <w:tabs>
                <w:tab w:val="left" w:pos="1701"/>
              </w:tabs>
              <w:spacing w:line="240" w:lineRule="auto"/>
              <w:ind w:firstLine="0"/>
              <w:jc w:val="both"/>
            </w:pPr>
            <w:r>
              <w:t>– Развитая сеть автомобильных дорог.</w:t>
            </w:r>
          </w:p>
          <w:p w:rsidR="002B3513" w:rsidRDefault="00C2542D">
            <w:pPr>
              <w:pStyle w:val="11"/>
              <w:tabs>
                <w:tab w:val="left" w:pos="1701"/>
              </w:tabs>
              <w:spacing w:line="240" w:lineRule="auto"/>
              <w:ind w:firstLine="0"/>
              <w:jc w:val="both"/>
            </w:pPr>
            <w:r>
              <w:t xml:space="preserve">– 100% охват </w:t>
            </w:r>
            <w:r>
              <w:t>населения округа услугами почтовой и телефонной связи.</w:t>
            </w:r>
          </w:p>
          <w:p w:rsidR="002B3513" w:rsidRDefault="00C2542D">
            <w:pPr>
              <w:pStyle w:val="11"/>
              <w:tabs>
                <w:tab w:val="left" w:pos="1701"/>
              </w:tabs>
              <w:spacing w:line="240" w:lineRule="auto"/>
              <w:ind w:firstLine="0"/>
              <w:jc w:val="both"/>
            </w:pPr>
            <w:r>
              <w:t xml:space="preserve">– Устойчивый охват мобильной связью и </w:t>
            </w:r>
            <w:proofErr w:type="gramStart"/>
            <w:r>
              <w:t>широкополосным</w:t>
            </w:r>
            <w:proofErr w:type="gramEnd"/>
            <w:r>
              <w:t xml:space="preserve"> Интернет населенных пунктов муниципального округа.</w:t>
            </w:r>
          </w:p>
          <w:p w:rsidR="002B3513" w:rsidRDefault="002B3513">
            <w:pPr>
              <w:pStyle w:val="11"/>
              <w:tabs>
                <w:tab w:val="left" w:pos="1701"/>
              </w:tabs>
              <w:spacing w:line="240" w:lineRule="auto"/>
              <w:ind w:firstLine="0"/>
              <w:jc w:val="both"/>
            </w:pPr>
          </w:p>
        </w:tc>
        <w:tc>
          <w:tcPr>
            <w:tcW w:w="563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pPr>
            <w:r>
              <w:t>– Несоответствие уровня развития автомобильных дорог к уровню автомобилизации и спросу на автомо</w:t>
            </w:r>
            <w:r>
              <w:t>бильные грузовые и пассажирские перевозки.</w:t>
            </w:r>
          </w:p>
          <w:p w:rsidR="002B3513" w:rsidRDefault="00C2542D">
            <w:pPr>
              <w:pStyle w:val="11"/>
              <w:tabs>
                <w:tab w:val="left" w:pos="1701"/>
              </w:tabs>
              <w:spacing w:line="240" w:lineRule="auto"/>
              <w:ind w:firstLine="0"/>
              <w:jc w:val="both"/>
            </w:pPr>
            <w:r>
              <w:t>– Значительная часть дорожного полотна автомобильных дорог общего пользования как регионального и межмуниципального, так и местного значения не соответствуют нормативным требованиям.</w:t>
            </w:r>
          </w:p>
          <w:p w:rsidR="002B3513" w:rsidRDefault="00C2542D">
            <w:pPr>
              <w:pStyle w:val="11"/>
              <w:tabs>
                <w:tab w:val="left" w:pos="1701"/>
              </w:tabs>
              <w:spacing w:line="240" w:lineRule="auto"/>
              <w:ind w:firstLine="0"/>
              <w:jc w:val="both"/>
            </w:pPr>
            <w:r>
              <w:t>– Необходимость ремонта мостов</w:t>
            </w:r>
            <w:r>
              <w:t>ых сооружений.</w:t>
            </w:r>
          </w:p>
          <w:p w:rsidR="002B3513" w:rsidRDefault="00C2542D">
            <w:pPr>
              <w:pStyle w:val="11"/>
              <w:tabs>
                <w:tab w:val="left" w:pos="1701"/>
              </w:tabs>
              <w:spacing w:line="240" w:lineRule="auto"/>
              <w:ind w:firstLine="0"/>
              <w:jc w:val="both"/>
            </w:pPr>
            <w:r>
              <w:t>– Несоответствие технического состояния транспортной инфраструктуры современным требованиям, высокая степень износа активной и пассивной части основных фондов, что не позволяет обеспечить необходимую пропускную способность, ограничивает скор</w:t>
            </w:r>
            <w:r>
              <w:t>ость и не обеспечивает в должной мере безопасность движения.</w:t>
            </w:r>
          </w:p>
          <w:p w:rsidR="002B3513" w:rsidRDefault="00C2542D">
            <w:pPr>
              <w:pStyle w:val="11"/>
              <w:tabs>
                <w:tab w:val="left" w:pos="1701"/>
              </w:tabs>
              <w:spacing w:line="240" w:lineRule="auto"/>
              <w:ind w:firstLine="0"/>
              <w:jc w:val="both"/>
            </w:pPr>
            <w:r>
              <w:t xml:space="preserve">– </w:t>
            </w:r>
            <w:r>
              <w:rPr>
                <w:rFonts w:eastAsia="Calibri"/>
              </w:rPr>
              <w:t>Недостаточное количество парковочных мест или их отсутствие возле объектов общественного притяжения.</w:t>
            </w:r>
          </w:p>
          <w:p w:rsidR="002B3513" w:rsidRDefault="00C2542D">
            <w:pPr>
              <w:pStyle w:val="11"/>
              <w:tabs>
                <w:tab w:val="left" w:pos="1701"/>
              </w:tabs>
              <w:spacing w:line="240" w:lineRule="auto"/>
              <w:ind w:firstLine="0"/>
              <w:jc w:val="both"/>
            </w:pPr>
            <w:r>
              <w:rPr>
                <w:rFonts w:eastAsia="Calibri"/>
              </w:rPr>
              <w:t>– Недостаточное количество удобных пешеходных зон.</w:t>
            </w:r>
          </w:p>
          <w:p w:rsidR="002B3513" w:rsidRDefault="00C2542D">
            <w:pPr>
              <w:pStyle w:val="11"/>
              <w:tabs>
                <w:tab w:val="left" w:pos="1701"/>
              </w:tabs>
              <w:spacing w:line="240" w:lineRule="auto"/>
              <w:ind w:firstLine="0"/>
              <w:jc w:val="both"/>
            </w:pPr>
            <w:r>
              <w:rPr>
                <w:rFonts w:eastAsia="Calibri"/>
              </w:rPr>
              <w:t>– Отсутствие велосипедных дорожек.</w:t>
            </w:r>
          </w:p>
          <w:p w:rsidR="002B3513" w:rsidRDefault="00C2542D">
            <w:pPr>
              <w:pStyle w:val="11"/>
              <w:tabs>
                <w:tab w:val="left" w:pos="1701"/>
              </w:tabs>
              <w:spacing w:line="240" w:lineRule="auto"/>
              <w:ind w:firstLine="0"/>
              <w:jc w:val="both"/>
            </w:pPr>
            <w:r>
              <w:rPr>
                <w:rFonts w:eastAsia="Calibri"/>
              </w:rPr>
              <w:lastRenderedPageBreak/>
              <w:t>– Отсу</w:t>
            </w:r>
            <w:r>
              <w:rPr>
                <w:rFonts w:eastAsia="Calibri"/>
              </w:rPr>
              <w:t>тствие тротуаров во многих населенных пунктах муниципального округа.</w:t>
            </w:r>
          </w:p>
          <w:p w:rsidR="002B3513" w:rsidRDefault="00C2542D">
            <w:pPr>
              <w:pStyle w:val="11"/>
              <w:tabs>
                <w:tab w:val="left" w:pos="1701"/>
              </w:tabs>
              <w:spacing w:line="240" w:lineRule="auto"/>
              <w:ind w:firstLine="0"/>
              <w:jc w:val="both"/>
            </w:pPr>
            <w:r>
              <w:t xml:space="preserve">– </w:t>
            </w:r>
            <w:r>
              <w:rPr>
                <w:rFonts w:eastAsia="Calibri"/>
              </w:rPr>
              <w:t>Недостаточное финансирование мероприятий по развитию, содержанию и ремонту улично-дорожной сети.</w:t>
            </w:r>
          </w:p>
          <w:p w:rsidR="002B3513" w:rsidRDefault="00C2542D">
            <w:pPr>
              <w:pStyle w:val="11"/>
              <w:tabs>
                <w:tab w:val="left" w:pos="1701"/>
              </w:tabs>
              <w:spacing w:line="240" w:lineRule="auto"/>
              <w:ind w:firstLine="0"/>
              <w:jc w:val="both"/>
            </w:pPr>
            <w:r>
              <w:t>– Снижение доходов предприятий перевозчиков из-за сокращения объемов перевозок и увеличе</w:t>
            </w:r>
            <w:r>
              <w:t>ния транспортных издержек.</w:t>
            </w:r>
          </w:p>
          <w:p w:rsidR="002B3513" w:rsidRDefault="00C2542D">
            <w:pPr>
              <w:pStyle w:val="11"/>
              <w:tabs>
                <w:tab w:val="left" w:pos="1701"/>
              </w:tabs>
              <w:spacing w:line="240" w:lineRule="auto"/>
              <w:ind w:firstLine="0"/>
              <w:jc w:val="both"/>
            </w:pPr>
            <w:r>
              <w:t xml:space="preserve">– К 2-м населенным пунктам округа не проведен оптоволоконный кабель, что лишает доступа населения этих населенных пунктов к </w:t>
            </w:r>
            <w:proofErr w:type="gramStart"/>
            <w:r>
              <w:t>широкополосному</w:t>
            </w:r>
            <w:proofErr w:type="gramEnd"/>
            <w:r>
              <w:t xml:space="preserve"> Интернет. </w:t>
            </w:r>
          </w:p>
          <w:p w:rsidR="002B3513" w:rsidRDefault="00C2542D">
            <w:pPr>
              <w:pStyle w:val="11"/>
              <w:tabs>
                <w:tab w:val="left" w:pos="1701"/>
              </w:tabs>
              <w:spacing w:line="240" w:lineRule="auto"/>
              <w:ind w:firstLine="0"/>
              <w:jc w:val="both"/>
            </w:pPr>
            <w:r>
              <w:t xml:space="preserve">– В 1-ом населенном пункте отсутствует доступ </w:t>
            </w:r>
            <w:proofErr w:type="spellStart"/>
            <w:r>
              <w:t>бюджетофинансируемых</w:t>
            </w:r>
            <w:proofErr w:type="spellEnd"/>
            <w:r>
              <w:t xml:space="preserve"> организаций к сети Интернет через </w:t>
            </w:r>
            <w:proofErr w:type="spellStart"/>
            <w:r>
              <w:t>оптововолоконный</w:t>
            </w:r>
            <w:proofErr w:type="spellEnd"/>
            <w:r>
              <w:t xml:space="preserve"> кабель. </w:t>
            </w:r>
          </w:p>
        </w:tc>
      </w:tr>
      <w:tr w:rsidR="002B3513">
        <w:tc>
          <w:tcPr>
            <w:tcW w:w="3937"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i/>
                <w:iCs/>
              </w:rPr>
            </w:pPr>
            <w:r>
              <w:rPr>
                <w:i/>
                <w:iCs/>
              </w:rPr>
              <w:lastRenderedPageBreak/>
              <w:t>Возможности</w:t>
            </w:r>
          </w:p>
        </w:tc>
        <w:tc>
          <w:tcPr>
            <w:tcW w:w="563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i/>
                <w:iCs/>
              </w:rPr>
            </w:pPr>
            <w:r>
              <w:rPr>
                <w:i/>
                <w:iCs/>
              </w:rPr>
              <w:t>Угрозы</w:t>
            </w:r>
          </w:p>
        </w:tc>
      </w:tr>
      <w:tr w:rsidR="002B3513">
        <w:tc>
          <w:tcPr>
            <w:tcW w:w="3937"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 Участие муниципального округа</w:t>
            </w:r>
            <w:r>
              <w:t xml:space="preserve"> в федеральных и региональных программах, проектах развития транспортной системы Приморского края.</w:t>
            </w:r>
          </w:p>
          <w:p w:rsidR="002B3513" w:rsidRDefault="00C2542D">
            <w:pPr>
              <w:pStyle w:val="11"/>
              <w:tabs>
                <w:tab w:val="left" w:pos="1701"/>
              </w:tabs>
              <w:spacing w:line="240" w:lineRule="auto"/>
              <w:ind w:firstLine="567"/>
              <w:jc w:val="both"/>
            </w:pPr>
            <w:r>
              <w:t>– Привлечение частных инвестиций для строительства объектов придорожной инфраструктуры (АЗС, СТО, придорожные столовые, кафе, рестораны, мотели и т. д.).</w:t>
            </w:r>
          </w:p>
        </w:tc>
        <w:tc>
          <w:tcPr>
            <w:tcW w:w="563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pPr>
            <w:r>
              <w:t>– С</w:t>
            </w:r>
            <w:r>
              <w:t>бои в сети Интернет.</w:t>
            </w:r>
          </w:p>
          <w:p w:rsidR="002B3513" w:rsidRDefault="00C2542D">
            <w:pPr>
              <w:pStyle w:val="11"/>
              <w:tabs>
                <w:tab w:val="left" w:pos="1701"/>
              </w:tabs>
              <w:spacing w:line="240" w:lineRule="auto"/>
              <w:ind w:firstLine="0"/>
              <w:jc w:val="both"/>
            </w:pPr>
            <w:r>
              <w:t>– Сбои в работе мобильной связи.</w:t>
            </w:r>
          </w:p>
          <w:p w:rsidR="002B3513" w:rsidRDefault="00C2542D">
            <w:pPr>
              <w:pStyle w:val="11"/>
              <w:tabs>
                <w:tab w:val="left" w:pos="1701"/>
              </w:tabs>
              <w:spacing w:line="240" w:lineRule="auto"/>
              <w:ind w:firstLine="0"/>
              <w:jc w:val="both"/>
            </w:pPr>
            <w:r>
              <w:t>– Уменьшение количества отделений почтовой связи в округе.</w:t>
            </w:r>
          </w:p>
          <w:p w:rsidR="002B3513" w:rsidRDefault="00C2542D">
            <w:pPr>
              <w:pStyle w:val="11"/>
              <w:tabs>
                <w:tab w:val="left" w:pos="1701"/>
              </w:tabs>
              <w:spacing w:line="240" w:lineRule="auto"/>
              <w:ind w:firstLine="0"/>
              <w:jc w:val="both"/>
            </w:pPr>
            <w:r>
              <w:t>– Ухудшение состояния дорожного полотна и искусственных сооружений на автомобильных дорогах.</w:t>
            </w:r>
          </w:p>
          <w:p w:rsidR="002B3513" w:rsidRDefault="00C2542D">
            <w:pPr>
              <w:pStyle w:val="11"/>
              <w:tabs>
                <w:tab w:val="left" w:pos="1701"/>
              </w:tabs>
              <w:spacing w:line="240" w:lineRule="auto"/>
              <w:ind w:firstLine="0"/>
              <w:jc w:val="both"/>
            </w:pPr>
            <w:r>
              <w:t>– Перебои с топливом.</w:t>
            </w:r>
          </w:p>
          <w:p w:rsidR="002B3513" w:rsidRDefault="00C2542D">
            <w:pPr>
              <w:pStyle w:val="11"/>
              <w:tabs>
                <w:tab w:val="left" w:pos="1701"/>
              </w:tabs>
              <w:spacing w:line="240" w:lineRule="auto"/>
              <w:ind w:firstLine="0"/>
              <w:jc w:val="both"/>
            </w:pPr>
            <w:r>
              <w:t xml:space="preserve">– Сложности поставок с </w:t>
            </w:r>
            <w:proofErr w:type="gramStart"/>
            <w:r>
              <w:t>комплектующими</w:t>
            </w:r>
            <w:proofErr w:type="gramEnd"/>
            <w:r>
              <w:t xml:space="preserve"> и оборудованием для ремонта автомобильной техники.</w:t>
            </w:r>
          </w:p>
          <w:p w:rsidR="002B3513" w:rsidRDefault="00C2542D">
            <w:pPr>
              <w:pStyle w:val="11"/>
              <w:tabs>
                <w:tab w:val="left" w:pos="1701"/>
              </w:tabs>
              <w:spacing w:line="240" w:lineRule="auto"/>
              <w:ind w:firstLine="0"/>
              <w:jc w:val="both"/>
            </w:pPr>
            <w:r>
              <w:t>– Нехватка финансовых бюджетных сре</w:t>
            </w:r>
            <w:proofErr w:type="gramStart"/>
            <w:r>
              <w:t>дств дл</w:t>
            </w:r>
            <w:proofErr w:type="gramEnd"/>
            <w:r>
              <w:t>я поддержания и развития транспортной инфраструктуры и инфраструктуры связи на территории округа.</w:t>
            </w:r>
          </w:p>
          <w:p w:rsidR="002B3513" w:rsidRDefault="00C2542D">
            <w:pPr>
              <w:pStyle w:val="11"/>
              <w:tabs>
                <w:tab w:val="left" w:pos="1701"/>
              </w:tabs>
              <w:spacing w:line="240" w:lineRule="auto"/>
              <w:ind w:firstLine="0"/>
              <w:jc w:val="both"/>
            </w:pPr>
            <w:r>
              <w:t>– Разрушение дорожного полотна большегрузным автот</w:t>
            </w:r>
            <w:r>
              <w:t>ранспортом и спецтехникой организаций.</w:t>
            </w:r>
          </w:p>
          <w:p w:rsidR="002B3513" w:rsidRDefault="00C2542D">
            <w:pPr>
              <w:pStyle w:val="11"/>
              <w:tabs>
                <w:tab w:val="left" w:pos="1701"/>
              </w:tabs>
              <w:spacing w:line="240" w:lineRule="auto"/>
              <w:ind w:firstLine="0"/>
              <w:jc w:val="both"/>
            </w:pPr>
            <w:r>
              <w:t xml:space="preserve">– </w:t>
            </w:r>
            <w:r>
              <w:rPr>
                <w:rFonts w:eastAsia="Calibri"/>
              </w:rPr>
              <w:t>Разрушение дорожного полотна и мостовых сооружений на автомобильных дорогах вследствие неблагоприятных природных и погодных условий.</w:t>
            </w:r>
          </w:p>
        </w:tc>
      </w:tr>
    </w:tbl>
    <w:p w:rsidR="002B3513" w:rsidRDefault="002B3513">
      <w:pPr>
        <w:pStyle w:val="11"/>
        <w:tabs>
          <w:tab w:val="left" w:pos="2894"/>
        </w:tabs>
        <w:spacing w:line="240" w:lineRule="auto"/>
        <w:ind w:firstLine="0"/>
      </w:pPr>
    </w:p>
    <w:p w:rsidR="002B3513" w:rsidRDefault="002B3513">
      <w:pPr>
        <w:spacing w:after="0" w:line="240" w:lineRule="auto"/>
        <w:jc w:val="both"/>
        <w:rPr>
          <w:rFonts w:ascii="Times New Roman" w:hAnsi="Times New Roman" w:cs="Times New Roman"/>
          <w:sz w:val="24"/>
          <w:szCs w:val="24"/>
        </w:rPr>
      </w:pPr>
    </w:p>
    <w:p w:rsidR="002B3513" w:rsidRDefault="00C2542D">
      <w:pPr>
        <w:pStyle w:val="aff3"/>
        <w:widowControl w:val="0"/>
        <w:numPr>
          <w:ilvl w:val="1"/>
          <w:numId w:val="3"/>
        </w:numPr>
        <w:shd w:val="clear" w:color="auto" w:fill="1F3864"/>
        <w:tabs>
          <w:tab w:val="left" w:pos="709"/>
          <w:tab w:val="left" w:pos="2894"/>
        </w:tabs>
        <w:suppressAutoHyphens/>
        <w:spacing w:after="0" w:line="240" w:lineRule="auto"/>
        <w:rPr>
          <w:rFonts w:ascii="Times New Roman" w:hAnsi="Times New Roman" w:cs="Times New Roman"/>
        </w:rPr>
      </w:pPr>
      <w:r>
        <w:rPr>
          <w:rFonts w:ascii="Times New Roman" w:hAnsi="Times New Roman" w:cs="Times New Roman"/>
          <w:b/>
          <w:bCs/>
          <w:sz w:val="28"/>
          <w:szCs w:val="28"/>
        </w:rPr>
        <w:t xml:space="preserve"> СОЦИАЛЬНАЯ СФЕРА</w:t>
      </w:r>
    </w:p>
    <w:p w:rsidR="002B3513" w:rsidRDefault="002B3513">
      <w:pPr>
        <w:pStyle w:val="11"/>
        <w:tabs>
          <w:tab w:val="left" w:pos="2894"/>
        </w:tabs>
        <w:spacing w:line="240" w:lineRule="auto"/>
        <w:ind w:firstLine="0"/>
        <w:rPr>
          <w:rFonts w:cs="Times New Roman"/>
          <w:b/>
          <w:bCs/>
          <w:sz w:val="16"/>
          <w:szCs w:val="16"/>
        </w:rPr>
      </w:pPr>
    </w:p>
    <w:p w:rsidR="002B3513" w:rsidRDefault="00C2542D">
      <w:pPr>
        <w:pStyle w:val="11"/>
        <w:tabs>
          <w:tab w:val="left" w:pos="2894"/>
        </w:tabs>
        <w:spacing w:line="240" w:lineRule="auto"/>
        <w:ind w:firstLine="0"/>
        <w:jc w:val="both"/>
        <w:rPr>
          <w:rFonts w:cs="Times New Roman"/>
        </w:rPr>
      </w:pPr>
      <w:r>
        <w:rPr>
          <w:rFonts w:cs="Times New Roman"/>
          <w:b/>
          <w:bCs/>
          <w:sz w:val="28"/>
          <w:szCs w:val="28"/>
        </w:rPr>
        <w:t xml:space="preserve">1.6.1. Объекты социальной инфраструктуры. Здравоохранение. </w:t>
      </w:r>
      <w:r>
        <w:rPr>
          <w:rFonts w:cs="Times New Roman"/>
        </w:rPr>
        <w:t>О</w:t>
      </w:r>
      <w:r>
        <w:rPr>
          <w:rFonts w:cs="Times New Roman"/>
        </w:rPr>
        <w:t xml:space="preserve">дной из особенностей Надеждинского муниципального округа является сезонное увеличение численности населения округа в весенне-осенний период до 100 тыс. чел. за счет проживающих в садоводческих обществах жителей близлежащих городов (Владивосток, Уссурийск, </w:t>
      </w:r>
      <w:r>
        <w:rPr>
          <w:rFonts w:cs="Times New Roman"/>
        </w:rPr>
        <w:t xml:space="preserve">Артем). Несомненно, это оказывает дополнительную нагрузку на социальную инфраструктуру муниципального округа, нормативная потребность которой рассчитана исходят из </w:t>
      </w:r>
      <w:proofErr w:type="gramStart"/>
      <w:r>
        <w:rPr>
          <w:rFonts w:cs="Times New Roman"/>
        </w:rPr>
        <w:t>количества</w:t>
      </w:r>
      <w:proofErr w:type="gramEnd"/>
      <w:r>
        <w:rPr>
          <w:rFonts w:cs="Times New Roman"/>
        </w:rPr>
        <w:t xml:space="preserve"> постоянно проживающего в округе населения.</w:t>
      </w:r>
    </w:p>
    <w:p w:rsidR="002B3513" w:rsidRDefault="00C2542D">
      <w:pPr>
        <w:pStyle w:val="11"/>
        <w:tabs>
          <w:tab w:val="left" w:pos="2894"/>
        </w:tabs>
        <w:spacing w:line="240" w:lineRule="auto"/>
        <w:ind w:firstLine="567"/>
        <w:jc w:val="both"/>
        <w:rPr>
          <w:rFonts w:cs="Times New Roman"/>
        </w:rPr>
      </w:pPr>
      <w:r>
        <w:rPr>
          <w:rFonts w:cs="Times New Roman"/>
        </w:rPr>
        <w:t>Количество и размещение объектов социа</w:t>
      </w:r>
      <w:r>
        <w:rPr>
          <w:rFonts w:cs="Times New Roman"/>
        </w:rPr>
        <w:t>льной инфраструктуры, а также объектов торговли, общественного питания, сферы услуг, расположенных в  населенных пунктах муниципального округа представлена в табл. 36.</w:t>
      </w:r>
    </w:p>
    <w:p w:rsidR="002B3513" w:rsidRDefault="00C2542D">
      <w:pPr>
        <w:pStyle w:val="11"/>
        <w:tabs>
          <w:tab w:val="left" w:pos="2894"/>
        </w:tabs>
        <w:spacing w:line="240" w:lineRule="auto"/>
        <w:ind w:firstLine="567"/>
        <w:jc w:val="both"/>
        <w:rPr>
          <w:rFonts w:cs="Times New Roman"/>
        </w:rPr>
      </w:pPr>
      <w:r>
        <w:rPr>
          <w:rFonts w:cs="Times New Roman"/>
        </w:rPr>
        <w:t xml:space="preserve">На территории округа функционирует 31 учреждение здравоохранения,  в том числе 18 </w:t>
      </w:r>
      <w:proofErr w:type="gramStart"/>
      <w:r>
        <w:rPr>
          <w:rFonts w:cs="Times New Roman"/>
        </w:rPr>
        <w:t>стационарных</w:t>
      </w:r>
      <w:proofErr w:type="gramEnd"/>
      <w:r>
        <w:rPr>
          <w:rFonts w:cs="Times New Roman"/>
        </w:rPr>
        <w:t xml:space="preserve"> ФАП и 1 передвижной ФАП, что обеспечивает доступность оказания </w:t>
      </w:r>
      <w:r>
        <w:rPr>
          <w:rFonts w:cs="Times New Roman"/>
        </w:rPr>
        <w:lastRenderedPageBreak/>
        <w:t>первичной медико-санитарной помощи сельскому населению. Характеристики объектов здравоохранения, д</w:t>
      </w:r>
      <w:r>
        <w:rPr>
          <w:rFonts w:cs="Times New Roman"/>
        </w:rPr>
        <w:t>анные об укомплектованности медицинских учреждений персоналом отражены в табл. 37–38.</w:t>
      </w:r>
    </w:p>
    <w:p w:rsidR="002B3513" w:rsidRDefault="002B3513">
      <w:pPr>
        <w:pStyle w:val="11"/>
        <w:tabs>
          <w:tab w:val="left" w:pos="2894"/>
        </w:tabs>
        <w:spacing w:line="240" w:lineRule="auto"/>
        <w:ind w:firstLine="567"/>
        <w:jc w:val="both"/>
        <w:rPr>
          <w:rFonts w:cs="Times New Roman"/>
        </w:rPr>
      </w:pPr>
    </w:p>
    <w:p w:rsidR="002B3513" w:rsidRDefault="002B3513">
      <w:pPr>
        <w:pStyle w:val="11"/>
        <w:tabs>
          <w:tab w:val="left" w:pos="2894"/>
        </w:tabs>
        <w:spacing w:line="240" w:lineRule="auto"/>
        <w:ind w:firstLine="567"/>
        <w:rPr>
          <w:rFonts w:cs="Times New Roman"/>
          <w:sz w:val="16"/>
          <w:szCs w:val="16"/>
        </w:rPr>
        <w:sectPr w:rsidR="002B3513">
          <w:pgSz w:w="11906" w:h="16838"/>
          <w:pgMar w:top="1134" w:right="707" w:bottom="1134" w:left="1701" w:header="708" w:footer="708" w:gutter="0"/>
          <w:cols w:space="708"/>
          <w:docGrid w:linePitch="360"/>
        </w:sectPr>
      </w:pPr>
    </w:p>
    <w:p w:rsidR="002B3513" w:rsidRDefault="00C2542D">
      <w:pPr>
        <w:pStyle w:val="11"/>
        <w:tabs>
          <w:tab w:val="left" w:pos="2894"/>
        </w:tabs>
        <w:spacing w:line="240" w:lineRule="auto"/>
        <w:ind w:firstLine="0"/>
        <w:rPr>
          <w:rFonts w:cs="Times New Roman"/>
          <w:i/>
          <w:iCs/>
        </w:rPr>
      </w:pPr>
      <w:r>
        <w:rPr>
          <w:rFonts w:cs="Times New Roman"/>
          <w:i/>
          <w:iCs/>
        </w:rPr>
        <w:lastRenderedPageBreak/>
        <w:t>Таблица 36 – Социальная инфраструктура Надеждинского муниципального округа, 2024 г.</w:t>
      </w:r>
    </w:p>
    <w:tbl>
      <w:tblPr>
        <w:tblStyle w:val="aff2"/>
        <w:tblW w:w="15845" w:type="dxa"/>
        <w:tblInd w:w="-714" w:type="dxa"/>
        <w:tblLook w:val="04A0" w:firstRow="1" w:lastRow="0" w:firstColumn="1" w:lastColumn="0" w:noHBand="0" w:noVBand="1"/>
      </w:tblPr>
      <w:tblGrid>
        <w:gridCol w:w="566"/>
        <w:gridCol w:w="2834"/>
        <w:gridCol w:w="816"/>
        <w:gridCol w:w="607"/>
        <w:gridCol w:w="708"/>
        <w:gridCol w:w="708"/>
        <w:gridCol w:w="707"/>
        <w:gridCol w:w="809"/>
        <w:gridCol w:w="809"/>
        <w:gridCol w:w="809"/>
        <w:gridCol w:w="809"/>
        <w:gridCol w:w="809"/>
        <w:gridCol w:w="809"/>
        <w:gridCol w:w="809"/>
        <w:gridCol w:w="809"/>
        <w:gridCol w:w="809"/>
        <w:gridCol w:w="809"/>
        <w:gridCol w:w="809"/>
      </w:tblGrid>
      <w:tr w:rsidR="002B3513">
        <w:trPr>
          <w:tblHeader/>
        </w:trPr>
        <w:tc>
          <w:tcPr>
            <w:tcW w:w="566" w:type="dxa"/>
            <w:vMerge w:val="restart"/>
          </w:tcPr>
          <w:p w:rsidR="002B3513" w:rsidRDefault="00C2542D">
            <w:pPr>
              <w:pStyle w:val="11"/>
              <w:tabs>
                <w:tab w:val="left" w:pos="2894"/>
              </w:tabs>
              <w:spacing w:line="240" w:lineRule="auto"/>
              <w:ind w:firstLine="0"/>
              <w:jc w:val="center"/>
              <w:rPr>
                <w:rFonts w:cs="Times New Roman"/>
                <w:i/>
                <w:iCs/>
              </w:rPr>
            </w:pPr>
            <w:r>
              <w:rPr>
                <w:rFonts w:cs="Times New Roman"/>
                <w:i/>
                <w:iCs/>
              </w:rPr>
              <w:t>№</w:t>
            </w:r>
          </w:p>
        </w:tc>
        <w:tc>
          <w:tcPr>
            <w:tcW w:w="2834" w:type="dxa"/>
            <w:vMerge w:val="restart"/>
          </w:tcPr>
          <w:p w:rsidR="002B3513" w:rsidRDefault="00C2542D">
            <w:pPr>
              <w:pStyle w:val="11"/>
              <w:tabs>
                <w:tab w:val="left" w:pos="2894"/>
              </w:tabs>
              <w:spacing w:line="240" w:lineRule="auto"/>
              <w:ind w:firstLine="0"/>
              <w:jc w:val="center"/>
              <w:rPr>
                <w:rFonts w:cs="Times New Roman"/>
                <w:i/>
                <w:iCs/>
              </w:rPr>
            </w:pPr>
            <w:r>
              <w:rPr>
                <w:rFonts w:cs="Times New Roman"/>
                <w:i/>
                <w:iCs/>
              </w:rPr>
              <w:t>Название населенных пунктов муниципального округа</w:t>
            </w:r>
          </w:p>
        </w:tc>
        <w:tc>
          <w:tcPr>
            <w:tcW w:w="3546" w:type="dxa"/>
            <w:gridSpan w:val="5"/>
          </w:tcPr>
          <w:p w:rsidR="002B3513" w:rsidRDefault="00C2542D">
            <w:pPr>
              <w:pStyle w:val="11"/>
              <w:tabs>
                <w:tab w:val="left" w:pos="2894"/>
              </w:tabs>
              <w:spacing w:line="240" w:lineRule="auto"/>
              <w:ind w:firstLine="0"/>
              <w:jc w:val="center"/>
              <w:rPr>
                <w:rFonts w:cs="Times New Roman"/>
                <w:i/>
                <w:iCs/>
              </w:rPr>
            </w:pPr>
            <w:r>
              <w:rPr>
                <w:rFonts w:cs="Times New Roman"/>
                <w:i/>
                <w:iCs/>
              </w:rPr>
              <w:t xml:space="preserve">Число жителей, </w:t>
            </w:r>
            <w:r>
              <w:rPr>
                <w:rFonts w:cs="Times New Roman"/>
                <w:i/>
                <w:iCs/>
              </w:rPr>
              <w:t>чел.</w:t>
            </w:r>
          </w:p>
        </w:tc>
        <w:tc>
          <w:tcPr>
            <w:tcW w:w="8899" w:type="dxa"/>
            <w:gridSpan w:val="11"/>
          </w:tcPr>
          <w:p w:rsidR="002B3513" w:rsidRDefault="00C2542D">
            <w:pPr>
              <w:pStyle w:val="11"/>
              <w:tabs>
                <w:tab w:val="left" w:pos="2894"/>
              </w:tabs>
              <w:spacing w:line="240" w:lineRule="auto"/>
              <w:ind w:firstLine="0"/>
              <w:jc w:val="center"/>
              <w:rPr>
                <w:rFonts w:cs="Times New Roman"/>
                <w:i/>
                <w:iCs/>
              </w:rPr>
            </w:pPr>
            <w:r>
              <w:rPr>
                <w:rFonts w:cs="Times New Roman"/>
                <w:i/>
                <w:iCs/>
              </w:rPr>
              <w:t>Наличие объектов социального и бытового обслуживания населения</w:t>
            </w:r>
          </w:p>
        </w:tc>
      </w:tr>
      <w:tr w:rsidR="002B3513">
        <w:trPr>
          <w:cantSplit/>
          <w:trHeight w:val="2759"/>
          <w:tblHeader/>
        </w:trPr>
        <w:tc>
          <w:tcPr>
            <w:tcW w:w="566" w:type="dxa"/>
            <w:vMerge/>
          </w:tcPr>
          <w:p w:rsidR="002B3513" w:rsidRDefault="002B3513">
            <w:pPr>
              <w:pStyle w:val="11"/>
              <w:tabs>
                <w:tab w:val="left" w:pos="2894"/>
              </w:tabs>
              <w:spacing w:line="240" w:lineRule="auto"/>
              <w:ind w:firstLine="0"/>
              <w:jc w:val="center"/>
              <w:rPr>
                <w:rFonts w:cs="Times New Roman"/>
                <w:i/>
                <w:iCs/>
              </w:rPr>
            </w:pPr>
          </w:p>
        </w:tc>
        <w:tc>
          <w:tcPr>
            <w:tcW w:w="2834" w:type="dxa"/>
            <w:vMerge/>
          </w:tcPr>
          <w:p w:rsidR="002B3513" w:rsidRDefault="002B3513">
            <w:pPr>
              <w:pStyle w:val="11"/>
              <w:tabs>
                <w:tab w:val="left" w:pos="2894"/>
              </w:tabs>
              <w:spacing w:line="240" w:lineRule="auto"/>
              <w:ind w:firstLine="0"/>
              <w:jc w:val="center"/>
              <w:rPr>
                <w:rFonts w:cs="Times New Roman"/>
                <w:i/>
                <w:iCs/>
              </w:rPr>
            </w:pPr>
          </w:p>
        </w:tc>
        <w:tc>
          <w:tcPr>
            <w:tcW w:w="816"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Всего</w:t>
            </w:r>
          </w:p>
        </w:tc>
        <w:tc>
          <w:tcPr>
            <w:tcW w:w="607"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из них инвалиды</w:t>
            </w:r>
          </w:p>
        </w:tc>
        <w:tc>
          <w:tcPr>
            <w:tcW w:w="708"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Дети 0-6 лет</w:t>
            </w:r>
          </w:p>
        </w:tc>
        <w:tc>
          <w:tcPr>
            <w:tcW w:w="708"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Дети 7-17 лет</w:t>
            </w:r>
          </w:p>
        </w:tc>
        <w:tc>
          <w:tcPr>
            <w:tcW w:w="707"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Пенсионеры</w:t>
            </w:r>
          </w:p>
        </w:tc>
        <w:tc>
          <w:tcPr>
            <w:tcW w:w="809"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Детские сады</w:t>
            </w:r>
          </w:p>
        </w:tc>
        <w:tc>
          <w:tcPr>
            <w:tcW w:w="809"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Школы</w:t>
            </w:r>
          </w:p>
        </w:tc>
        <w:tc>
          <w:tcPr>
            <w:tcW w:w="809"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Учреждения здравоохранения</w:t>
            </w:r>
          </w:p>
        </w:tc>
        <w:tc>
          <w:tcPr>
            <w:tcW w:w="809"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Аптеки, аптечные киоски</w:t>
            </w:r>
          </w:p>
        </w:tc>
        <w:tc>
          <w:tcPr>
            <w:tcW w:w="809"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Дома культуры, клубы</w:t>
            </w:r>
          </w:p>
        </w:tc>
        <w:tc>
          <w:tcPr>
            <w:tcW w:w="809"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Библиотеки</w:t>
            </w:r>
          </w:p>
        </w:tc>
        <w:tc>
          <w:tcPr>
            <w:tcW w:w="809"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 xml:space="preserve">Объекты туристического </w:t>
            </w:r>
            <w:r>
              <w:rPr>
                <w:rFonts w:cs="Times New Roman"/>
                <w:i/>
                <w:iCs/>
              </w:rPr>
              <w:t>показа</w:t>
            </w:r>
          </w:p>
        </w:tc>
        <w:tc>
          <w:tcPr>
            <w:tcW w:w="809"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Магазины</w:t>
            </w:r>
          </w:p>
        </w:tc>
        <w:tc>
          <w:tcPr>
            <w:tcW w:w="809"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Рестораны, кафе, столовые, закусочные</w:t>
            </w:r>
          </w:p>
        </w:tc>
        <w:tc>
          <w:tcPr>
            <w:tcW w:w="809"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Почтовое отделение, отделение банка</w:t>
            </w:r>
          </w:p>
        </w:tc>
        <w:tc>
          <w:tcPr>
            <w:tcW w:w="809" w:type="dxa"/>
            <w:textDirection w:val="btLr"/>
          </w:tcPr>
          <w:p w:rsidR="002B3513" w:rsidRDefault="00C2542D">
            <w:pPr>
              <w:pStyle w:val="11"/>
              <w:tabs>
                <w:tab w:val="left" w:pos="2894"/>
              </w:tabs>
              <w:spacing w:line="240" w:lineRule="auto"/>
              <w:ind w:left="113" w:right="113" w:firstLine="0"/>
              <w:rPr>
                <w:rFonts w:cs="Times New Roman"/>
                <w:i/>
                <w:iCs/>
              </w:rPr>
            </w:pPr>
            <w:r>
              <w:rPr>
                <w:rFonts w:cs="Times New Roman"/>
                <w:i/>
                <w:iCs/>
              </w:rPr>
              <w:t>Объекты бытового обслуживания</w:t>
            </w:r>
          </w:p>
        </w:tc>
      </w:tr>
      <w:tr w:rsidR="002B3513">
        <w:tc>
          <w:tcPr>
            <w:tcW w:w="3400" w:type="dxa"/>
            <w:gridSpan w:val="2"/>
          </w:tcPr>
          <w:p w:rsidR="002B3513" w:rsidRDefault="00C2542D">
            <w:pPr>
              <w:pStyle w:val="11"/>
              <w:tabs>
                <w:tab w:val="left" w:pos="2894"/>
              </w:tabs>
              <w:spacing w:line="240" w:lineRule="auto"/>
              <w:ind w:firstLine="0"/>
              <w:rPr>
                <w:rFonts w:cs="Times New Roman"/>
              </w:rPr>
            </w:pPr>
            <w:r>
              <w:rPr>
                <w:rFonts w:cs="Times New Roman"/>
              </w:rPr>
              <w:t>Надеждинский муниципальный округ</w:t>
            </w:r>
          </w:p>
        </w:tc>
        <w:tc>
          <w:tcPr>
            <w:tcW w:w="816" w:type="dxa"/>
          </w:tcPr>
          <w:p w:rsidR="002B3513" w:rsidRDefault="00C2542D">
            <w:pPr>
              <w:pStyle w:val="11"/>
              <w:tabs>
                <w:tab w:val="left" w:pos="2894"/>
              </w:tabs>
              <w:spacing w:line="240" w:lineRule="auto"/>
              <w:ind w:firstLine="0"/>
              <w:jc w:val="center"/>
              <w:rPr>
                <w:rFonts w:cs="Times New Roman"/>
                <w:b/>
                <w:bCs/>
              </w:rPr>
            </w:pPr>
            <w:r>
              <w:rPr>
                <w:rFonts w:cs="Times New Roman"/>
                <w:b/>
                <w:bCs/>
              </w:rPr>
              <w:t>41960</w:t>
            </w:r>
          </w:p>
        </w:tc>
        <w:tc>
          <w:tcPr>
            <w:tcW w:w="607" w:type="dxa"/>
          </w:tcPr>
          <w:p w:rsidR="002B3513" w:rsidRDefault="002B3513">
            <w:pPr>
              <w:pStyle w:val="11"/>
              <w:tabs>
                <w:tab w:val="left" w:pos="2894"/>
              </w:tabs>
              <w:spacing w:line="240" w:lineRule="auto"/>
              <w:ind w:firstLine="0"/>
              <w:jc w:val="center"/>
              <w:rPr>
                <w:rFonts w:cs="Times New Roman"/>
                <w:b/>
                <w:bCs/>
              </w:rPr>
            </w:pPr>
          </w:p>
        </w:tc>
        <w:tc>
          <w:tcPr>
            <w:tcW w:w="708" w:type="dxa"/>
          </w:tcPr>
          <w:p w:rsidR="002B3513" w:rsidRDefault="00C2542D">
            <w:pPr>
              <w:pStyle w:val="11"/>
              <w:tabs>
                <w:tab w:val="left" w:pos="2894"/>
              </w:tabs>
              <w:spacing w:line="240" w:lineRule="auto"/>
              <w:ind w:firstLine="0"/>
              <w:jc w:val="center"/>
              <w:rPr>
                <w:rFonts w:cs="Times New Roman"/>
                <w:b/>
                <w:bCs/>
              </w:rPr>
            </w:pPr>
            <w:r>
              <w:rPr>
                <w:rFonts w:cs="Times New Roman"/>
                <w:b/>
                <w:bCs/>
              </w:rPr>
              <w:t>3388</w:t>
            </w:r>
          </w:p>
        </w:tc>
        <w:tc>
          <w:tcPr>
            <w:tcW w:w="708" w:type="dxa"/>
          </w:tcPr>
          <w:p w:rsidR="002B3513" w:rsidRDefault="00C2542D">
            <w:pPr>
              <w:pStyle w:val="11"/>
              <w:tabs>
                <w:tab w:val="left" w:pos="2894"/>
              </w:tabs>
              <w:spacing w:line="240" w:lineRule="auto"/>
              <w:ind w:firstLine="0"/>
              <w:jc w:val="center"/>
              <w:rPr>
                <w:rFonts w:cs="Times New Roman"/>
                <w:b/>
                <w:bCs/>
              </w:rPr>
            </w:pPr>
            <w:r>
              <w:rPr>
                <w:rFonts w:cs="Times New Roman"/>
                <w:b/>
                <w:bCs/>
              </w:rPr>
              <w:t>8491</w:t>
            </w:r>
          </w:p>
        </w:tc>
        <w:tc>
          <w:tcPr>
            <w:tcW w:w="707" w:type="dxa"/>
          </w:tcPr>
          <w:p w:rsidR="002B3513" w:rsidRDefault="00C2542D">
            <w:pPr>
              <w:pStyle w:val="11"/>
              <w:tabs>
                <w:tab w:val="left" w:pos="2894"/>
              </w:tabs>
              <w:spacing w:line="240" w:lineRule="auto"/>
              <w:ind w:firstLine="0"/>
              <w:jc w:val="center"/>
              <w:rPr>
                <w:rFonts w:cs="Times New Roman"/>
                <w:b/>
                <w:bCs/>
              </w:rPr>
            </w:pPr>
            <w:r>
              <w:rPr>
                <w:rFonts w:cs="Times New Roman"/>
                <w:b/>
                <w:bCs/>
              </w:rPr>
              <w:t>9897</w:t>
            </w:r>
          </w:p>
        </w:tc>
        <w:tc>
          <w:tcPr>
            <w:tcW w:w="809" w:type="dxa"/>
          </w:tcPr>
          <w:p w:rsidR="002B3513" w:rsidRDefault="00C2542D">
            <w:pPr>
              <w:pStyle w:val="11"/>
              <w:tabs>
                <w:tab w:val="left" w:pos="2894"/>
              </w:tabs>
              <w:spacing w:line="240" w:lineRule="auto"/>
              <w:ind w:firstLine="0"/>
              <w:jc w:val="center"/>
              <w:rPr>
                <w:rFonts w:cs="Times New Roman"/>
                <w:b/>
                <w:bCs/>
              </w:rPr>
            </w:pPr>
            <w:r>
              <w:rPr>
                <w:rFonts w:cs="Times New Roman"/>
                <w:b/>
                <w:bCs/>
              </w:rPr>
              <w:t>19</w:t>
            </w:r>
          </w:p>
        </w:tc>
        <w:tc>
          <w:tcPr>
            <w:tcW w:w="809" w:type="dxa"/>
          </w:tcPr>
          <w:p w:rsidR="002B3513" w:rsidRDefault="00C2542D">
            <w:pPr>
              <w:pStyle w:val="11"/>
              <w:tabs>
                <w:tab w:val="left" w:pos="2894"/>
              </w:tabs>
              <w:spacing w:line="240" w:lineRule="auto"/>
              <w:ind w:firstLine="0"/>
              <w:jc w:val="center"/>
              <w:rPr>
                <w:rFonts w:cs="Times New Roman"/>
                <w:b/>
                <w:bCs/>
              </w:rPr>
            </w:pPr>
            <w:r>
              <w:rPr>
                <w:rFonts w:cs="Times New Roman"/>
                <w:b/>
                <w:bCs/>
              </w:rPr>
              <w:t>13</w:t>
            </w:r>
          </w:p>
        </w:tc>
        <w:tc>
          <w:tcPr>
            <w:tcW w:w="809" w:type="dxa"/>
          </w:tcPr>
          <w:p w:rsidR="002B3513" w:rsidRDefault="00C2542D">
            <w:pPr>
              <w:pStyle w:val="11"/>
              <w:tabs>
                <w:tab w:val="left" w:pos="2894"/>
              </w:tabs>
              <w:spacing w:line="240" w:lineRule="auto"/>
              <w:ind w:firstLine="0"/>
              <w:jc w:val="center"/>
              <w:rPr>
                <w:rFonts w:cs="Times New Roman"/>
                <w:b/>
                <w:bCs/>
              </w:rPr>
            </w:pPr>
            <w:r>
              <w:rPr>
                <w:rFonts w:cs="Times New Roman"/>
                <w:b/>
                <w:bCs/>
              </w:rPr>
              <w:t>31</w:t>
            </w:r>
          </w:p>
        </w:tc>
        <w:tc>
          <w:tcPr>
            <w:tcW w:w="809" w:type="dxa"/>
          </w:tcPr>
          <w:p w:rsidR="002B3513" w:rsidRDefault="00C2542D">
            <w:pPr>
              <w:pStyle w:val="11"/>
              <w:tabs>
                <w:tab w:val="left" w:pos="2894"/>
              </w:tabs>
              <w:spacing w:line="240" w:lineRule="auto"/>
              <w:ind w:firstLine="0"/>
              <w:jc w:val="center"/>
              <w:rPr>
                <w:rFonts w:cs="Times New Roman"/>
                <w:b/>
                <w:bCs/>
              </w:rPr>
            </w:pPr>
            <w:r>
              <w:rPr>
                <w:rFonts w:cs="Times New Roman"/>
                <w:b/>
                <w:bCs/>
              </w:rPr>
              <w:t>20</w:t>
            </w:r>
          </w:p>
        </w:tc>
        <w:tc>
          <w:tcPr>
            <w:tcW w:w="809" w:type="dxa"/>
          </w:tcPr>
          <w:p w:rsidR="002B3513" w:rsidRDefault="00C2542D">
            <w:pPr>
              <w:pStyle w:val="11"/>
              <w:tabs>
                <w:tab w:val="left" w:pos="2894"/>
              </w:tabs>
              <w:spacing w:line="240" w:lineRule="auto"/>
              <w:ind w:firstLine="0"/>
              <w:jc w:val="center"/>
              <w:rPr>
                <w:rFonts w:cs="Times New Roman"/>
                <w:b/>
                <w:bCs/>
              </w:rPr>
            </w:pPr>
            <w:r>
              <w:rPr>
                <w:rFonts w:cs="Times New Roman"/>
                <w:b/>
                <w:bCs/>
              </w:rPr>
              <w:t>7</w:t>
            </w:r>
          </w:p>
        </w:tc>
        <w:tc>
          <w:tcPr>
            <w:tcW w:w="809" w:type="dxa"/>
          </w:tcPr>
          <w:p w:rsidR="002B3513" w:rsidRDefault="00C2542D">
            <w:pPr>
              <w:pStyle w:val="11"/>
              <w:tabs>
                <w:tab w:val="left" w:pos="2894"/>
              </w:tabs>
              <w:spacing w:line="240" w:lineRule="auto"/>
              <w:ind w:firstLine="0"/>
              <w:jc w:val="center"/>
              <w:rPr>
                <w:rFonts w:cs="Times New Roman"/>
                <w:b/>
                <w:bCs/>
              </w:rPr>
            </w:pPr>
            <w:r>
              <w:rPr>
                <w:rFonts w:cs="Times New Roman"/>
                <w:b/>
                <w:bCs/>
              </w:rPr>
              <w:t>7</w:t>
            </w:r>
          </w:p>
        </w:tc>
        <w:tc>
          <w:tcPr>
            <w:tcW w:w="809" w:type="dxa"/>
          </w:tcPr>
          <w:p w:rsidR="002B3513" w:rsidRDefault="00C2542D">
            <w:pPr>
              <w:pStyle w:val="11"/>
              <w:tabs>
                <w:tab w:val="left" w:pos="2894"/>
              </w:tabs>
              <w:spacing w:line="240" w:lineRule="auto"/>
              <w:ind w:firstLine="0"/>
              <w:jc w:val="center"/>
              <w:rPr>
                <w:rFonts w:cs="Times New Roman"/>
                <w:b/>
                <w:bCs/>
              </w:rPr>
            </w:pPr>
            <w:r>
              <w:rPr>
                <w:rFonts w:cs="Times New Roman"/>
                <w:b/>
                <w:bCs/>
              </w:rPr>
              <w:t>0</w:t>
            </w:r>
          </w:p>
        </w:tc>
        <w:tc>
          <w:tcPr>
            <w:tcW w:w="809" w:type="dxa"/>
          </w:tcPr>
          <w:p w:rsidR="002B3513" w:rsidRDefault="00C2542D">
            <w:pPr>
              <w:pStyle w:val="11"/>
              <w:tabs>
                <w:tab w:val="left" w:pos="2894"/>
              </w:tabs>
              <w:spacing w:line="240" w:lineRule="auto"/>
              <w:ind w:firstLine="0"/>
              <w:jc w:val="center"/>
              <w:rPr>
                <w:rFonts w:cs="Times New Roman"/>
                <w:b/>
                <w:bCs/>
              </w:rPr>
            </w:pPr>
            <w:r>
              <w:rPr>
                <w:rFonts w:cs="Times New Roman"/>
                <w:b/>
                <w:bCs/>
              </w:rPr>
              <w:t>320</w:t>
            </w:r>
          </w:p>
        </w:tc>
        <w:tc>
          <w:tcPr>
            <w:tcW w:w="809" w:type="dxa"/>
          </w:tcPr>
          <w:p w:rsidR="002B3513" w:rsidRDefault="00C2542D">
            <w:pPr>
              <w:pStyle w:val="11"/>
              <w:tabs>
                <w:tab w:val="left" w:pos="2894"/>
              </w:tabs>
              <w:spacing w:line="240" w:lineRule="auto"/>
              <w:ind w:firstLine="0"/>
              <w:jc w:val="center"/>
              <w:rPr>
                <w:rFonts w:cs="Times New Roman"/>
                <w:b/>
                <w:bCs/>
              </w:rPr>
            </w:pPr>
            <w:r>
              <w:rPr>
                <w:rFonts w:cs="Times New Roman"/>
                <w:b/>
                <w:bCs/>
              </w:rPr>
              <w:t>13</w:t>
            </w:r>
          </w:p>
        </w:tc>
        <w:tc>
          <w:tcPr>
            <w:tcW w:w="809" w:type="dxa"/>
          </w:tcPr>
          <w:p w:rsidR="002B3513" w:rsidRDefault="00C2542D">
            <w:pPr>
              <w:pStyle w:val="11"/>
              <w:tabs>
                <w:tab w:val="left" w:pos="2894"/>
              </w:tabs>
              <w:spacing w:line="240" w:lineRule="auto"/>
              <w:ind w:firstLine="0"/>
              <w:jc w:val="center"/>
              <w:rPr>
                <w:rFonts w:cs="Times New Roman"/>
                <w:b/>
                <w:bCs/>
              </w:rPr>
            </w:pPr>
            <w:r>
              <w:rPr>
                <w:rFonts w:cs="Times New Roman"/>
                <w:b/>
                <w:bCs/>
              </w:rPr>
              <w:t>7</w:t>
            </w:r>
          </w:p>
        </w:tc>
        <w:tc>
          <w:tcPr>
            <w:tcW w:w="809" w:type="dxa"/>
          </w:tcPr>
          <w:p w:rsidR="002B3513" w:rsidRDefault="00C2542D">
            <w:pPr>
              <w:pStyle w:val="11"/>
              <w:tabs>
                <w:tab w:val="left" w:pos="2894"/>
              </w:tabs>
              <w:spacing w:line="240" w:lineRule="auto"/>
              <w:ind w:firstLine="0"/>
              <w:jc w:val="center"/>
              <w:rPr>
                <w:rFonts w:cs="Times New Roman"/>
                <w:b/>
                <w:bCs/>
              </w:rPr>
            </w:pPr>
            <w:r>
              <w:rPr>
                <w:rFonts w:cs="Times New Roman"/>
                <w:b/>
                <w:bCs/>
              </w:rPr>
              <w:t>124</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1.</w:t>
            </w:r>
          </w:p>
        </w:tc>
        <w:tc>
          <w:tcPr>
            <w:tcW w:w="2834" w:type="dxa"/>
          </w:tcPr>
          <w:p w:rsidR="002B3513" w:rsidRDefault="00C2542D">
            <w:pPr>
              <w:pStyle w:val="11"/>
              <w:tabs>
                <w:tab w:val="left" w:pos="2894"/>
              </w:tabs>
              <w:spacing w:line="240" w:lineRule="auto"/>
              <w:ind w:firstLine="0"/>
              <w:rPr>
                <w:rFonts w:cs="Times New Roman"/>
              </w:rPr>
            </w:pPr>
            <w:r>
              <w:rPr>
                <w:rFonts w:cs="Times New Roman"/>
              </w:rPr>
              <w:t>с. Вольно-Надеждинское</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9925</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4</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5</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6</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FFFFFF" w:themeFill="background1"/>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130</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3</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72</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2.</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Де-Фриз</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559</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3.</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Западный</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556</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4.</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Зима Южная</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802</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3</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5.</w:t>
            </w:r>
          </w:p>
        </w:tc>
        <w:tc>
          <w:tcPr>
            <w:tcW w:w="2834" w:type="dxa"/>
          </w:tcPr>
          <w:p w:rsidR="002B3513" w:rsidRDefault="00C2542D">
            <w:pPr>
              <w:pStyle w:val="11"/>
              <w:tabs>
                <w:tab w:val="left" w:pos="2894"/>
              </w:tabs>
              <w:spacing w:line="240" w:lineRule="auto"/>
              <w:ind w:firstLine="0"/>
              <w:rPr>
                <w:rFonts w:cs="Times New Roman"/>
              </w:rPr>
            </w:pPr>
            <w:r>
              <w:rPr>
                <w:rFonts w:cs="Times New Roman"/>
              </w:rPr>
              <w:t xml:space="preserve">с. </w:t>
            </w:r>
            <w:proofErr w:type="spellStart"/>
            <w:r>
              <w:rPr>
                <w:rFonts w:cs="Times New Roman"/>
              </w:rPr>
              <w:t>Кипарисово</w:t>
            </w:r>
            <w:proofErr w:type="spellEnd"/>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827</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6</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6.</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Кипарисово-2</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529</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5</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7.</w:t>
            </w:r>
          </w:p>
        </w:tc>
        <w:tc>
          <w:tcPr>
            <w:tcW w:w="2834" w:type="dxa"/>
          </w:tcPr>
          <w:p w:rsidR="002B3513" w:rsidRDefault="00C2542D">
            <w:pPr>
              <w:pStyle w:val="11"/>
              <w:tabs>
                <w:tab w:val="left" w:pos="2894"/>
              </w:tabs>
              <w:spacing w:line="240" w:lineRule="auto"/>
              <w:ind w:firstLine="0"/>
              <w:rPr>
                <w:rFonts w:cs="Times New Roman"/>
              </w:rPr>
            </w:pPr>
            <w:r>
              <w:rPr>
                <w:rFonts w:cs="Times New Roman"/>
              </w:rPr>
              <w:t xml:space="preserve">п. </w:t>
            </w:r>
            <w:r>
              <w:rPr>
                <w:rFonts w:cs="Times New Roman"/>
              </w:rPr>
              <w:t>Ключевой</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446</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8.</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Мирный</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205</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9.</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Морской</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141</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10.</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Новый</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5959</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4</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4</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33</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7</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11.</w:t>
            </w:r>
          </w:p>
        </w:tc>
        <w:tc>
          <w:tcPr>
            <w:tcW w:w="2834" w:type="dxa"/>
          </w:tcPr>
          <w:p w:rsidR="002B3513" w:rsidRDefault="00C2542D">
            <w:pPr>
              <w:pStyle w:val="11"/>
              <w:tabs>
                <w:tab w:val="left" w:pos="2894"/>
              </w:tabs>
              <w:spacing w:line="240" w:lineRule="auto"/>
              <w:ind w:firstLine="0"/>
              <w:rPr>
                <w:rFonts w:cs="Times New Roman"/>
              </w:rPr>
            </w:pPr>
            <w:r>
              <w:rPr>
                <w:rFonts w:cs="Times New Roman"/>
              </w:rPr>
              <w:t>с. Прохладное</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2471</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3</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12.</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Рыбачий</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223</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13.</w:t>
            </w:r>
          </w:p>
        </w:tc>
        <w:tc>
          <w:tcPr>
            <w:tcW w:w="2834" w:type="dxa"/>
          </w:tcPr>
          <w:p w:rsidR="002B3513" w:rsidRDefault="00C2542D">
            <w:pPr>
              <w:pStyle w:val="11"/>
              <w:tabs>
                <w:tab w:val="left" w:pos="2894"/>
              </w:tabs>
              <w:spacing w:line="240" w:lineRule="auto"/>
              <w:ind w:firstLine="0"/>
              <w:rPr>
                <w:rFonts w:cs="Times New Roman"/>
              </w:rPr>
            </w:pPr>
            <w:r>
              <w:rPr>
                <w:rFonts w:cs="Times New Roman"/>
              </w:rPr>
              <w:t xml:space="preserve">п. </w:t>
            </w:r>
            <w:proofErr w:type="spellStart"/>
            <w:r>
              <w:rPr>
                <w:rFonts w:cs="Times New Roman"/>
              </w:rPr>
              <w:t>Сиреневка</w:t>
            </w:r>
            <w:proofErr w:type="spellEnd"/>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163</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14.</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Соловей-Ключ</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1409</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9</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15.</w:t>
            </w:r>
          </w:p>
        </w:tc>
        <w:tc>
          <w:tcPr>
            <w:tcW w:w="2834" w:type="dxa"/>
          </w:tcPr>
          <w:p w:rsidR="002B3513" w:rsidRDefault="00C2542D">
            <w:pPr>
              <w:pStyle w:val="11"/>
              <w:tabs>
                <w:tab w:val="left" w:pos="2894"/>
              </w:tabs>
              <w:spacing w:line="240" w:lineRule="auto"/>
              <w:ind w:firstLine="0"/>
              <w:rPr>
                <w:rFonts w:cs="Times New Roman"/>
              </w:rPr>
            </w:pPr>
            <w:r>
              <w:rPr>
                <w:rFonts w:cs="Times New Roman"/>
              </w:rPr>
              <w:t xml:space="preserve">п. </w:t>
            </w:r>
            <w:proofErr w:type="spellStart"/>
            <w:r>
              <w:rPr>
                <w:rFonts w:cs="Times New Roman"/>
              </w:rPr>
              <w:t>Стеклозаводский</w:t>
            </w:r>
            <w:proofErr w:type="spellEnd"/>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175</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16.</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Таёжный</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319</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3</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17.</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Тоннель</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13</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lastRenderedPageBreak/>
              <w:t>18.</w:t>
            </w:r>
          </w:p>
        </w:tc>
        <w:tc>
          <w:tcPr>
            <w:tcW w:w="2834" w:type="dxa"/>
          </w:tcPr>
          <w:p w:rsidR="002B3513" w:rsidRDefault="00C2542D">
            <w:pPr>
              <w:pStyle w:val="11"/>
              <w:tabs>
                <w:tab w:val="left" w:pos="2894"/>
              </w:tabs>
              <w:spacing w:line="240" w:lineRule="auto"/>
              <w:ind w:firstLine="0"/>
              <w:rPr>
                <w:rFonts w:cs="Times New Roman"/>
              </w:rPr>
            </w:pPr>
            <w:r>
              <w:rPr>
                <w:rFonts w:cs="Times New Roman"/>
              </w:rPr>
              <w:t xml:space="preserve">п. </w:t>
            </w:r>
            <w:proofErr w:type="spellStart"/>
            <w:r>
              <w:rPr>
                <w:rFonts w:cs="Times New Roman"/>
              </w:rPr>
              <w:t>Шмидтовка</w:t>
            </w:r>
            <w:proofErr w:type="spellEnd"/>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329</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19.</w:t>
            </w:r>
          </w:p>
        </w:tc>
        <w:tc>
          <w:tcPr>
            <w:tcW w:w="2834" w:type="dxa"/>
          </w:tcPr>
          <w:p w:rsidR="002B3513" w:rsidRDefault="00C2542D">
            <w:pPr>
              <w:pStyle w:val="11"/>
              <w:tabs>
                <w:tab w:val="left" w:pos="2894"/>
              </w:tabs>
              <w:spacing w:line="240" w:lineRule="auto"/>
              <w:ind w:firstLine="0"/>
              <w:rPr>
                <w:rFonts w:cs="Times New Roman"/>
              </w:rPr>
            </w:pPr>
            <w:r>
              <w:rPr>
                <w:rFonts w:cs="Times New Roman"/>
              </w:rPr>
              <w:t>Казарма 25 км</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19</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20.</w:t>
            </w:r>
          </w:p>
        </w:tc>
        <w:tc>
          <w:tcPr>
            <w:tcW w:w="2834" w:type="dxa"/>
          </w:tcPr>
          <w:p w:rsidR="002B3513" w:rsidRDefault="00C2542D">
            <w:pPr>
              <w:pStyle w:val="11"/>
              <w:tabs>
                <w:tab w:val="left" w:pos="2894"/>
              </w:tabs>
              <w:spacing w:line="240" w:lineRule="auto"/>
              <w:ind w:firstLine="0"/>
              <w:rPr>
                <w:rFonts w:cs="Times New Roman"/>
              </w:rPr>
            </w:pPr>
            <w:proofErr w:type="gramStart"/>
            <w:r>
              <w:rPr>
                <w:rFonts w:cs="Times New Roman"/>
              </w:rPr>
              <w:t>ж</w:t>
            </w:r>
            <w:proofErr w:type="gramEnd"/>
            <w:r>
              <w:rPr>
                <w:rFonts w:cs="Times New Roman"/>
              </w:rPr>
              <w:t>/д разъезд 9208 км</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41</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21.</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Алексеевка</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264</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22.</w:t>
            </w:r>
          </w:p>
        </w:tc>
        <w:tc>
          <w:tcPr>
            <w:tcW w:w="2834" w:type="dxa"/>
          </w:tcPr>
          <w:p w:rsidR="002B3513" w:rsidRDefault="00C2542D">
            <w:pPr>
              <w:pStyle w:val="11"/>
              <w:tabs>
                <w:tab w:val="left" w:pos="2894"/>
              </w:tabs>
              <w:spacing w:line="240" w:lineRule="auto"/>
              <w:ind w:firstLine="0"/>
              <w:rPr>
                <w:rFonts w:cs="Times New Roman"/>
              </w:rPr>
            </w:pPr>
            <w:proofErr w:type="gramStart"/>
            <w:r>
              <w:rPr>
                <w:rFonts w:cs="Times New Roman"/>
              </w:rPr>
              <w:t>ж</w:t>
            </w:r>
            <w:proofErr w:type="gramEnd"/>
            <w:r>
              <w:rPr>
                <w:rFonts w:cs="Times New Roman"/>
              </w:rPr>
              <w:t>/д станция Барановский</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294</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23.</w:t>
            </w:r>
          </w:p>
        </w:tc>
        <w:tc>
          <w:tcPr>
            <w:tcW w:w="2834" w:type="dxa"/>
          </w:tcPr>
          <w:p w:rsidR="002B3513" w:rsidRDefault="00C2542D">
            <w:pPr>
              <w:pStyle w:val="11"/>
              <w:tabs>
                <w:tab w:val="left" w:pos="2894"/>
              </w:tabs>
              <w:spacing w:line="240" w:lineRule="auto"/>
              <w:ind w:firstLine="0"/>
              <w:rPr>
                <w:rFonts w:cs="Times New Roman"/>
              </w:rPr>
            </w:pPr>
            <w:proofErr w:type="gramStart"/>
            <w:r>
              <w:rPr>
                <w:rFonts w:cs="Times New Roman"/>
              </w:rPr>
              <w:t>ж</w:t>
            </w:r>
            <w:proofErr w:type="gramEnd"/>
            <w:r>
              <w:rPr>
                <w:rFonts w:cs="Times New Roman"/>
              </w:rPr>
              <w:t xml:space="preserve">/д станция </w:t>
            </w:r>
            <w:proofErr w:type="spellStart"/>
            <w:r>
              <w:rPr>
                <w:rFonts w:cs="Times New Roman"/>
              </w:rPr>
              <w:t>Виневитино</w:t>
            </w:r>
            <w:proofErr w:type="spellEnd"/>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36</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24.</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Горное</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2</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25.</w:t>
            </w:r>
          </w:p>
        </w:tc>
        <w:tc>
          <w:tcPr>
            <w:tcW w:w="2834" w:type="dxa"/>
          </w:tcPr>
          <w:p w:rsidR="002B3513" w:rsidRDefault="00C2542D">
            <w:pPr>
              <w:pStyle w:val="11"/>
              <w:tabs>
                <w:tab w:val="left" w:pos="2894"/>
              </w:tabs>
              <w:spacing w:line="240" w:lineRule="auto"/>
              <w:ind w:firstLine="0"/>
              <w:rPr>
                <w:rFonts w:cs="Times New Roman"/>
              </w:rPr>
            </w:pPr>
            <w:r>
              <w:rPr>
                <w:rFonts w:cs="Times New Roman"/>
              </w:rPr>
              <w:t xml:space="preserve">п. </w:t>
            </w:r>
            <w:proofErr w:type="spellStart"/>
            <w:r>
              <w:rPr>
                <w:rFonts w:cs="Times New Roman"/>
              </w:rPr>
              <w:t>Городечное</w:t>
            </w:r>
            <w:proofErr w:type="spellEnd"/>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169</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26.</w:t>
            </w:r>
          </w:p>
        </w:tc>
        <w:tc>
          <w:tcPr>
            <w:tcW w:w="2834" w:type="dxa"/>
          </w:tcPr>
          <w:p w:rsidR="002B3513" w:rsidRDefault="00C2542D">
            <w:pPr>
              <w:pStyle w:val="11"/>
              <w:tabs>
                <w:tab w:val="left" w:pos="2894"/>
              </w:tabs>
              <w:spacing w:line="240" w:lineRule="auto"/>
              <w:ind w:firstLine="0"/>
              <w:rPr>
                <w:rFonts w:cs="Times New Roman"/>
              </w:rPr>
            </w:pPr>
            <w:r>
              <w:rPr>
                <w:rFonts w:cs="Times New Roman"/>
              </w:rPr>
              <w:t xml:space="preserve">с. </w:t>
            </w:r>
            <w:proofErr w:type="spellStart"/>
            <w:r>
              <w:rPr>
                <w:rFonts w:cs="Times New Roman"/>
              </w:rPr>
              <w:t>Нежино</w:t>
            </w:r>
            <w:proofErr w:type="spellEnd"/>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391</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27.</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Оленевод</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599</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3</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28.</w:t>
            </w:r>
          </w:p>
        </w:tc>
        <w:tc>
          <w:tcPr>
            <w:tcW w:w="2834" w:type="dxa"/>
          </w:tcPr>
          <w:p w:rsidR="002B3513" w:rsidRDefault="00C2542D">
            <w:pPr>
              <w:pStyle w:val="11"/>
              <w:tabs>
                <w:tab w:val="left" w:pos="2894"/>
              </w:tabs>
              <w:spacing w:line="240" w:lineRule="auto"/>
              <w:ind w:firstLine="0"/>
              <w:rPr>
                <w:rFonts w:cs="Times New Roman"/>
              </w:rPr>
            </w:pPr>
            <w:r>
              <w:rPr>
                <w:rFonts w:cs="Times New Roman"/>
              </w:rPr>
              <w:t xml:space="preserve">п. </w:t>
            </w:r>
            <w:r>
              <w:rPr>
                <w:rFonts w:cs="Times New Roman"/>
              </w:rPr>
              <w:t>Раздольное</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5456</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3</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3</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3</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54</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10</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29.</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Тереховка</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409</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3</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30.</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Тимофеевка</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172</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31.</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Тихое</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261</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32.</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Давыдовка</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72</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33.</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Девятый Вал</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699</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4</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r>
      <w:tr w:rsidR="002B3513">
        <w:tc>
          <w:tcPr>
            <w:tcW w:w="566" w:type="dxa"/>
          </w:tcPr>
          <w:p w:rsidR="002B3513" w:rsidRDefault="00C2542D">
            <w:pPr>
              <w:pStyle w:val="11"/>
              <w:tabs>
                <w:tab w:val="left" w:pos="2894"/>
              </w:tabs>
              <w:spacing w:line="240" w:lineRule="auto"/>
              <w:ind w:firstLine="0"/>
              <w:rPr>
                <w:rFonts w:cs="Times New Roman"/>
              </w:rPr>
            </w:pPr>
            <w:r>
              <w:rPr>
                <w:rFonts w:cs="Times New Roman"/>
              </w:rPr>
              <w:t>34.</w:t>
            </w:r>
          </w:p>
        </w:tc>
        <w:tc>
          <w:tcPr>
            <w:tcW w:w="2834" w:type="dxa"/>
          </w:tcPr>
          <w:p w:rsidR="002B3513" w:rsidRDefault="00C2542D">
            <w:pPr>
              <w:pStyle w:val="11"/>
              <w:tabs>
                <w:tab w:val="left" w:pos="2894"/>
              </w:tabs>
              <w:spacing w:line="240" w:lineRule="auto"/>
              <w:ind w:firstLine="0"/>
              <w:rPr>
                <w:rFonts w:cs="Times New Roman"/>
              </w:rPr>
            </w:pPr>
            <w:r>
              <w:rPr>
                <w:rFonts w:cs="Times New Roman"/>
              </w:rPr>
              <w:t>п. Тавричанка</w:t>
            </w:r>
          </w:p>
        </w:tc>
        <w:tc>
          <w:tcPr>
            <w:tcW w:w="816" w:type="dxa"/>
          </w:tcPr>
          <w:p w:rsidR="002B3513" w:rsidRDefault="00C2542D">
            <w:pPr>
              <w:pStyle w:val="11"/>
              <w:tabs>
                <w:tab w:val="left" w:pos="2894"/>
              </w:tabs>
              <w:spacing w:line="240" w:lineRule="auto"/>
              <w:ind w:firstLine="0"/>
              <w:jc w:val="center"/>
              <w:rPr>
                <w:rFonts w:cs="Times New Roman"/>
              </w:rPr>
            </w:pPr>
            <w:r>
              <w:rPr>
                <w:rFonts w:cs="Times New Roman"/>
              </w:rPr>
              <w:t>8025</w:t>
            </w:r>
          </w:p>
        </w:tc>
        <w:tc>
          <w:tcPr>
            <w:tcW w:w="607"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8" w:type="dxa"/>
          </w:tcPr>
          <w:p w:rsidR="002B3513" w:rsidRDefault="002B3513">
            <w:pPr>
              <w:pStyle w:val="11"/>
              <w:tabs>
                <w:tab w:val="left" w:pos="2894"/>
              </w:tabs>
              <w:spacing w:line="240" w:lineRule="auto"/>
              <w:ind w:firstLine="0"/>
              <w:jc w:val="center"/>
              <w:rPr>
                <w:rFonts w:cs="Times New Roman"/>
              </w:rPr>
            </w:pPr>
          </w:p>
        </w:tc>
        <w:tc>
          <w:tcPr>
            <w:tcW w:w="707" w:type="dxa"/>
          </w:tcPr>
          <w:p w:rsidR="002B3513" w:rsidRDefault="002B3513">
            <w:pPr>
              <w:pStyle w:val="11"/>
              <w:tabs>
                <w:tab w:val="left" w:pos="2894"/>
              </w:tabs>
              <w:spacing w:line="240" w:lineRule="auto"/>
              <w:ind w:firstLine="0"/>
              <w:jc w:val="center"/>
              <w:rPr>
                <w:rFonts w:cs="Times New Roman"/>
              </w:rPr>
            </w:pP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3</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tcPr>
          <w:p w:rsidR="002B3513" w:rsidRDefault="00C2542D">
            <w:pPr>
              <w:pStyle w:val="11"/>
              <w:tabs>
                <w:tab w:val="left" w:pos="2894"/>
              </w:tabs>
              <w:spacing w:line="240" w:lineRule="auto"/>
              <w:ind w:firstLine="0"/>
              <w:jc w:val="center"/>
              <w:rPr>
                <w:rFonts w:cs="Times New Roman"/>
              </w:rPr>
            </w:pPr>
            <w:r>
              <w:rPr>
                <w:rFonts w:cs="Times New Roman"/>
              </w:rPr>
              <w:t>-</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46</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1</w:t>
            </w:r>
          </w:p>
        </w:tc>
        <w:tc>
          <w:tcPr>
            <w:tcW w:w="809" w:type="dxa"/>
            <w:shd w:val="clear" w:color="auto" w:fill="DAE9F7" w:themeFill="text2" w:themeFillTint="1A"/>
          </w:tcPr>
          <w:p w:rsidR="002B3513" w:rsidRDefault="00C2542D">
            <w:pPr>
              <w:pStyle w:val="11"/>
              <w:tabs>
                <w:tab w:val="left" w:pos="2894"/>
              </w:tabs>
              <w:spacing w:line="240" w:lineRule="auto"/>
              <w:ind w:firstLine="0"/>
              <w:jc w:val="center"/>
              <w:rPr>
                <w:rFonts w:cs="Times New Roman"/>
              </w:rPr>
            </w:pPr>
            <w:r>
              <w:rPr>
                <w:rFonts w:cs="Times New Roman"/>
              </w:rPr>
              <w:t>25</w:t>
            </w:r>
          </w:p>
        </w:tc>
      </w:tr>
    </w:tbl>
    <w:p w:rsidR="002B3513" w:rsidRDefault="002B3513">
      <w:pPr>
        <w:pStyle w:val="11"/>
        <w:tabs>
          <w:tab w:val="left" w:pos="2894"/>
        </w:tabs>
        <w:spacing w:line="240" w:lineRule="auto"/>
        <w:ind w:firstLine="0"/>
        <w:rPr>
          <w:rFonts w:cs="Times New Roman"/>
        </w:rPr>
      </w:pPr>
    </w:p>
    <w:p w:rsidR="002B3513" w:rsidRDefault="002B3513">
      <w:pPr>
        <w:pStyle w:val="11"/>
        <w:tabs>
          <w:tab w:val="left" w:pos="2894"/>
        </w:tabs>
        <w:spacing w:line="240" w:lineRule="auto"/>
        <w:ind w:firstLine="0"/>
        <w:rPr>
          <w:rFonts w:cs="Times New Roman"/>
          <w:i/>
          <w:iCs/>
        </w:rPr>
        <w:sectPr w:rsidR="002B3513">
          <w:pgSz w:w="16838" w:h="11906" w:orient="landscape"/>
          <w:pgMar w:top="709" w:right="1134" w:bottom="1701" w:left="1134" w:header="709" w:footer="709" w:gutter="0"/>
          <w:cols w:space="708"/>
          <w:docGrid w:linePitch="360"/>
        </w:sectPr>
      </w:pPr>
    </w:p>
    <w:p w:rsidR="002B3513" w:rsidRDefault="00C2542D">
      <w:pPr>
        <w:pStyle w:val="11"/>
        <w:tabs>
          <w:tab w:val="left" w:pos="2894"/>
        </w:tabs>
        <w:spacing w:line="240" w:lineRule="auto"/>
        <w:ind w:firstLine="0"/>
        <w:jc w:val="both"/>
        <w:rPr>
          <w:rFonts w:cs="Times New Roman"/>
          <w:i/>
          <w:iCs/>
        </w:rPr>
      </w:pPr>
      <w:r>
        <w:rPr>
          <w:rFonts w:cs="Times New Roman"/>
          <w:i/>
          <w:iCs/>
        </w:rPr>
        <w:lastRenderedPageBreak/>
        <w:t>Таблица 37 – Ресурсы здравоохранения Надеждинского муниципального округа</w:t>
      </w:r>
    </w:p>
    <w:tbl>
      <w:tblPr>
        <w:tblStyle w:val="aff2"/>
        <w:tblW w:w="0" w:type="auto"/>
        <w:tblInd w:w="-147" w:type="dxa"/>
        <w:tblLook w:val="04A0" w:firstRow="1" w:lastRow="0" w:firstColumn="1" w:lastColumn="0" w:noHBand="0" w:noVBand="1"/>
      </w:tblPr>
      <w:tblGrid>
        <w:gridCol w:w="636"/>
        <w:gridCol w:w="3122"/>
        <w:gridCol w:w="2149"/>
        <w:gridCol w:w="2294"/>
        <w:gridCol w:w="1434"/>
      </w:tblGrid>
      <w:tr w:rsidR="002B3513">
        <w:tc>
          <w:tcPr>
            <w:tcW w:w="636" w:type="dxa"/>
          </w:tcPr>
          <w:p w:rsidR="002B3513" w:rsidRDefault="00C2542D">
            <w:pPr>
              <w:pStyle w:val="11"/>
              <w:tabs>
                <w:tab w:val="left" w:pos="2894"/>
              </w:tabs>
              <w:spacing w:line="240" w:lineRule="auto"/>
              <w:ind w:firstLine="0"/>
              <w:jc w:val="both"/>
              <w:rPr>
                <w:rFonts w:cs="Times New Roman"/>
                <w:i/>
                <w:iCs/>
              </w:rPr>
            </w:pPr>
            <w:r>
              <w:rPr>
                <w:rFonts w:cs="Times New Roman"/>
                <w:i/>
                <w:iCs/>
              </w:rPr>
              <w:t>№</w:t>
            </w:r>
          </w:p>
        </w:tc>
        <w:tc>
          <w:tcPr>
            <w:tcW w:w="3122" w:type="dxa"/>
          </w:tcPr>
          <w:p w:rsidR="002B3513" w:rsidRDefault="00C2542D">
            <w:pPr>
              <w:pStyle w:val="11"/>
              <w:tabs>
                <w:tab w:val="left" w:pos="2894"/>
              </w:tabs>
              <w:spacing w:line="240" w:lineRule="auto"/>
              <w:ind w:firstLine="0"/>
              <w:jc w:val="center"/>
              <w:rPr>
                <w:rFonts w:cs="Times New Roman"/>
                <w:i/>
                <w:iCs/>
              </w:rPr>
            </w:pPr>
            <w:r>
              <w:rPr>
                <w:rFonts w:cs="Times New Roman"/>
                <w:i/>
                <w:iCs/>
              </w:rPr>
              <w:t>Наименование медицинской организации</w:t>
            </w:r>
          </w:p>
        </w:tc>
        <w:tc>
          <w:tcPr>
            <w:tcW w:w="2149" w:type="dxa"/>
          </w:tcPr>
          <w:p w:rsidR="002B3513" w:rsidRDefault="00C2542D">
            <w:pPr>
              <w:pStyle w:val="11"/>
              <w:tabs>
                <w:tab w:val="left" w:pos="2894"/>
              </w:tabs>
              <w:spacing w:line="240" w:lineRule="auto"/>
              <w:ind w:firstLine="0"/>
              <w:jc w:val="center"/>
              <w:rPr>
                <w:rFonts w:cs="Times New Roman"/>
                <w:i/>
                <w:iCs/>
              </w:rPr>
            </w:pPr>
            <w:proofErr w:type="gramStart"/>
            <w:r>
              <w:rPr>
                <w:rFonts w:cs="Times New Roman"/>
                <w:i/>
                <w:iCs/>
              </w:rPr>
              <w:t xml:space="preserve">Мощность (посещений в смену, количество </w:t>
            </w:r>
            <w:r>
              <w:rPr>
                <w:rFonts w:cs="Times New Roman"/>
                <w:i/>
                <w:iCs/>
              </w:rPr>
              <w:t>коек</w:t>
            </w:r>
            <w:proofErr w:type="gramEnd"/>
          </w:p>
        </w:tc>
        <w:tc>
          <w:tcPr>
            <w:tcW w:w="2294" w:type="dxa"/>
          </w:tcPr>
          <w:p w:rsidR="002B3513" w:rsidRDefault="00C2542D">
            <w:pPr>
              <w:pStyle w:val="11"/>
              <w:tabs>
                <w:tab w:val="left" w:pos="2894"/>
              </w:tabs>
              <w:spacing w:line="240" w:lineRule="auto"/>
              <w:ind w:firstLine="0"/>
              <w:jc w:val="center"/>
              <w:rPr>
                <w:rFonts w:cs="Times New Roman"/>
                <w:i/>
                <w:iCs/>
              </w:rPr>
            </w:pPr>
            <w:r>
              <w:rPr>
                <w:rFonts w:cs="Times New Roman"/>
                <w:i/>
                <w:iCs/>
              </w:rPr>
              <w:t>Численность обслуживаемого населения, чел.</w:t>
            </w:r>
          </w:p>
        </w:tc>
        <w:tc>
          <w:tcPr>
            <w:tcW w:w="1434" w:type="dxa"/>
          </w:tcPr>
          <w:p w:rsidR="002B3513" w:rsidRDefault="00C2542D">
            <w:pPr>
              <w:pStyle w:val="11"/>
              <w:tabs>
                <w:tab w:val="left" w:pos="2894"/>
              </w:tabs>
              <w:spacing w:line="240" w:lineRule="auto"/>
              <w:ind w:firstLine="0"/>
              <w:jc w:val="center"/>
              <w:rPr>
                <w:rFonts w:cs="Times New Roman"/>
                <w:i/>
                <w:iCs/>
              </w:rPr>
            </w:pPr>
            <w:r>
              <w:rPr>
                <w:rFonts w:cs="Times New Roman"/>
                <w:i/>
                <w:iCs/>
              </w:rPr>
              <w:t>Расстояние от ЦРБ,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1.0</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КГБУЗ «</w:t>
            </w:r>
            <w:proofErr w:type="spellStart"/>
            <w:r>
              <w:rPr>
                <w:rFonts w:cs="Times New Roman"/>
              </w:rPr>
              <w:t>Надеждинская</w:t>
            </w:r>
            <w:proofErr w:type="spellEnd"/>
            <w:r>
              <w:rPr>
                <w:rFonts w:cs="Times New Roman"/>
              </w:rPr>
              <w:t xml:space="preserve"> ЦРБ», с. </w:t>
            </w:r>
            <w:proofErr w:type="gramStart"/>
            <w:r>
              <w:rPr>
                <w:rFonts w:cs="Times New Roman"/>
              </w:rPr>
              <w:t>Вольно-Новое</w:t>
            </w:r>
            <w:proofErr w:type="gramEnd"/>
            <w:r>
              <w:rPr>
                <w:rFonts w:cs="Times New Roman"/>
              </w:rPr>
              <w:t>, администрация</w:t>
            </w:r>
          </w:p>
        </w:tc>
        <w:tc>
          <w:tcPr>
            <w:tcW w:w="2149" w:type="dxa"/>
          </w:tcPr>
          <w:p w:rsidR="002B3513" w:rsidRDefault="002B3513">
            <w:pPr>
              <w:pStyle w:val="11"/>
              <w:tabs>
                <w:tab w:val="left" w:pos="2894"/>
              </w:tabs>
              <w:spacing w:line="240" w:lineRule="auto"/>
              <w:ind w:firstLine="0"/>
              <w:jc w:val="center"/>
              <w:rPr>
                <w:rFonts w:cs="Times New Roman"/>
              </w:rPr>
            </w:pP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40 669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0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1.1</w:t>
            </w:r>
          </w:p>
        </w:tc>
        <w:tc>
          <w:tcPr>
            <w:tcW w:w="3122" w:type="dxa"/>
          </w:tcPr>
          <w:p w:rsidR="002B3513" w:rsidRDefault="00C2542D">
            <w:pPr>
              <w:pStyle w:val="11"/>
              <w:tabs>
                <w:tab w:val="left" w:pos="2894"/>
              </w:tabs>
              <w:spacing w:line="240" w:lineRule="auto"/>
              <w:ind w:firstLine="0"/>
              <w:jc w:val="both"/>
              <w:rPr>
                <w:rFonts w:cs="Times New Roman"/>
              </w:rPr>
            </w:pPr>
            <w:proofErr w:type="spellStart"/>
            <w:r>
              <w:rPr>
                <w:rFonts w:cs="Times New Roman"/>
              </w:rPr>
              <w:t>Баклаборатория</w:t>
            </w:r>
            <w:proofErr w:type="spellEnd"/>
            <w:r>
              <w:rPr>
                <w:rFonts w:cs="Times New Roman"/>
              </w:rPr>
              <w:t>, п. Новый</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146 анализов 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40 669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2 км</w:t>
            </w:r>
          </w:p>
        </w:tc>
      </w:tr>
      <w:tr w:rsidR="002B3513">
        <w:tc>
          <w:tcPr>
            <w:tcW w:w="636" w:type="dxa"/>
            <w:vMerge w:val="restart"/>
          </w:tcPr>
          <w:p w:rsidR="002B3513" w:rsidRDefault="00C2542D">
            <w:pPr>
              <w:pStyle w:val="11"/>
              <w:tabs>
                <w:tab w:val="left" w:pos="2894"/>
              </w:tabs>
              <w:spacing w:line="240" w:lineRule="auto"/>
              <w:ind w:firstLine="0"/>
              <w:jc w:val="both"/>
              <w:rPr>
                <w:rFonts w:cs="Times New Roman"/>
              </w:rPr>
            </w:pPr>
            <w:r>
              <w:rPr>
                <w:rFonts w:cs="Times New Roman"/>
              </w:rPr>
              <w:t>1.2</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 xml:space="preserve">Поликлиника, п. </w:t>
            </w:r>
            <w:proofErr w:type="gramStart"/>
            <w:r>
              <w:rPr>
                <w:rFonts w:cs="Times New Roman"/>
              </w:rPr>
              <w:t>Новый</w:t>
            </w:r>
            <w:proofErr w:type="gramEnd"/>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380 пос./в смену</w:t>
            </w:r>
          </w:p>
        </w:tc>
        <w:tc>
          <w:tcPr>
            <w:tcW w:w="2294" w:type="dxa"/>
            <w:vMerge w:val="restart"/>
          </w:tcPr>
          <w:p w:rsidR="002B3513" w:rsidRDefault="00C2542D">
            <w:pPr>
              <w:pStyle w:val="11"/>
              <w:tabs>
                <w:tab w:val="left" w:pos="2894"/>
              </w:tabs>
              <w:spacing w:line="240" w:lineRule="auto"/>
              <w:ind w:firstLine="0"/>
              <w:jc w:val="center"/>
              <w:rPr>
                <w:rFonts w:cs="Times New Roman"/>
              </w:rPr>
            </w:pPr>
            <w:r>
              <w:rPr>
                <w:rFonts w:cs="Times New Roman"/>
              </w:rPr>
              <w:t xml:space="preserve">40 669 </w:t>
            </w:r>
          </w:p>
        </w:tc>
        <w:tc>
          <w:tcPr>
            <w:tcW w:w="1434" w:type="dxa"/>
            <w:vMerge w:val="restart"/>
          </w:tcPr>
          <w:p w:rsidR="002B3513" w:rsidRDefault="00C2542D">
            <w:pPr>
              <w:pStyle w:val="11"/>
              <w:tabs>
                <w:tab w:val="left" w:pos="2894"/>
              </w:tabs>
              <w:spacing w:line="240" w:lineRule="auto"/>
              <w:ind w:firstLine="0"/>
              <w:jc w:val="center"/>
              <w:rPr>
                <w:rFonts w:cs="Times New Roman"/>
              </w:rPr>
            </w:pPr>
            <w:r>
              <w:rPr>
                <w:rFonts w:cs="Times New Roman"/>
              </w:rPr>
              <w:t>2 км</w:t>
            </w: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 xml:space="preserve">ДСП, п. </w:t>
            </w:r>
            <w:proofErr w:type="gramStart"/>
            <w:r>
              <w:rPr>
                <w:rFonts w:cs="Times New Roman"/>
              </w:rPr>
              <w:t>Новый</w:t>
            </w:r>
            <w:proofErr w:type="gramEnd"/>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24 коек</w:t>
            </w:r>
          </w:p>
        </w:tc>
        <w:tc>
          <w:tcPr>
            <w:tcW w:w="2294" w:type="dxa"/>
            <w:vMerge/>
          </w:tcPr>
          <w:p w:rsidR="002B3513" w:rsidRDefault="002B3513">
            <w:pPr>
              <w:pStyle w:val="11"/>
              <w:tabs>
                <w:tab w:val="left" w:pos="2894"/>
              </w:tabs>
              <w:spacing w:line="240" w:lineRule="auto"/>
              <w:ind w:firstLine="0"/>
              <w:jc w:val="center"/>
              <w:rPr>
                <w:rFonts w:cs="Times New Roman"/>
              </w:rPr>
            </w:pP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vMerge w:val="restart"/>
          </w:tcPr>
          <w:p w:rsidR="002B3513" w:rsidRDefault="00C2542D">
            <w:pPr>
              <w:pStyle w:val="11"/>
              <w:tabs>
                <w:tab w:val="left" w:pos="2894"/>
              </w:tabs>
              <w:spacing w:line="240" w:lineRule="auto"/>
              <w:ind w:firstLine="0"/>
              <w:jc w:val="both"/>
              <w:rPr>
                <w:rFonts w:cs="Times New Roman"/>
              </w:rPr>
            </w:pPr>
            <w:r>
              <w:rPr>
                <w:rFonts w:cs="Times New Roman"/>
              </w:rPr>
              <w:t>1.3</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 xml:space="preserve">Амбулатория, п. </w:t>
            </w:r>
            <w:proofErr w:type="gramStart"/>
            <w:r>
              <w:rPr>
                <w:rFonts w:cs="Times New Roman"/>
              </w:rPr>
              <w:t>Раздольное</w:t>
            </w:r>
            <w:proofErr w:type="gramEnd"/>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126 пос./в смену</w:t>
            </w:r>
          </w:p>
        </w:tc>
        <w:tc>
          <w:tcPr>
            <w:tcW w:w="2294" w:type="dxa"/>
            <w:vMerge w:val="restart"/>
          </w:tcPr>
          <w:p w:rsidR="002B3513" w:rsidRDefault="00C2542D">
            <w:pPr>
              <w:pStyle w:val="11"/>
              <w:tabs>
                <w:tab w:val="left" w:pos="2894"/>
              </w:tabs>
              <w:spacing w:line="240" w:lineRule="auto"/>
              <w:ind w:firstLine="0"/>
              <w:jc w:val="center"/>
              <w:rPr>
                <w:rFonts w:cs="Times New Roman"/>
              </w:rPr>
            </w:pPr>
            <w:r>
              <w:rPr>
                <w:rFonts w:cs="Times New Roman"/>
              </w:rPr>
              <w:t xml:space="preserve">10 619 </w:t>
            </w:r>
          </w:p>
        </w:tc>
        <w:tc>
          <w:tcPr>
            <w:tcW w:w="1434" w:type="dxa"/>
            <w:vMerge w:val="restart"/>
          </w:tcPr>
          <w:p w:rsidR="002B3513" w:rsidRDefault="00C2542D">
            <w:pPr>
              <w:pStyle w:val="11"/>
              <w:tabs>
                <w:tab w:val="left" w:pos="2894"/>
              </w:tabs>
              <w:spacing w:line="240" w:lineRule="auto"/>
              <w:ind w:firstLine="0"/>
              <w:jc w:val="center"/>
              <w:rPr>
                <w:rFonts w:cs="Times New Roman"/>
              </w:rPr>
            </w:pPr>
            <w:r>
              <w:rPr>
                <w:rFonts w:cs="Times New Roman"/>
              </w:rPr>
              <w:t>28 км</w:t>
            </w: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ДСП, п. Раздольное</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12 коек</w:t>
            </w:r>
          </w:p>
        </w:tc>
        <w:tc>
          <w:tcPr>
            <w:tcW w:w="2294" w:type="dxa"/>
            <w:vMerge/>
          </w:tcPr>
          <w:p w:rsidR="002B3513" w:rsidRDefault="002B3513">
            <w:pPr>
              <w:pStyle w:val="11"/>
              <w:tabs>
                <w:tab w:val="left" w:pos="2894"/>
              </w:tabs>
              <w:spacing w:line="240" w:lineRule="auto"/>
              <w:ind w:firstLine="0"/>
              <w:jc w:val="center"/>
              <w:rPr>
                <w:rFonts w:cs="Times New Roman"/>
              </w:rPr>
            </w:pP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vMerge w:val="restart"/>
          </w:tcPr>
          <w:p w:rsidR="002B3513" w:rsidRDefault="00C2542D">
            <w:pPr>
              <w:pStyle w:val="11"/>
              <w:tabs>
                <w:tab w:val="left" w:pos="2894"/>
              </w:tabs>
              <w:spacing w:line="240" w:lineRule="auto"/>
              <w:ind w:firstLine="0"/>
              <w:jc w:val="both"/>
              <w:rPr>
                <w:rFonts w:cs="Times New Roman"/>
              </w:rPr>
            </w:pPr>
            <w:r>
              <w:rPr>
                <w:rFonts w:cs="Times New Roman"/>
              </w:rPr>
              <w:t>1.4</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Амбулатория, п. Тавричанка</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132 пос./ в смену</w:t>
            </w:r>
          </w:p>
        </w:tc>
        <w:tc>
          <w:tcPr>
            <w:tcW w:w="2294" w:type="dxa"/>
            <w:vMerge w:val="restart"/>
          </w:tcPr>
          <w:p w:rsidR="002B3513" w:rsidRDefault="00C2542D">
            <w:pPr>
              <w:pStyle w:val="11"/>
              <w:tabs>
                <w:tab w:val="left" w:pos="2894"/>
              </w:tabs>
              <w:spacing w:line="240" w:lineRule="auto"/>
              <w:ind w:firstLine="0"/>
              <w:jc w:val="center"/>
              <w:rPr>
                <w:rFonts w:cs="Times New Roman"/>
              </w:rPr>
            </w:pPr>
            <w:r>
              <w:rPr>
                <w:rFonts w:cs="Times New Roman"/>
              </w:rPr>
              <w:t xml:space="preserve">8 739 </w:t>
            </w:r>
          </w:p>
        </w:tc>
        <w:tc>
          <w:tcPr>
            <w:tcW w:w="1434" w:type="dxa"/>
            <w:vMerge w:val="restart"/>
          </w:tcPr>
          <w:p w:rsidR="002B3513" w:rsidRDefault="00C2542D">
            <w:pPr>
              <w:pStyle w:val="11"/>
              <w:tabs>
                <w:tab w:val="left" w:pos="2894"/>
              </w:tabs>
              <w:spacing w:line="240" w:lineRule="auto"/>
              <w:ind w:firstLine="0"/>
              <w:jc w:val="center"/>
              <w:rPr>
                <w:rFonts w:cs="Times New Roman"/>
              </w:rPr>
            </w:pPr>
            <w:r>
              <w:rPr>
                <w:rFonts w:cs="Times New Roman"/>
              </w:rPr>
              <w:t>16 км</w:t>
            </w: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ДСП, п. Тавричанка</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12 коек</w:t>
            </w:r>
          </w:p>
        </w:tc>
        <w:tc>
          <w:tcPr>
            <w:tcW w:w="2294" w:type="dxa"/>
            <w:vMerge/>
          </w:tcPr>
          <w:p w:rsidR="002B3513" w:rsidRDefault="002B3513">
            <w:pPr>
              <w:pStyle w:val="11"/>
              <w:tabs>
                <w:tab w:val="left" w:pos="2894"/>
              </w:tabs>
              <w:spacing w:line="240" w:lineRule="auto"/>
              <w:ind w:firstLine="0"/>
              <w:jc w:val="center"/>
              <w:rPr>
                <w:rFonts w:cs="Times New Roman"/>
              </w:rPr>
            </w:pP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vMerge w:val="restart"/>
          </w:tcPr>
          <w:p w:rsidR="002B3513" w:rsidRDefault="00C2542D">
            <w:pPr>
              <w:pStyle w:val="11"/>
              <w:tabs>
                <w:tab w:val="left" w:pos="2894"/>
              </w:tabs>
              <w:spacing w:line="240" w:lineRule="auto"/>
              <w:ind w:firstLine="0"/>
              <w:jc w:val="both"/>
              <w:rPr>
                <w:rFonts w:cs="Times New Roman"/>
              </w:rPr>
            </w:pPr>
            <w:r>
              <w:rPr>
                <w:rFonts w:cs="Times New Roman"/>
              </w:rPr>
              <w:t>1.5</w:t>
            </w: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 xml:space="preserve">Отделения ЦРБ, с. </w:t>
            </w:r>
            <w:r>
              <w:rPr>
                <w:rFonts w:cs="Times New Roman"/>
              </w:rPr>
              <w:t>Вольно-Надеждинское, ул. Дрегиса,9:</w:t>
            </w:r>
          </w:p>
        </w:tc>
        <w:tc>
          <w:tcPr>
            <w:tcW w:w="2294" w:type="dxa"/>
          </w:tcPr>
          <w:p w:rsidR="002B3513" w:rsidRDefault="002B3513">
            <w:pPr>
              <w:pStyle w:val="11"/>
              <w:tabs>
                <w:tab w:val="left" w:pos="2894"/>
              </w:tabs>
              <w:spacing w:line="240" w:lineRule="auto"/>
              <w:ind w:firstLine="0"/>
              <w:jc w:val="center"/>
              <w:rPr>
                <w:rFonts w:cs="Times New Roman"/>
              </w:rPr>
            </w:pPr>
          </w:p>
        </w:tc>
        <w:tc>
          <w:tcPr>
            <w:tcW w:w="1434" w:type="dxa"/>
          </w:tcPr>
          <w:p w:rsidR="002B3513" w:rsidRDefault="002B3513">
            <w:pPr>
              <w:pStyle w:val="11"/>
              <w:tabs>
                <w:tab w:val="left" w:pos="2894"/>
              </w:tabs>
              <w:spacing w:line="240" w:lineRule="auto"/>
              <w:ind w:firstLine="0"/>
              <w:jc w:val="center"/>
              <w:rPr>
                <w:rFonts w:cs="Times New Roman"/>
              </w:rPr>
            </w:pP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Терапевтическое отделение (стационар) – 40 коек</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30 464 </w:t>
            </w:r>
          </w:p>
        </w:tc>
        <w:tc>
          <w:tcPr>
            <w:tcW w:w="1434" w:type="dxa"/>
            <w:vMerge w:val="restart"/>
          </w:tcPr>
          <w:p w:rsidR="002B3513" w:rsidRDefault="00C2542D">
            <w:pPr>
              <w:pStyle w:val="11"/>
              <w:tabs>
                <w:tab w:val="left" w:pos="2894"/>
              </w:tabs>
              <w:spacing w:line="240" w:lineRule="auto"/>
              <w:ind w:firstLine="0"/>
              <w:jc w:val="center"/>
              <w:rPr>
                <w:rFonts w:cs="Times New Roman"/>
              </w:rPr>
            </w:pPr>
            <w:r>
              <w:rPr>
                <w:rFonts w:cs="Times New Roman"/>
              </w:rPr>
              <w:t>0,5 км</w:t>
            </w: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Отделение паллиативной помощи – 10 коек</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30 464 </w:t>
            </w: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Педиатрическое отделение (стационар) – 20 коек</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7 987 </w:t>
            </w: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Гинекологическое отделение (стационар) – 18</w:t>
            </w:r>
            <w:r>
              <w:rPr>
                <w:rFonts w:cs="Times New Roman"/>
              </w:rPr>
              <w:t xml:space="preserve"> коек</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19 728 </w:t>
            </w: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 xml:space="preserve">Клинико-диагностическая лаборатория </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38 451 </w:t>
            </w: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vMerge w:val="restart"/>
          </w:tcPr>
          <w:p w:rsidR="002B3513" w:rsidRDefault="00C2542D">
            <w:pPr>
              <w:pStyle w:val="11"/>
              <w:tabs>
                <w:tab w:val="left" w:pos="2894"/>
              </w:tabs>
              <w:spacing w:line="240" w:lineRule="auto"/>
              <w:ind w:firstLine="0"/>
              <w:jc w:val="both"/>
              <w:rPr>
                <w:rFonts w:cs="Times New Roman"/>
              </w:rPr>
            </w:pPr>
            <w:r>
              <w:rPr>
                <w:rFonts w:cs="Times New Roman"/>
              </w:rPr>
              <w:t>1.6</w:t>
            </w: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Отделения ЦРБ, с. Вольно-Надеждинское, ул. Пушкина,61:</w:t>
            </w:r>
          </w:p>
        </w:tc>
        <w:tc>
          <w:tcPr>
            <w:tcW w:w="2294" w:type="dxa"/>
          </w:tcPr>
          <w:p w:rsidR="002B3513" w:rsidRDefault="002B3513">
            <w:pPr>
              <w:pStyle w:val="11"/>
              <w:tabs>
                <w:tab w:val="left" w:pos="2894"/>
              </w:tabs>
              <w:spacing w:line="240" w:lineRule="auto"/>
              <w:ind w:firstLine="0"/>
              <w:jc w:val="center"/>
              <w:rPr>
                <w:rFonts w:cs="Times New Roman"/>
              </w:rPr>
            </w:pPr>
          </w:p>
        </w:tc>
        <w:tc>
          <w:tcPr>
            <w:tcW w:w="1434" w:type="dxa"/>
            <w:vMerge w:val="restart"/>
          </w:tcPr>
          <w:p w:rsidR="002B3513" w:rsidRDefault="00C2542D">
            <w:pPr>
              <w:pStyle w:val="11"/>
              <w:tabs>
                <w:tab w:val="left" w:pos="2894"/>
              </w:tabs>
              <w:spacing w:line="240" w:lineRule="auto"/>
              <w:ind w:firstLine="0"/>
              <w:jc w:val="center"/>
              <w:rPr>
                <w:rFonts w:cs="Times New Roman"/>
              </w:rPr>
            </w:pPr>
            <w:r>
              <w:rPr>
                <w:rFonts w:cs="Times New Roman"/>
              </w:rPr>
              <w:t>0,5 км</w:t>
            </w: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Хирургическое отделение (стационар) – 30 коек</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38 451 </w:t>
            </w: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Отделение реанимации и интенсивной терапии (стационар) – 6 коек</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38 451 </w:t>
            </w: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Отделение ОСМП – 4 бригады 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38 451 </w:t>
            </w: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Гинекологическое отделение (стационар)</w:t>
            </w:r>
          </w:p>
        </w:tc>
        <w:tc>
          <w:tcPr>
            <w:tcW w:w="2294" w:type="dxa"/>
          </w:tcPr>
          <w:p w:rsidR="002B3513" w:rsidRDefault="002B3513">
            <w:pPr>
              <w:pStyle w:val="11"/>
              <w:tabs>
                <w:tab w:val="left" w:pos="2894"/>
              </w:tabs>
              <w:spacing w:line="240" w:lineRule="auto"/>
              <w:ind w:firstLine="0"/>
              <w:jc w:val="center"/>
              <w:rPr>
                <w:rFonts w:cs="Times New Roman"/>
              </w:rPr>
            </w:pP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Клинико-диагностическая лаборатория</w:t>
            </w:r>
          </w:p>
        </w:tc>
        <w:tc>
          <w:tcPr>
            <w:tcW w:w="2294" w:type="dxa"/>
          </w:tcPr>
          <w:p w:rsidR="002B3513" w:rsidRDefault="002B3513">
            <w:pPr>
              <w:pStyle w:val="11"/>
              <w:tabs>
                <w:tab w:val="left" w:pos="2894"/>
              </w:tabs>
              <w:spacing w:line="240" w:lineRule="auto"/>
              <w:ind w:firstLine="0"/>
              <w:jc w:val="center"/>
              <w:rPr>
                <w:rFonts w:cs="Times New Roman"/>
              </w:rPr>
            </w:pPr>
          </w:p>
        </w:tc>
        <w:tc>
          <w:tcPr>
            <w:tcW w:w="1434" w:type="dxa"/>
            <w:vMerge/>
          </w:tcPr>
          <w:p w:rsidR="002B3513" w:rsidRDefault="002B3513">
            <w:pPr>
              <w:pStyle w:val="11"/>
              <w:tabs>
                <w:tab w:val="left" w:pos="2894"/>
              </w:tabs>
              <w:spacing w:line="240" w:lineRule="auto"/>
              <w:ind w:firstLine="0"/>
              <w:jc w:val="center"/>
              <w:rPr>
                <w:rFonts w:cs="Times New Roman"/>
              </w:rPr>
            </w:pP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1.7</w:t>
            </w: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 xml:space="preserve">Филиал поликлиники, с. Вольно-Надеждинское, ул. </w:t>
            </w:r>
            <w:proofErr w:type="gramStart"/>
            <w:r>
              <w:rPr>
                <w:rFonts w:cs="Times New Roman"/>
              </w:rPr>
              <w:t>Железнодорожная</w:t>
            </w:r>
            <w:proofErr w:type="gramEnd"/>
            <w:r>
              <w:rPr>
                <w:rFonts w:cs="Times New Roman"/>
              </w:rPr>
              <w:t>,96 – 89 посещений 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6 694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0,5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w:t>
            </w:r>
          </w:p>
        </w:tc>
        <w:tc>
          <w:tcPr>
            <w:tcW w:w="5271" w:type="dxa"/>
            <w:gridSpan w:val="2"/>
          </w:tcPr>
          <w:p w:rsidR="002B3513" w:rsidRDefault="00C2542D">
            <w:pPr>
              <w:pStyle w:val="11"/>
              <w:tabs>
                <w:tab w:val="left" w:pos="2894"/>
              </w:tabs>
              <w:spacing w:line="240" w:lineRule="auto"/>
              <w:ind w:firstLine="0"/>
              <w:jc w:val="both"/>
              <w:rPr>
                <w:rFonts w:cs="Times New Roman"/>
              </w:rPr>
            </w:pPr>
            <w:r>
              <w:rPr>
                <w:rFonts w:cs="Times New Roman"/>
              </w:rPr>
              <w:t>Фельдшерско-акушерские пункты:</w:t>
            </w:r>
          </w:p>
        </w:tc>
        <w:tc>
          <w:tcPr>
            <w:tcW w:w="2294" w:type="dxa"/>
          </w:tcPr>
          <w:p w:rsidR="002B3513" w:rsidRDefault="002B3513">
            <w:pPr>
              <w:pStyle w:val="11"/>
              <w:tabs>
                <w:tab w:val="left" w:pos="2894"/>
              </w:tabs>
              <w:spacing w:line="240" w:lineRule="auto"/>
              <w:ind w:firstLine="0"/>
              <w:jc w:val="center"/>
              <w:rPr>
                <w:rFonts w:cs="Times New Roman"/>
              </w:rPr>
            </w:pPr>
          </w:p>
        </w:tc>
        <w:tc>
          <w:tcPr>
            <w:tcW w:w="1434" w:type="dxa"/>
          </w:tcPr>
          <w:p w:rsidR="002B3513" w:rsidRDefault="002B3513">
            <w:pPr>
              <w:pStyle w:val="11"/>
              <w:tabs>
                <w:tab w:val="left" w:pos="2894"/>
              </w:tabs>
              <w:spacing w:line="240" w:lineRule="auto"/>
              <w:ind w:firstLine="0"/>
              <w:jc w:val="center"/>
              <w:rPr>
                <w:rFonts w:cs="Times New Roman"/>
              </w:rPr>
            </w:pPr>
          </w:p>
        </w:tc>
      </w:tr>
      <w:tr w:rsidR="002B3513">
        <w:tc>
          <w:tcPr>
            <w:tcW w:w="636" w:type="dxa"/>
            <w:vMerge w:val="restart"/>
          </w:tcPr>
          <w:p w:rsidR="002B3513" w:rsidRDefault="00C2542D">
            <w:pPr>
              <w:pStyle w:val="11"/>
              <w:tabs>
                <w:tab w:val="left" w:pos="2894"/>
              </w:tabs>
              <w:spacing w:line="240" w:lineRule="auto"/>
              <w:ind w:firstLine="0"/>
              <w:jc w:val="both"/>
              <w:rPr>
                <w:rFonts w:cs="Times New Roman"/>
              </w:rPr>
            </w:pPr>
            <w:r>
              <w:rPr>
                <w:rFonts w:cs="Times New Roman"/>
              </w:rPr>
              <w:t>2.1</w:t>
            </w:r>
          </w:p>
        </w:tc>
        <w:tc>
          <w:tcPr>
            <w:tcW w:w="3122" w:type="dxa"/>
            <w:vMerge w:val="restart"/>
          </w:tcPr>
          <w:p w:rsidR="002B3513" w:rsidRDefault="00C2542D">
            <w:pPr>
              <w:pStyle w:val="11"/>
              <w:tabs>
                <w:tab w:val="left" w:pos="2894"/>
              </w:tabs>
              <w:spacing w:line="240" w:lineRule="auto"/>
              <w:ind w:firstLine="0"/>
              <w:jc w:val="both"/>
              <w:rPr>
                <w:rFonts w:cs="Times New Roman"/>
              </w:rPr>
            </w:pPr>
            <w:r>
              <w:rPr>
                <w:rFonts w:cs="Times New Roman"/>
              </w:rPr>
              <w:t>ФАП с. Прохладное</w:t>
            </w:r>
          </w:p>
        </w:tc>
        <w:tc>
          <w:tcPr>
            <w:tcW w:w="2149" w:type="dxa"/>
            <w:vMerge w:val="restart"/>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both"/>
              <w:rPr>
                <w:rFonts w:cs="Times New Roman"/>
              </w:rPr>
            </w:pPr>
            <w:r>
              <w:rPr>
                <w:rFonts w:cs="Times New Roman"/>
              </w:rPr>
              <w:t xml:space="preserve">с. Прохладное – 2 049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8 км</w:t>
            </w: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3122" w:type="dxa"/>
            <w:vMerge/>
          </w:tcPr>
          <w:p w:rsidR="002B3513" w:rsidRDefault="002B3513">
            <w:pPr>
              <w:pStyle w:val="11"/>
              <w:tabs>
                <w:tab w:val="left" w:pos="2894"/>
              </w:tabs>
              <w:spacing w:line="240" w:lineRule="auto"/>
              <w:ind w:firstLine="0"/>
              <w:jc w:val="both"/>
              <w:rPr>
                <w:rFonts w:cs="Times New Roman"/>
              </w:rPr>
            </w:pPr>
          </w:p>
        </w:tc>
        <w:tc>
          <w:tcPr>
            <w:tcW w:w="2149" w:type="dxa"/>
            <w:vMerge/>
          </w:tcPr>
          <w:p w:rsidR="002B3513" w:rsidRDefault="002B3513">
            <w:pPr>
              <w:pStyle w:val="11"/>
              <w:tabs>
                <w:tab w:val="left" w:pos="2894"/>
              </w:tabs>
              <w:spacing w:line="240" w:lineRule="auto"/>
              <w:ind w:firstLine="0"/>
              <w:jc w:val="both"/>
              <w:rPr>
                <w:rFonts w:cs="Times New Roman"/>
              </w:rPr>
            </w:pPr>
          </w:p>
        </w:tc>
        <w:tc>
          <w:tcPr>
            <w:tcW w:w="2294" w:type="dxa"/>
          </w:tcPr>
          <w:p w:rsidR="002B3513" w:rsidRDefault="00C2542D">
            <w:pPr>
              <w:pStyle w:val="11"/>
              <w:tabs>
                <w:tab w:val="left" w:pos="2894"/>
              </w:tabs>
              <w:spacing w:line="240" w:lineRule="auto"/>
              <w:ind w:firstLine="0"/>
              <w:jc w:val="both"/>
              <w:rPr>
                <w:rFonts w:cs="Times New Roman"/>
              </w:rPr>
            </w:pPr>
            <w:r>
              <w:rPr>
                <w:rFonts w:cs="Times New Roman"/>
              </w:rPr>
              <w:t xml:space="preserve">с. </w:t>
            </w:r>
            <w:proofErr w:type="spellStart"/>
            <w:r>
              <w:rPr>
                <w:rFonts w:cs="Times New Roman"/>
              </w:rPr>
              <w:t>Шмидтовка</w:t>
            </w:r>
            <w:proofErr w:type="spellEnd"/>
            <w:r>
              <w:rPr>
                <w:rFonts w:cs="Times New Roman"/>
              </w:rPr>
              <w:t xml:space="preserve"> – 110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10 км</w:t>
            </w: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3122" w:type="dxa"/>
            <w:vMerge/>
          </w:tcPr>
          <w:p w:rsidR="002B3513" w:rsidRDefault="002B3513">
            <w:pPr>
              <w:pStyle w:val="11"/>
              <w:tabs>
                <w:tab w:val="left" w:pos="2894"/>
              </w:tabs>
              <w:spacing w:line="240" w:lineRule="auto"/>
              <w:ind w:firstLine="0"/>
              <w:jc w:val="both"/>
              <w:rPr>
                <w:rFonts w:cs="Times New Roman"/>
              </w:rPr>
            </w:pPr>
          </w:p>
        </w:tc>
        <w:tc>
          <w:tcPr>
            <w:tcW w:w="2149" w:type="dxa"/>
            <w:vMerge/>
          </w:tcPr>
          <w:p w:rsidR="002B3513" w:rsidRDefault="002B3513">
            <w:pPr>
              <w:pStyle w:val="11"/>
              <w:tabs>
                <w:tab w:val="left" w:pos="2894"/>
              </w:tabs>
              <w:spacing w:line="240" w:lineRule="auto"/>
              <w:ind w:firstLine="0"/>
              <w:jc w:val="both"/>
              <w:rPr>
                <w:rFonts w:cs="Times New Roman"/>
              </w:rPr>
            </w:pPr>
          </w:p>
        </w:tc>
        <w:tc>
          <w:tcPr>
            <w:tcW w:w="2294" w:type="dxa"/>
          </w:tcPr>
          <w:p w:rsidR="002B3513" w:rsidRDefault="00C2542D">
            <w:pPr>
              <w:pStyle w:val="11"/>
              <w:tabs>
                <w:tab w:val="left" w:pos="2894"/>
              </w:tabs>
              <w:spacing w:line="240" w:lineRule="auto"/>
              <w:ind w:firstLine="0"/>
              <w:jc w:val="both"/>
              <w:rPr>
                <w:rFonts w:cs="Times New Roman"/>
              </w:rPr>
            </w:pPr>
            <w:r>
              <w:rPr>
                <w:rFonts w:cs="Times New Roman"/>
              </w:rPr>
              <w:t xml:space="preserve">п. Де-Фриз – 156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15 км</w:t>
            </w: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3122" w:type="dxa"/>
            <w:vMerge/>
          </w:tcPr>
          <w:p w:rsidR="002B3513" w:rsidRDefault="002B3513">
            <w:pPr>
              <w:pStyle w:val="11"/>
              <w:tabs>
                <w:tab w:val="left" w:pos="2894"/>
              </w:tabs>
              <w:spacing w:line="240" w:lineRule="auto"/>
              <w:ind w:firstLine="0"/>
              <w:jc w:val="both"/>
              <w:rPr>
                <w:rFonts w:cs="Times New Roman"/>
              </w:rPr>
            </w:pPr>
          </w:p>
        </w:tc>
        <w:tc>
          <w:tcPr>
            <w:tcW w:w="2149" w:type="dxa"/>
            <w:vMerge/>
          </w:tcPr>
          <w:p w:rsidR="002B3513" w:rsidRDefault="002B3513">
            <w:pPr>
              <w:pStyle w:val="11"/>
              <w:tabs>
                <w:tab w:val="left" w:pos="2894"/>
              </w:tabs>
              <w:spacing w:line="240" w:lineRule="auto"/>
              <w:ind w:firstLine="0"/>
              <w:jc w:val="both"/>
              <w:rPr>
                <w:rFonts w:cs="Times New Roman"/>
              </w:rPr>
            </w:pPr>
          </w:p>
        </w:tc>
        <w:tc>
          <w:tcPr>
            <w:tcW w:w="2294" w:type="dxa"/>
          </w:tcPr>
          <w:p w:rsidR="002B3513" w:rsidRDefault="00C2542D">
            <w:pPr>
              <w:pStyle w:val="11"/>
              <w:tabs>
                <w:tab w:val="left" w:pos="2894"/>
              </w:tabs>
              <w:spacing w:line="240" w:lineRule="auto"/>
              <w:ind w:firstLine="0"/>
              <w:jc w:val="both"/>
              <w:rPr>
                <w:rFonts w:cs="Times New Roman"/>
              </w:rPr>
            </w:pPr>
            <w:r>
              <w:rPr>
                <w:rFonts w:cs="Times New Roman"/>
              </w:rPr>
              <w:t xml:space="preserve">п. </w:t>
            </w:r>
            <w:proofErr w:type="gramStart"/>
            <w:r>
              <w:rPr>
                <w:rFonts w:cs="Times New Roman"/>
              </w:rPr>
              <w:t>Зима-Южная</w:t>
            </w:r>
            <w:proofErr w:type="gramEnd"/>
            <w:r>
              <w:rPr>
                <w:rFonts w:cs="Times New Roman"/>
              </w:rPr>
              <w:t xml:space="preserve"> – 368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12 км</w:t>
            </w:r>
          </w:p>
        </w:tc>
      </w:tr>
      <w:tr w:rsidR="002B3513">
        <w:tc>
          <w:tcPr>
            <w:tcW w:w="636" w:type="dxa"/>
            <w:vMerge w:val="restart"/>
          </w:tcPr>
          <w:p w:rsidR="002B3513" w:rsidRDefault="00C2542D">
            <w:pPr>
              <w:pStyle w:val="11"/>
              <w:tabs>
                <w:tab w:val="left" w:pos="2894"/>
              </w:tabs>
              <w:spacing w:line="240" w:lineRule="auto"/>
              <w:ind w:firstLine="0"/>
              <w:jc w:val="both"/>
              <w:rPr>
                <w:rFonts w:cs="Times New Roman"/>
              </w:rPr>
            </w:pPr>
            <w:r>
              <w:rPr>
                <w:rFonts w:cs="Times New Roman"/>
              </w:rPr>
              <w:t>2.2</w:t>
            </w:r>
          </w:p>
        </w:tc>
        <w:tc>
          <w:tcPr>
            <w:tcW w:w="3122" w:type="dxa"/>
            <w:vMerge w:val="restart"/>
          </w:tcPr>
          <w:p w:rsidR="002B3513" w:rsidRDefault="00C2542D">
            <w:pPr>
              <w:pStyle w:val="11"/>
              <w:tabs>
                <w:tab w:val="left" w:pos="2894"/>
              </w:tabs>
              <w:spacing w:line="240" w:lineRule="auto"/>
              <w:ind w:firstLine="0"/>
              <w:jc w:val="both"/>
              <w:rPr>
                <w:rFonts w:cs="Times New Roman"/>
              </w:rPr>
            </w:pPr>
            <w:r>
              <w:rPr>
                <w:rFonts w:cs="Times New Roman"/>
              </w:rPr>
              <w:t xml:space="preserve">ФАП с. </w:t>
            </w:r>
            <w:proofErr w:type="spellStart"/>
            <w:r>
              <w:rPr>
                <w:rFonts w:cs="Times New Roman"/>
              </w:rPr>
              <w:t>Кипарисово</w:t>
            </w:r>
            <w:proofErr w:type="spellEnd"/>
          </w:p>
        </w:tc>
        <w:tc>
          <w:tcPr>
            <w:tcW w:w="2149" w:type="dxa"/>
            <w:vMerge w:val="restart"/>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both"/>
              <w:rPr>
                <w:rFonts w:cs="Times New Roman"/>
              </w:rPr>
            </w:pPr>
            <w:r>
              <w:rPr>
                <w:rFonts w:cs="Times New Roman"/>
              </w:rPr>
              <w:t xml:space="preserve">с. </w:t>
            </w:r>
            <w:proofErr w:type="spellStart"/>
            <w:r>
              <w:rPr>
                <w:rFonts w:cs="Times New Roman"/>
              </w:rPr>
              <w:t>Кипарисово</w:t>
            </w:r>
            <w:proofErr w:type="spellEnd"/>
            <w:r>
              <w:rPr>
                <w:rFonts w:cs="Times New Roman"/>
              </w:rPr>
              <w:t xml:space="preserve">–921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8 км</w:t>
            </w: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3122" w:type="dxa"/>
            <w:vMerge/>
          </w:tcPr>
          <w:p w:rsidR="002B3513" w:rsidRDefault="002B3513">
            <w:pPr>
              <w:pStyle w:val="11"/>
              <w:tabs>
                <w:tab w:val="left" w:pos="2894"/>
              </w:tabs>
              <w:spacing w:line="240" w:lineRule="auto"/>
              <w:ind w:firstLine="0"/>
              <w:jc w:val="both"/>
              <w:rPr>
                <w:rFonts w:cs="Times New Roman"/>
              </w:rPr>
            </w:pPr>
          </w:p>
        </w:tc>
        <w:tc>
          <w:tcPr>
            <w:tcW w:w="2149" w:type="dxa"/>
            <w:vMerge/>
          </w:tcPr>
          <w:p w:rsidR="002B3513" w:rsidRDefault="002B3513">
            <w:pPr>
              <w:pStyle w:val="11"/>
              <w:tabs>
                <w:tab w:val="left" w:pos="2894"/>
              </w:tabs>
              <w:spacing w:line="240" w:lineRule="auto"/>
              <w:ind w:firstLine="0"/>
              <w:jc w:val="center"/>
              <w:rPr>
                <w:rFonts w:cs="Times New Roman"/>
              </w:rPr>
            </w:pPr>
          </w:p>
        </w:tc>
        <w:tc>
          <w:tcPr>
            <w:tcW w:w="2294" w:type="dxa"/>
          </w:tcPr>
          <w:p w:rsidR="002B3513" w:rsidRDefault="00C2542D">
            <w:pPr>
              <w:pStyle w:val="11"/>
              <w:tabs>
                <w:tab w:val="left" w:pos="2894"/>
              </w:tabs>
              <w:spacing w:line="240" w:lineRule="auto"/>
              <w:ind w:firstLine="0"/>
              <w:jc w:val="both"/>
              <w:rPr>
                <w:rFonts w:cs="Times New Roman"/>
              </w:rPr>
            </w:pPr>
            <w:proofErr w:type="spellStart"/>
            <w:r>
              <w:rPr>
                <w:rFonts w:cs="Times New Roman"/>
              </w:rPr>
              <w:t>п</w:t>
            </w:r>
            <w:proofErr w:type="gramStart"/>
            <w:r>
              <w:rPr>
                <w:rFonts w:cs="Times New Roman"/>
              </w:rPr>
              <w:t>.С</w:t>
            </w:r>
            <w:proofErr w:type="gramEnd"/>
            <w:r>
              <w:rPr>
                <w:rFonts w:cs="Times New Roman"/>
              </w:rPr>
              <w:t>теклозаводский</w:t>
            </w:r>
            <w:proofErr w:type="spellEnd"/>
            <w:r>
              <w:rPr>
                <w:rFonts w:cs="Times New Roman"/>
              </w:rPr>
              <w:t xml:space="preserve"> – 151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8 км</w:t>
            </w: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3122" w:type="dxa"/>
            <w:vMerge/>
          </w:tcPr>
          <w:p w:rsidR="002B3513" w:rsidRDefault="002B3513">
            <w:pPr>
              <w:pStyle w:val="11"/>
              <w:tabs>
                <w:tab w:val="left" w:pos="2894"/>
              </w:tabs>
              <w:spacing w:line="240" w:lineRule="auto"/>
              <w:ind w:firstLine="0"/>
              <w:jc w:val="both"/>
              <w:rPr>
                <w:rFonts w:cs="Times New Roman"/>
              </w:rPr>
            </w:pPr>
          </w:p>
        </w:tc>
        <w:tc>
          <w:tcPr>
            <w:tcW w:w="2149" w:type="dxa"/>
            <w:vMerge/>
          </w:tcPr>
          <w:p w:rsidR="002B3513" w:rsidRDefault="002B3513">
            <w:pPr>
              <w:pStyle w:val="11"/>
              <w:tabs>
                <w:tab w:val="left" w:pos="2894"/>
              </w:tabs>
              <w:spacing w:line="240" w:lineRule="auto"/>
              <w:ind w:firstLine="0"/>
              <w:jc w:val="center"/>
              <w:rPr>
                <w:rFonts w:cs="Times New Roman"/>
              </w:rPr>
            </w:pPr>
          </w:p>
        </w:tc>
        <w:tc>
          <w:tcPr>
            <w:tcW w:w="2294" w:type="dxa"/>
          </w:tcPr>
          <w:p w:rsidR="002B3513" w:rsidRDefault="00C2542D">
            <w:pPr>
              <w:pStyle w:val="11"/>
              <w:tabs>
                <w:tab w:val="left" w:pos="2894"/>
              </w:tabs>
              <w:spacing w:line="240" w:lineRule="auto"/>
              <w:ind w:firstLine="0"/>
              <w:jc w:val="both"/>
              <w:rPr>
                <w:rFonts w:cs="Times New Roman"/>
              </w:rPr>
            </w:pPr>
            <w:r>
              <w:rPr>
                <w:rFonts w:cs="Times New Roman"/>
              </w:rPr>
              <w:t xml:space="preserve">п. </w:t>
            </w:r>
            <w:proofErr w:type="spellStart"/>
            <w:r>
              <w:rPr>
                <w:rFonts w:cs="Times New Roman"/>
              </w:rPr>
              <w:t>Сиреневка</w:t>
            </w:r>
            <w:proofErr w:type="spellEnd"/>
            <w:r>
              <w:rPr>
                <w:rFonts w:cs="Times New Roman"/>
              </w:rPr>
              <w:t xml:space="preserve"> – 98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8 км</w:t>
            </w:r>
          </w:p>
        </w:tc>
      </w:tr>
      <w:tr w:rsidR="002B3513">
        <w:tc>
          <w:tcPr>
            <w:tcW w:w="636" w:type="dxa"/>
            <w:vMerge/>
          </w:tcPr>
          <w:p w:rsidR="002B3513" w:rsidRDefault="002B3513">
            <w:pPr>
              <w:pStyle w:val="11"/>
              <w:tabs>
                <w:tab w:val="left" w:pos="2894"/>
              </w:tabs>
              <w:spacing w:line="240" w:lineRule="auto"/>
              <w:ind w:firstLine="0"/>
              <w:jc w:val="both"/>
              <w:rPr>
                <w:rFonts w:cs="Times New Roman"/>
              </w:rPr>
            </w:pPr>
          </w:p>
        </w:tc>
        <w:tc>
          <w:tcPr>
            <w:tcW w:w="3122" w:type="dxa"/>
            <w:vMerge/>
          </w:tcPr>
          <w:p w:rsidR="002B3513" w:rsidRDefault="002B3513">
            <w:pPr>
              <w:pStyle w:val="11"/>
              <w:tabs>
                <w:tab w:val="left" w:pos="2894"/>
              </w:tabs>
              <w:spacing w:line="240" w:lineRule="auto"/>
              <w:ind w:firstLine="0"/>
              <w:jc w:val="both"/>
              <w:rPr>
                <w:rFonts w:cs="Times New Roman"/>
              </w:rPr>
            </w:pPr>
          </w:p>
        </w:tc>
        <w:tc>
          <w:tcPr>
            <w:tcW w:w="2149" w:type="dxa"/>
            <w:vMerge/>
          </w:tcPr>
          <w:p w:rsidR="002B3513" w:rsidRDefault="002B3513">
            <w:pPr>
              <w:pStyle w:val="11"/>
              <w:tabs>
                <w:tab w:val="left" w:pos="2894"/>
              </w:tabs>
              <w:spacing w:line="240" w:lineRule="auto"/>
              <w:ind w:firstLine="0"/>
              <w:jc w:val="center"/>
              <w:rPr>
                <w:rFonts w:cs="Times New Roman"/>
              </w:rPr>
            </w:pPr>
          </w:p>
        </w:tc>
        <w:tc>
          <w:tcPr>
            <w:tcW w:w="2294" w:type="dxa"/>
          </w:tcPr>
          <w:p w:rsidR="002B3513" w:rsidRDefault="00C2542D">
            <w:pPr>
              <w:pStyle w:val="11"/>
              <w:tabs>
                <w:tab w:val="left" w:pos="2894"/>
              </w:tabs>
              <w:spacing w:line="240" w:lineRule="auto"/>
              <w:ind w:firstLine="0"/>
              <w:jc w:val="both"/>
              <w:rPr>
                <w:rFonts w:cs="Times New Roman"/>
              </w:rPr>
            </w:pPr>
            <w:r>
              <w:rPr>
                <w:rFonts w:cs="Times New Roman"/>
              </w:rPr>
              <w:t xml:space="preserve">п. Тоннель– 40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8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2.3</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п. Западный</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509</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5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2.4</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п. Тимофеевка</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248</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27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2.5</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п. Алексеевка</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345</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30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2.6</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 xml:space="preserve">ФАП с. </w:t>
            </w:r>
            <w:proofErr w:type="spellStart"/>
            <w:r>
              <w:rPr>
                <w:rFonts w:cs="Times New Roman"/>
              </w:rPr>
              <w:t>Нежино</w:t>
            </w:r>
            <w:proofErr w:type="spellEnd"/>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 xml:space="preserve">15 пос./в </w:t>
            </w:r>
            <w:r>
              <w:rPr>
                <w:rFonts w:cs="Times New Roman"/>
              </w:rPr>
              <w:t>смену</w:t>
            </w:r>
          </w:p>
        </w:tc>
        <w:tc>
          <w:tcPr>
            <w:tcW w:w="2294" w:type="dxa"/>
          </w:tcPr>
          <w:p w:rsidR="002B3513" w:rsidRDefault="00C2542D">
            <w:pPr>
              <w:pStyle w:val="11"/>
              <w:tabs>
                <w:tab w:val="left" w:pos="2894"/>
              </w:tabs>
              <w:spacing w:line="240" w:lineRule="auto"/>
              <w:ind w:firstLine="0"/>
              <w:jc w:val="center"/>
              <w:rPr>
                <w:rFonts w:cs="Times New Roman"/>
              </w:rPr>
            </w:pPr>
            <w:proofErr w:type="spellStart"/>
            <w:r>
              <w:rPr>
                <w:rFonts w:cs="Times New Roman"/>
              </w:rPr>
              <w:t>Виневитино</w:t>
            </w:r>
            <w:proofErr w:type="spellEnd"/>
            <w:r>
              <w:rPr>
                <w:rFonts w:cs="Times New Roman"/>
              </w:rPr>
              <w:t xml:space="preserve">, </w:t>
            </w:r>
            <w:r>
              <w:rPr>
                <w:rFonts w:cs="Times New Roman"/>
              </w:rPr>
              <w:lastRenderedPageBreak/>
              <w:t xml:space="preserve">Горный, Казарма 25 км – 335 </w:t>
            </w:r>
          </w:p>
        </w:tc>
        <w:tc>
          <w:tcPr>
            <w:tcW w:w="1434" w:type="dxa"/>
          </w:tcPr>
          <w:p w:rsidR="002B3513" w:rsidRDefault="002B3513">
            <w:pPr>
              <w:pStyle w:val="11"/>
              <w:tabs>
                <w:tab w:val="left" w:pos="2894"/>
              </w:tabs>
              <w:spacing w:line="240" w:lineRule="auto"/>
              <w:ind w:firstLine="0"/>
              <w:jc w:val="center"/>
              <w:rPr>
                <w:rFonts w:cs="Times New Roman"/>
              </w:rPr>
            </w:pP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lastRenderedPageBreak/>
              <w:t>2.7</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 xml:space="preserve">ФАП п. </w:t>
            </w:r>
            <w:proofErr w:type="spellStart"/>
            <w:r>
              <w:rPr>
                <w:rFonts w:cs="Times New Roman"/>
              </w:rPr>
              <w:t>Городечное</w:t>
            </w:r>
            <w:proofErr w:type="spellEnd"/>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п. </w:t>
            </w:r>
            <w:proofErr w:type="spellStart"/>
            <w:r>
              <w:rPr>
                <w:rFonts w:cs="Times New Roman"/>
              </w:rPr>
              <w:t>Городечное</w:t>
            </w:r>
            <w:proofErr w:type="spellEnd"/>
            <w:r>
              <w:rPr>
                <w:rFonts w:cs="Times New Roman"/>
              </w:rPr>
              <w:t xml:space="preserve"> – 222</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45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2.8</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Кипарисово-2</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п. Кипарисово-2 –279</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14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2.9</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п. Таежный</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п. Таежный – 277</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19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2.10</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 xml:space="preserve">ФАП п. </w:t>
            </w:r>
            <w:r>
              <w:rPr>
                <w:rFonts w:cs="Times New Roman"/>
              </w:rPr>
              <w:t>Тавричанка</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п. Тавричанка – 130</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17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2.11</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ЖД ст. Барановский</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proofErr w:type="spellStart"/>
            <w:r>
              <w:rPr>
                <w:rFonts w:cs="Times New Roman"/>
              </w:rPr>
              <w:t>жд</w:t>
            </w:r>
            <w:proofErr w:type="spellEnd"/>
            <w:r>
              <w:rPr>
                <w:rFonts w:cs="Times New Roman"/>
              </w:rPr>
              <w:t xml:space="preserve"> ст. Барановский, ж/д разъезд 9208 –318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50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2.12</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п. Тереховка</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п. Тереховка – 390</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46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2.13</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п. Рыбачий</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 xml:space="preserve">п. Рыбачий – 207 </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6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2.14</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п. Соловей Ключ</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п. Соловей Ключ – 375</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6,5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2.15</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п. Оленевод</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п. Оленевод – 877</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45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2.16</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п. Морской</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п. Морской – 203</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7 км</w:t>
            </w:r>
          </w:p>
        </w:tc>
      </w:tr>
      <w:tr w:rsidR="002B3513">
        <w:tc>
          <w:tcPr>
            <w:tcW w:w="636" w:type="dxa"/>
          </w:tcPr>
          <w:p w:rsidR="002B3513" w:rsidRDefault="00C2542D">
            <w:pPr>
              <w:pStyle w:val="11"/>
              <w:tabs>
                <w:tab w:val="left" w:pos="2894"/>
              </w:tabs>
              <w:spacing w:line="240" w:lineRule="auto"/>
              <w:ind w:firstLine="0"/>
              <w:jc w:val="both"/>
              <w:rPr>
                <w:rFonts w:cs="Times New Roman"/>
              </w:rPr>
            </w:pPr>
            <w:r>
              <w:rPr>
                <w:rFonts w:cs="Times New Roman"/>
              </w:rPr>
              <w:t>2.17</w:t>
            </w:r>
          </w:p>
        </w:tc>
        <w:tc>
          <w:tcPr>
            <w:tcW w:w="3122" w:type="dxa"/>
          </w:tcPr>
          <w:p w:rsidR="002B3513" w:rsidRDefault="00C2542D">
            <w:pPr>
              <w:pStyle w:val="11"/>
              <w:tabs>
                <w:tab w:val="left" w:pos="2894"/>
              </w:tabs>
              <w:spacing w:line="240" w:lineRule="auto"/>
              <w:ind w:firstLine="0"/>
              <w:jc w:val="both"/>
              <w:rPr>
                <w:rFonts w:cs="Times New Roman"/>
              </w:rPr>
            </w:pPr>
            <w:r>
              <w:rPr>
                <w:rFonts w:cs="Times New Roman"/>
              </w:rPr>
              <w:t>ФАП п. Девятый Вал</w:t>
            </w:r>
          </w:p>
        </w:tc>
        <w:tc>
          <w:tcPr>
            <w:tcW w:w="2149" w:type="dxa"/>
          </w:tcPr>
          <w:p w:rsidR="002B3513" w:rsidRDefault="00C2542D">
            <w:pPr>
              <w:pStyle w:val="11"/>
              <w:tabs>
                <w:tab w:val="left" w:pos="2894"/>
              </w:tabs>
              <w:spacing w:line="240" w:lineRule="auto"/>
              <w:ind w:firstLine="0"/>
              <w:jc w:val="center"/>
              <w:rPr>
                <w:rFonts w:cs="Times New Roman"/>
              </w:rPr>
            </w:pPr>
            <w:r>
              <w:rPr>
                <w:rFonts w:cs="Times New Roman"/>
              </w:rPr>
              <w:t>15 пос./в смену</w:t>
            </w:r>
          </w:p>
        </w:tc>
        <w:tc>
          <w:tcPr>
            <w:tcW w:w="2294" w:type="dxa"/>
          </w:tcPr>
          <w:p w:rsidR="002B3513" w:rsidRDefault="00C2542D">
            <w:pPr>
              <w:pStyle w:val="11"/>
              <w:tabs>
                <w:tab w:val="left" w:pos="2894"/>
              </w:tabs>
              <w:spacing w:line="240" w:lineRule="auto"/>
              <w:ind w:firstLine="0"/>
              <w:jc w:val="center"/>
              <w:rPr>
                <w:rFonts w:cs="Times New Roman"/>
              </w:rPr>
            </w:pPr>
            <w:r>
              <w:rPr>
                <w:rFonts w:cs="Times New Roman"/>
              </w:rPr>
              <w:t>п. Девятый Вал – 668</w:t>
            </w:r>
          </w:p>
        </w:tc>
        <w:tc>
          <w:tcPr>
            <w:tcW w:w="1434" w:type="dxa"/>
          </w:tcPr>
          <w:p w:rsidR="002B3513" w:rsidRDefault="00C2542D">
            <w:pPr>
              <w:pStyle w:val="11"/>
              <w:tabs>
                <w:tab w:val="left" w:pos="2894"/>
              </w:tabs>
              <w:spacing w:line="240" w:lineRule="auto"/>
              <w:ind w:firstLine="0"/>
              <w:jc w:val="center"/>
              <w:rPr>
                <w:rFonts w:cs="Times New Roman"/>
              </w:rPr>
            </w:pPr>
            <w:r>
              <w:rPr>
                <w:rFonts w:cs="Times New Roman"/>
              </w:rPr>
              <w:t>21 км</w:t>
            </w:r>
          </w:p>
        </w:tc>
      </w:tr>
    </w:tbl>
    <w:p w:rsidR="002B3513" w:rsidRDefault="002B3513">
      <w:pPr>
        <w:pStyle w:val="11"/>
        <w:tabs>
          <w:tab w:val="left" w:pos="2894"/>
        </w:tabs>
        <w:spacing w:line="240" w:lineRule="auto"/>
        <w:ind w:firstLine="0"/>
        <w:jc w:val="both"/>
        <w:rPr>
          <w:rFonts w:cs="Times New Roman"/>
        </w:rPr>
      </w:pPr>
    </w:p>
    <w:p w:rsidR="002B3513" w:rsidRDefault="00C2542D">
      <w:pPr>
        <w:pStyle w:val="11"/>
        <w:tabs>
          <w:tab w:val="left" w:pos="2894"/>
        </w:tabs>
        <w:spacing w:line="240" w:lineRule="auto"/>
        <w:ind w:firstLine="0"/>
        <w:jc w:val="both"/>
        <w:rPr>
          <w:rFonts w:cs="Times New Roman"/>
          <w:i/>
          <w:iCs/>
        </w:rPr>
      </w:pPr>
      <w:r>
        <w:rPr>
          <w:rFonts w:cs="Times New Roman"/>
          <w:i/>
          <w:iCs/>
        </w:rPr>
        <w:t>Таблица 38 – Сведения о количестве медицинского персонала</w:t>
      </w:r>
    </w:p>
    <w:tbl>
      <w:tblPr>
        <w:tblStyle w:val="aff2"/>
        <w:tblW w:w="14735" w:type="dxa"/>
        <w:tblInd w:w="-147" w:type="dxa"/>
        <w:tblLook w:val="04A0" w:firstRow="1" w:lastRow="0" w:firstColumn="1" w:lastColumn="0" w:noHBand="0" w:noVBand="1"/>
      </w:tblPr>
      <w:tblGrid>
        <w:gridCol w:w="6732"/>
        <w:gridCol w:w="953"/>
        <w:gridCol w:w="977"/>
        <w:gridCol w:w="973"/>
        <w:gridCol w:w="1700"/>
        <w:gridCol w:w="1700"/>
        <w:gridCol w:w="1700"/>
      </w:tblGrid>
      <w:tr w:rsidR="002B3513">
        <w:trPr>
          <w:gridAfter w:val="3"/>
          <w:wAfter w:w="5100" w:type="dxa"/>
        </w:trPr>
        <w:tc>
          <w:tcPr>
            <w:tcW w:w="6732" w:type="dxa"/>
          </w:tcPr>
          <w:p w:rsidR="002B3513" w:rsidRDefault="00C2542D">
            <w:pPr>
              <w:pStyle w:val="11"/>
              <w:tabs>
                <w:tab w:val="left" w:pos="2894"/>
              </w:tabs>
              <w:spacing w:line="240" w:lineRule="auto"/>
              <w:ind w:firstLine="0"/>
              <w:jc w:val="right"/>
              <w:rPr>
                <w:rFonts w:cs="Times New Roman"/>
                <w:i/>
                <w:iCs/>
              </w:rPr>
            </w:pPr>
            <w:bookmarkStart w:id="50" w:name="_Hlk185083530"/>
            <w:r>
              <w:rPr>
                <w:rFonts w:cs="Times New Roman"/>
                <w:i/>
                <w:iCs/>
              </w:rPr>
              <w:t>Показатели</w:t>
            </w:r>
          </w:p>
        </w:tc>
        <w:tc>
          <w:tcPr>
            <w:tcW w:w="953" w:type="dxa"/>
          </w:tcPr>
          <w:p w:rsidR="002B3513" w:rsidRDefault="00C2542D">
            <w:pPr>
              <w:pStyle w:val="11"/>
              <w:tabs>
                <w:tab w:val="left" w:pos="2894"/>
              </w:tabs>
              <w:spacing w:line="240" w:lineRule="auto"/>
              <w:ind w:firstLine="0"/>
              <w:jc w:val="right"/>
              <w:rPr>
                <w:rFonts w:cs="Times New Roman"/>
                <w:i/>
                <w:iCs/>
              </w:rPr>
            </w:pPr>
            <w:r>
              <w:rPr>
                <w:rFonts w:cs="Times New Roman"/>
                <w:i/>
                <w:iCs/>
              </w:rPr>
              <w:t>2022 г.</w:t>
            </w:r>
          </w:p>
        </w:tc>
        <w:tc>
          <w:tcPr>
            <w:tcW w:w="977" w:type="dxa"/>
          </w:tcPr>
          <w:p w:rsidR="002B3513" w:rsidRDefault="00C2542D">
            <w:pPr>
              <w:pStyle w:val="11"/>
              <w:tabs>
                <w:tab w:val="left" w:pos="2894"/>
              </w:tabs>
              <w:spacing w:line="240" w:lineRule="auto"/>
              <w:ind w:firstLine="0"/>
              <w:jc w:val="right"/>
              <w:rPr>
                <w:rFonts w:cs="Times New Roman"/>
                <w:i/>
                <w:iCs/>
              </w:rPr>
            </w:pPr>
            <w:r>
              <w:rPr>
                <w:rFonts w:cs="Times New Roman"/>
                <w:i/>
                <w:iCs/>
              </w:rPr>
              <w:t>2023 г.</w:t>
            </w:r>
          </w:p>
        </w:tc>
        <w:tc>
          <w:tcPr>
            <w:tcW w:w="973" w:type="dxa"/>
          </w:tcPr>
          <w:p w:rsidR="002B3513" w:rsidRDefault="00C2542D">
            <w:pPr>
              <w:pStyle w:val="11"/>
              <w:tabs>
                <w:tab w:val="left" w:pos="2894"/>
              </w:tabs>
              <w:spacing w:line="240" w:lineRule="auto"/>
              <w:ind w:firstLine="0"/>
              <w:jc w:val="right"/>
              <w:rPr>
                <w:rFonts w:cs="Times New Roman"/>
                <w:i/>
                <w:iCs/>
              </w:rPr>
            </w:pPr>
            <w:r>
              <w:rPr>
                <w:rFonts w:cs="Times New Roman"/>
                <w:i/>
                <w:iCs/>
              </w:rPr>
              <w:t>2024 г.</w:t>
            </w:r>
          </w:p>
        </w:tc>
      </w:tr>
      <w:tr w:rsidR="002B3513">
        <w:trPr>
          <w:gridAfter w:val="3"/>
          <w:wAfter w:w="5100" w:type="dxa"/>
        </w:trPr>
        <w:tc>
          <w:tcPr>
            <w:tcW w:w="9635" w:type="dxa"/>
            <w:gridSpan w:val="4"/>
          </w:tcPr>
          <w:p w:rsidR="002B3513" w:rsidRDefault="00C2542D">
            <w:pPr>
              <w:pStyle w:val="11"/>
              <w:tabs>
                <w:tab w:val="left" w:pos="2894"/>
              </w:tabs>
              <w:spacing w:line="240" w:lineRule="auto"/>
              <w:ind w:firstLine="0"/>
              <w:rPr>
                <w:rFonts w:cs="Times New Roman"/>
                <w:i/>
                <w:iCs/>
              </w:rPr>
            </w:pPr>
            <w:r>
              <w:rPr>
                <w:rFonts w:cs="Times New Roman"/>
                <w:i/>
                <w:iCs/>
              </w:rPr>
              <w:t>Врачи:</w:t>
            </w:r>
          </w:p>
        </w:tc>
      </w:tr>
      <w:bookmarkEnd w:id="50"/>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Штатная численность должностей врачей, ставок</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114,5</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120,25</w:t>
            </w:r>
          </w:p>
        </w:tc>
        <w:tc>
          <w:tcPr>
            <w:tcW w:w="973" w:type="dxa"/>
            <w:shd w:val="clear" w:color="auto" w:fill="auto"/>
          </w:tcPr>
          <w:p w:rsidR="002B3513" w:rsidRDefault="00C2542D">
            <w:pPr>
              <w:spacing w:after="100" w:afterAutospacing="1" w:line="276" w:lineRule="auto"/>
              <w:jc w:val="center"/>
              <w:rPr>
                <w:rFonts w:ascii="Times New Roman" w:hAnsi="Times New Roman" w:cs="Times New Roman"/>
              </w:rPr>
            </w:pPr>
            <w:r>
              <w:rPr>
                <w:rFonts w:ascii="Times New Roman" w:hAnsi="Times New Roman" w:cs="Times New Roman"/>
              </w:rPr>
              <w:t>128,25</w:t>
            </w:r>
          </w:p>
        </w:tc>
      </w:tr>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Количество занятых должностей, ставок</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92,5</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90,5</w:t>
            </w:r>
          </w:p>
        </w:tc>
        <w:tc>
          <w:tcPr>
            <w:tcW w:w="973" w:type="dxa"/>
            <w:shd w:val="clear" w:color="auto" w:fill="auto"/>
          </w:tcPr>
          <w:p w:rsidR="002B3513" w:rsidRDefault="00C2542D">
            <w:pPr>
              <w:spacing w:after="100" w:afterAutospacing="1" w:line="276" w:lineRule="auto"/>
              <w:jc w:val="center"/>
              <w:rPr>
                <w:rFonts w:ascii="Times New Roman" w:hAnsi="Times New Roman" w:cs="Times New Roman"/>
              </w:rPr>
            </w:pPr>
            <w:r>
              <w:rPr>
                <w:rFonts w:ascii="Times New Roman" w:hAnsi="Times New Roman" w:cs="Times New Roman"/>
              </w:rPr>
              <w:t>104,25</w:t>
            </w:r>
          </w:p>
        </w:tc>
      </w:tr>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Число физических лиц основных работников на занятых должностях, чел.</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81</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88</w:t>
            </w:r>
          </w:p>
        </w:tc>
        <w:tc>
          <w:tcPr>
            <w:tcW w:w="973" w:type="dxa"/>
            <w:shd w:val="clear" w:color="auto" w:fill="auto"/>
          </w:tcPr>
          <w:p w:rsidR="002B3513" w:rsidRDefault="00C2542D">
            <w:pPr>
              <w:spacing w:after="100" w:afterAutospacing="1" w:line="276" w:lineRule="auto"/>
              <w:jc w:val="center"/>
              <w:rPr>
                <w:rFonts w:ascii="Times New Roman" w:hAnsi="Times New Roman" w:cs="Times New Roman"/>
              </w:rPr>
            </w:pPr>
            <w:r>
              <w:rPr>
                <w:rFonts w:ascii="Times New Roman" w:hAnsi="Times New Roman" w:cs="Times New Roman"/>
              </w:rPr>
              <w:t>93</w:t>
            </w:r>
          </w:p>
        </w:tc>
      </w:tr>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Укомплектованность, %</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71%</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73%</w:t>
            </w:r>
          </w:p>
        </w:tc>
        <w:tc>
          <w:tcPr>
            <w:tcW w:w="973" w:type="dxa"/>
            <w:shd w:val="clear" w:color="auto" w:fill="auto"/>
          </w:tcPr>
          <w:p w:rsidR="002B3513" w:rsidRDefault="00C2542D">
            <w:pPr>
              <w:spacing w:after="100" w:afterAutospacing="1" w:line="276" w:lineRule="auto"/>
              <w:jc w:val="center"/>
              <w:rPr>
                <w:rFonts w:ascii="Times New Roman" w:hAnsi="Times New Roman" w:cs="Times New Roman"/>
              </w:rPr>
            </w:pPr>
            <w:r>
              <w:rPr>
                <w:rFonts w:ascii="Times New Roman" w:hAnsi="Times New Roman" w:cs="Times New Roman"/>
              </w:rPr>
              <w:t>81,2</w:t>
            </w:r>
          </w:p>
        </w:tc>
      </w:tr>
      <w:tr w:rsidR="002B3513">
        <w:tc>
          <w:tcPr>
            <w:tcW w:w="9635" w:type="dxa"/>
            <w:gridSpan w:val="4"/>
          </w:tcPr>
          <w:p w:rsidR="002B3513" w:rsidRDefault="00C2542D">
            <w:pPr>
              <w:pStyle w:val="11"/>
              <w:tabs>
                <w:tab w:val="left" w:pos="2894"/>
              </w:tabs>
              <w:spacing w:line="240" w:lineRule="auto"/>
              <w:ind w:firstLine="0"/>
              <w:jc w:val="both"/>
              <w:rPr>
                <w:rFonts w:cs="Times New Roman"/>
                <w:i/>
                <w:iCs/>
              </w:rPr>
            </w:pPr>
            <w:r>
              <w:rPr>
                <w:rFonts w:cs="Times New Roman"/>
                <w:i/>
                <w:iCs/>
              </w:rPr>
              <w:t>Средний медицинский персонал:</w:t>
            </w:r>
          </w:p>
        </w:tc>
        <w:tc>
          <w:tcPr>
            <w:tcW w:w="1700" w:type="dxa"/>
          </w:tcPr>
          <w:p w:rsidR="002B3513" w:rsidRDefault="002B3513">
            <w:pPr>
              <w:pStyle w:val="11"/>
              <w:tabs>
                <w:tab w:val="left" w:pos="2894"/>
              </w:tabs>
              <w:spacing w:line="240" w:lineRule="auto"/>
              <w:ind w:firstLine="0"/>
              <w:jc w:val="both"/>
              <w:rPr>
                <w:rFonts w:cs="Times New Roman"/>
                <w:i/>
                <w:iCs/>
              </w:rPr>
            </w:pPr>
          </w:p>
        </w:tc>
        <w:tc>
          <w:tcPr>
            <w:tcW w:w="1700" w:type="dxa"/>
          </w:tcPr>
          <w:p w:rsidR="002B3513" w:rsidRDefault="002B3513">
            <w:pPr>
              <w:pStyle w:val="11"/>
              <w:tabs>
                <w:tab w:val="left" w:pos="2894"/>
              </w:tabs>
              <w:spacing w:line="240" w:lineRule="auto"/>
              <w:ind w:firstLine="0"/>
              <w:jc w:val="both"/>
              <w:rPr>
                <w:rFonts w:cs="Times New Roman"/>
                <w:i/>
                <w:iCs/>
              </w:rPr>
            </w:pPr>
          </w:p>
        </w:tc>
        <w:tc>
          <w:tcPr>
            <w:tcW w:w="1700" w:type="dxa"/>
          </w:tcPr>
          <w:p w:rsidR="002B3513" w:rsidRDefault="002B3513">
            <w:pPr>
              <w:jc w:val="center"/>
              <w:rPr>
                <w:rFonts w:ascii="Times New Roman" w:hAnsi="Times New Roman" w:cs="Times New Roman"/>
                <w:b/>
                <w:bCs/>
              </w:rPr>
            </w:pPr>
          </w:p>
        </w:tc>
      </w:tr>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Штатная численность должностей средних медицинских работников, ставок</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210,25</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222</w:t>
            </w:r>
          </w:p>
        </w:tc>
        <w:tc>
          <w:tcPr>
            <w:tcW w:w="973" w:type="dxa"/>
            <w:shd w:val="clear" w:color="auto" w:fill="auto"/>
          </w:tcPr>
          <w:p w:rsidR="002B3513" w:rsidRDefault="00C2542D">
            <w:pPr>
              <w:spacing w:after="100" w:afterAutospacing="1" w:line="276" w:lineRule="auto"/>
              <w:jc w:val="center"/>
              <w:rPr>
                <w:rFonts w:ascii="Times New Roman" w:hAnsi="Times New Roman" w:cs="Times New Roman"/>
              </w:rPr>
            </w:pPr>
            <w:r>
              <w:rPr>
                <w:rFonts w:ascii="Times New Roman" w:hAnsi="Times New Roman" w:cs="Times New Roman"/>
              </w:rPr>
              <w:t>236,5</w:t>
            </w:r>
          </w:p>
        </w:tc>
      </w:tr>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 xml:space="preserve">Количество занятых </w:t>
            </w:r>
            <w:r>
              <w:rPr>
                <w:rFonts w:cs="Times New Roman"/>
              </w:rPr>
              <w:t>должностей, ставок</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174,75</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178,9</w:t>
            </w:r>
          </w:p>
        </w:tc>
        <w:tc>
          <w:tcPr>
            <w:tcW w:w="973" w:type="dxa"/>
            <w:shd w:val="clear" w:color="auto" w:fill="auto"/>
          </w:tcPr>
          <w:p w:rsidR="002B3513" w:rsidRDefault="00C2542D">
            <w:pPr>
              <w:spacing w:after="100" w:afterAutospacing="1" w:line="276" w:lineRule="auto"/>
              <w:jc w:val="center"/>
              <w:rPr>
                <w:rFonts w:ascii="Times New Roman" w:hAnsi="Times New Roman" w:cs="Times New Roman"/>
              </w:rPr>
            </w:pPr>
            <w:r>
              <w:rPr>
                <w:rFonts w:ascii="Times New Roman" w:hAnsi="Times New Roman" w:cs="Times New Roman"/>
              </w:rPr>
              <w:t>206,25</w:t>
            </w:r>
          </w:p>
        </w:tc>
      </w:tr>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Число физических лиц основных работников на занятых должностях, чел.</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159</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157</w:t>
            </w:r>
          </w:p>
        </w:tc>
        <w:tc>
          <w:tcPr>
            <w:tcW w:w="973" w:type="dxa"/>
            <w:shd w:val="clear" w:color="auto" w:fill="auto"/>
          </w:tcPr>
          <w:p w:rsidR="002B3513" w:rsidRDefault="00C2542D">
            <w:pPr>
              <w:spacing w:after="100" w:afterAutospacing="1" w:line="276" w:lineRule="auto"/>
              <w:jc w:val="center"/>
              <w:rPr>
                <w:rFonts w:ascii="Times New Roman" w:hAnsi="Times New Roman" w:cs="Times New Roman"/>
              </w:rPr>
            </w:pPr>
            <w:r>
              <w:rPr>
                <w:rFonts w:ascii="Times New Roman" w:hAnsi="Times New Roman" w:cs="Times New Roman"/>
              </w:rPr>
              <w:t>186</w:t>
            </w:r>
          </w:p>
        </w:tc>
      </w:tr>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Укомплектованность, %</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76%</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71%</w:t>
            </w:r>
          </w:p>
        </w:tc>
        <w:tc>
          <w:tcPr>
            <w:tcW w:w="973" w:type="dxa"/>
            <w:shd w:val="clear" w:color="auto" w:fill="auto"/>
          </w:tcPr>
          <w:p w:rsidR="002B3513" w:rsidRDefault="00C2542D">
            <w:pPr>
              <w:spacing w:after="100" w:afterAutospacing="1" w:line="276" w:lineRule="auto"/>
              <w:jc w:val="center"/>
              <w:rPr>
                <w:rFonts w:ascii="Times New Roman" w:hAnsi="Times New Roman" w:cs="Times New Roman"/>
              </w:rPr>
            </w:pPr>
            <w:r>
              <w:rPr>
                <w:rFonts w:ascii="Times New Roman" w:hAnsi="Times New Roman" w:cs="Times New Roman"/>
              </w:rPr>
              <w:t>87,2</w:t>
            </w:r>
          </w:p>
        </w:tc>
      </w:tr>
      <w:tr w:rsidR="002B3513">
        <w:tc>
          <w:tcPr>
            <w:tcW w:w="9635" w:type="dxa"/>
            <w:gridSpan w:val="4"/>
          </w:tcPr>
          <w:p w:rsidR="002B3513" w:rsidRDefault="00C2542D">
            <w:pPr>
              <w:pStyle w:val="11"/>
              <w:tabs>
                <w:tab w:val="left" w:pos="2894"/>
              </w:tabs>
              <w:spacing w:line="240" w:lineRule="auto"/>
              <w:ind w:firstLine="0"/>
              <w:jc w:val="both"/>
              <w:rPr>
                <w:rFonts w:cs="Times New Roman"/>
                <w:i/>
                <w:iCs/>
              </w:rPr>
            </w:pPr>
            <w:r>
              <w:rPr>
                <w:rFonts w:cs="Times New Roman"/>
                <w:i/>
                <w:iCs/>
              </w:rPr>
              <w:t>Младший медицинский персонал:</w:t>
            </w:r>
          </w:p>
        </w:tc>
        <w:tc>
          <w:tcPr>
            <w:tcW w:w="1700" w:type="dxa"/>
          </w:tcPr>
          <w:p w:rsidR="002B3513" w:rsidRDefault="002B3513">
            <w:pPr>
              <w:pStyle w:val="11"/>
              <w:tabs>
                <w:tab w:val="left" w:pos="2894"/>
              </w:tabs>
              <w:spacing w:line="240" w:lineRule="auto"/>
              <w:ind w:firstLine="0"/>
              <w:jc w:val="both"/>
              <w:rPr>
                <w:rFonts w:cs="Times New Roman"/>
                <w:i/>
                <w:iCs/>
              </w:rPr>
            </w:pPr>
          </w:p>
        </w:tc>
        <w:tc>
          <w:tcPr>
            <w:tcW w:w="1700" w:type="dxa"/>
          </w:tcPr>
          <w:p w:rsidR="002B3513" w:rsidRDefault="002B3513">
            <w:pPr>
              <w:pStyle w:val="11"/>
              <w:tabs>
                <w:tab w:val="left" w:pos="2894"/>
              </w:tabs>
              <w:spacing w:line="240" w:lineRule="auto"/>
              <w:ind w:firstLine="0"/>
              <w:jc w:val="both"/>
              <w:rPr>
                <w:rFonts w:cs="Times New Roman"/>
                <w:i/>
                <w:iCs/>
              </w:rPr>
            </w:pPr>
          </w:p>
        </w:tc>
        <w:tc>
          <w:tcPr>
            <w:tcW w:w="1700" w:type="dxa"/>
          </w:tcPr>
          <w:p w:rsidR="002B3513" w:rsidRDefault="00C2542D">
            <w:pPr>
              <w:jc w:val="center"/>
              <w:rPr>
                <w:rFonts w:ascii="Times New Roman" w:hAnsi="Times New Roman" w:cs="Times New Roman"/>
                <w:b/>
                <w:bCs/>
              </w:rPr>
            </w:pPr>
            <w:r>
              <w:rPr>
                <w:rFonts w:ascii="Times New Roman" w:hAnsi="Times New Roman" w:cs="Times New Roman"/>
                <w:b/>
                <w:bCs/>
              </w:rPr>
              <w:t>2024</w:t>
            </w:r>
          </w:p>
        </w:tc>
      </w:tr>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 xml:space="preserve">Штатная численность должностей младших медицинских </w:t>
            </w:r>
            <w:r>
              <w:rPr>
                <w:rFonts w:cs="Times New Roman"/>
              </w:rPr>
              <w:t>работников, ставок</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38</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38</w:t>
            </w:r>
          </w:p>
        </w:tc>
        <w:tc>
          <w:tcPr>
            <w:tcW w:w="973" w:type="dxa"/>
            <w:shd w:val="clear" w:color="auto" w:fill="auto"/>
          </w:tcPr>
          <w:p w:rsidR="002B3513" w:rsidRDefault="00C2542D">
            <w:pPr>
              <w:spacing w:after="200" w:line="276" w:lineRule="auto"/>
              <w:jc w:val="center"/>
              <w:rPr>
                <w:rFonts w:ascii="Times New Roman" w:eastAsia="Calibri" w:hAnsi="Times New Roman" w:cs="Times New Roman"/>
              </w:rPr>
            </w:pPr>
            <w:r>
              <w:rPr>
                <w:rFonts w:ascii="Times New Roman" w:eastAsia="Calibri" w:hAnsi="Times New Roman" w:cs="Times New Roman"/>
              </w:rPr>
              <w:t>40</w:t>
            </w:r>
          </w:p>
        </w:tc>
      </w:tr>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Количество занятых должностей, ставок</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31,25</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28,25</w:t>
            </w:r>
          </w:p>
        </w:tc>
        <w:tc>
          <w:tcPr>
            <w:tcW w:w="973" w:type="dxa"/>
            <w:shd w:val="clear" w:color="auto" w:fill="auto"/>
          </w:tcPr>
          <w:p w:rsidR="002B3513" w:rsidRDefault="00C2542D">
            <w:pPr>
              <w:spacing w:after="200" w:line="276" w:lineRule="auto"/>
              <w:jc w:val="center"/>
              <w:rPr>
                <w:rFonts w:ascii="Times New Roman" w:eastAsia="Calibri" w:hAnsi="Times New Roman" w:cs="Times New Roman"/>
              </w:rPr>
            </w:pPr>
            <w:r>
              <w:rPr>
                <w:rFonts w:ascii="Times New Roman" w:eastAsia="Calibri" w:hAnsi="Times New Roman" w:cs="Times New Roman"/>
              </w:rPr>
              <w:t>39,5</w:t>
            </w:r>
          </w:p>
        </w:tc>
      </w:tr>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Число физических лиц основных работников на занятых должностях, чел.</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30</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29</w:t>
            </w:r>
          </w:p>
        </w:tc>
        <w:tc>
          <w:tcPr>
            <w:tcW w:w="973" w:type="dxa"/>
            <w:shd w:val="clear" w:color="auto" w:fill="auto"/>
          </w:tcPr>
          <w:p w:rsidR="002B3513" w:rsidRDefault="00C2542D">
            <w:pPr>
              <w:spacing w:after="200" w:line="276" w:lineRule="auto"/>
              <w:jc w:val="center"/>
              <w:rPr>
                <w:rFonts w:ascii="Times New Roman" w:eastAsia="Calibri" w:hAnsi="Times New Roman" w:cs="Times New Roman"/>
              </w:rPr>
            </w:pPr>
            <w:r>
              <w:rPr>
                <w:rFonts w:ascii="Times New Roman" w:eastAsia="Calibri" w:hAnsi="Times New Roman" w:cs="Times New Roman"/>
              </w:rPr>
              <w:t>33</w:t>
            </w:r>
          </w:p>
        </w:tc>
      </w:tr>
      <w:tr w:rsidR="002B3513">
        <w:trPr>
          <w:gridAfter w:val="3"/>
          <w:wAfter w:w="5100" w:type="dxa"/>
        </w:trPr>
        <w:tc>
          <w:tcPr>
            <w:tcW w:w="6732" w:type="dxa"/>
          </w:tcPr>
          <w:p w:rsidR="002B3513" w:rsidRDefault="00C2542D">
            <w:pPr>
              <w:pStyle w:val="11"/>
              <w:tabs>
                <w:tab w:val="left" w:pos="2894"/>
              </w:tabs>
              <w:spacing w:line="240" w:lineRule="auto"/>
              <w:ind w:firstLine="0"/>
              <w:jc w:val="both"/>
              <w:rPr>
                <w:rFonts w:cs="Times New Roman"/>
              </w:rPr>
            </w:pPr>
            <w:r>
              <w:rPr>
                <w:rFonts w:cs="Times New Roman"/>
              </w:rPr>
              <w:t>Укомплектованность, %</w:t>
            </w:r>
          </w:p>
        </w:tc>
        <w:tc>
          <w:tcPr>
            <w:tcW w:w="953" w:type="dxa"/>
          </w:tcPr>
          <w:p w:rsidR="002B3513" w:rsidRDefault="00C2542D">
            <w:pPr>
              <w:pStyle w:val="11"/>
              <w:tabs>
                <w:tab w:val="left" w:pos="2894"/>
              </w:tabs>
              <w:spacing w:line="240" w:lineRule="auto"/>
              <w:ind w:firstLine="0"/>
              <w:jc w:val="right"/>
              <w:rPr>
                <w:rFonts w:cs="Times New Roman"/>
              </w:rPr>
            </w:pPr>
            <w:r>
              <w:rPr>
                <w:rFonts w:cs="Times New Roman"/>
              </w:rPr>
              <w:t>79%</w:t>
            </w:r>
          </w:p>
        </w:tc>
        <w:tc>
          <w:tcPr>
            <w:tcW w:w="977" w:type="dxa"/>
          </w:tcPr>
          <w:p w:rsidR="002B3513" w:rsidRDefault="00C2542D">
            <w:pPr>
              <w:pStyle w:val="11"/>
              <w:tabs>
                <w:tab w:val="left" w:pos="2894"/>
              </w:tabs>
              <w:spacing w:line="240" w:lineRule="auto"/>
              <w:ind w:firstLine="0"/>
              <w:jc w:val="right"/>
              <w:rPr>
                <w:rFonts w:cs="Times New Roman"/>
              </w:rPr>
            </w:pPr>
            <w:r>
              <w:rPr>
                <w:rFonts w:cs="Times New Roman"/>
              </w:rPr>
              <w:t>76%</w:t>
            </w:r>
          </w:p>
        </w:tc>
        <w:tc>
          <w:tcPr>
            <w:tcW w:w="973" w:type="dxa"/>
            <w:shd w:val="clear" w:color="auto" w:fill="auto"/>
          </w:tcPr>
          <w:p w:rsidR="002B3513" w:rsidRDefault="00C2542D">
            <w:pPr>
              <w:jc w:val="center"/>
              <w:rPr>
                <w:rFonts w:ascii="Times New Roman" w:hAnsi="Times New Roman" w:cs="Times New Roman"/>
              </w:rPr>
            </w:pPr>
            <w:r>
              <w:rPr>
                <w:rFonts w:ascii="Times New Roman" w:hAnsi="Times New Roman" w:cs="Times New Roman"/>
              </w:rPr>
              <w:t>98,7</w:t>
            </w:r>
          </w:p>
        </w:tc>
      </w:tr>
    </w:tbl>
    <w:p w:rsidR="002B3513" w:rsidRDefault="002B3513">
      <w:pPr>
        <w:pStyle w:val="11"/>
        <w:tabs>
          <w:tab w:val="left" w:pos="2894"/>
        </w:tabs>
        <w:spacing w:line="240" w:lineRule="auto"/>
        <w:ind w:firstLine="0"/>
        <w:jc w:val="both"/>
        <w:rPr>
          <w:rFonts w:cs="Times New Roman"/>
        </w:rPr>
      </w:pPr>
    </w:p>
    <w:p w:rsidR="002B3513" w:rsidRDefault="00C2542D">
      <w:pPr>
        <w:pStyle w:val="11"/>
        <w:tabs>
          <w:tab w:val="left" w:pos="2894"/>
        </w:tabs>
        <w:spacing w:line="240" w:lineRule="auto"/>
        <w:ind w:firstLine="567"/>
        <w:jc w:val="both"/>
        <w:rPr>
          <w:rFonts w:cs="Times New Roman"/>
          <w:i/>
          <w:iCs/>
        </w:rPr>
      </w:pPr>
      <w:bookmarkStart w:id="51" w:name="_Hlk185090084"/>
      <w:r>
        <w:rPr>
          <w:rFonts w:cs="Times New Roman"/>
          <w:i/>
          <w:iCs/>
        </w:rPr>
        <w:t>Основные проблемы в области здравоохранения:</w:t>
      </w:r>
    </w:p>
    <w:p w:rsidR="002B3513" w:rsidRDefault="00C2542D">
      <w:pPr>
        <w:pStyle w:val="11"/>
        <w:tabs>
          <w:tab w:val="left" w:pos="2894"/>
        </w:tabs>
        <w:spacing w:line="240" w:lineRule="auto"/>
        <w:ind w:firstLine="567"/>
        <w:jc w:val="both"/>
        <w:rPr>
          <w:rFonts w:cs="Times New Roman"/>
        </w:rPr>
      </w:pPr>
      <w:r>
        <w:rPr>
          <w:rFonts w:cs="Times New Roman"/>
        </w:rPr>
        <w:t xml:space="preserve">– </w:t>
      </w:r>
      <w:bookmarkEnd w:id="51"/>
      <w:r>
        <w:rPr>
          <w:rFonts w:cs="Times New Roman"/>
        </w:rPr>
        <w:t xml:space="preserve">Высокий </w:t>
      </w:r>
      <w:r>
        <w:rPr>
          <w:rFonts w:cs="Times New Roman"/>
        </w:rPr>
        <w:t xml:space="preserve">коэффициент совместительства и </w:t>
      </w:r>
      <w:proofErr w:type="spellStart"/>
      <w:r>
        <w:rPr>
          <w:rFonts w:cs="Times New Roman"/>
        </w:rPr>
        <w:t>недоукомплектованность</w:t>
      </w:r>
      <w:proofErr w:type="spellEnd"/>
      <w:r>
        <w:rPr>
          <w:rFonts w:cs="Times New Roman"/>
        </w:rPr>
        <w:t xml:space="preserve"> физическими лицами;</w:t>
      </w:r>
    </w:p>
    <w:p w:rsidR="002B3513" w:rsidRDefault="00C2542D">
      <w:pPr>
        <w:pStyle w:val="11"/>
        <w:tabs>
          <w:tab w:val="left" w:pos="2894"/>
        </w:tabs>
        <w:spacing w:line="240" w:lineRule="auto"/>
        <w:ind w:firstLine="567"/>
        <w:jc w:val="both"/>
        <w:rPr>
          <w:rFonts w:cs="Times New Roman"/>
        </w:rPr>
      </w:pPr>
      <w:r>
        <w:rPr>
          <w:rFonts w:cs="Times New Roman"/>
        </w:rPr>
        <w:t xml:space="preserve">– Высокий процент лиц </w:t>
      </w:r>
      <w:proofErr w:type="spellStart"/>
      <w:r>
        <w:rPr>
          <w:rFonts w:cs="Times New Roman"/>
        </w:rPr>
        <w:t>предпенсионного</w:t>
      </w:r>
      <w:proofErr w:type="spellEnd"/>
      <w:r>
        <w:rPr>
          <w:rFonts w:cs="Times New Roman"/>
        </w:rPr>
        <w:t xml:space="preserve"> и пенсионного возраста среди врачебного персонала и среднего медицинского персонала;</w:t>
      </w:r>
    </w:p>
    <w:p w:rsidR="002B3513" w:rsidRDefault="00C2542D">
      <w:pPr>
        <w:pStyle w:val="11"/>
        <w:tabs>
          <w:tab w:val="left" w:pos="2894"/>
        </w:tabs>
        <w:spacing w:line="240" w:lineRule="auto"/>
        <w:ind w:firstLine="567"/>
        <w:jc w:val="both"/>
        <w:rPr>
          <w:rFonts w:cs="Times New Roman"/>
        </w:rPr>
      </w:pPr>
      <w:r>
        <w:rPr>
          <w:rFonts w:cs="Times New Roman"/>
        </w:rPr>
        <w:t>– Высокий уровень текучести кадров;</w:t>
      </w:r>
    </w:p>
    <w:p w:rsidR="002B3513" w:rsidRDefault="00C2542D">
      <w:pPr>
        <w:pStyle w:val="11"/>
        <w:tabs>
          <w:tab w:val="left" w:pos="2894"/>
        </w:tabs>
        <w:spacing w:line="240" w:lineRule="auto"/>
        <w:ind w:firstLine="567"/>
        <w:jc w:val="both"/>
        <w:rPr>
          <w:rFonts w:cs="Times New Roman"/>
        </w:rPr>
      </w:pPr>
      <w:r>
        <w:rPr>
          <w:rFonts w:cs="Times New Roman"/>
        </w:rPr>
        <w:lastRenderedPageBreak/>
        <w:t>– Низкое количество спе</w:t>
      </w:r>
      <w:r>
        <w:rPr>
          <w:rFonts w:cs="Times New Roman"/>
        </w:rPr>
        <w:t>циалистов, имеющих квалификационные категории;</w:t>
      </w:r>
    </w:p>
    <w:p w:rsidR="002B3513" w:rsidRDefault="00C2542D">
      <w:pPr>
        <w:pStyle w:val="11"/>
        <w:tabs>
          <w:tab w:val="left" w:pos="2894"/>
        </w:tabs>
        <w:spacing w:line="240" w:lineRule="auto"/>
        <w:ind w:firstLine="567"/>
        <w:jc w:val="both"/>
        <w:rPr>
          <w:rFonts w:cs="Times New Roman"/>
        </w:rPr>
      </w:pPr>
      <w:r>
        <w:rPr>
          <w:rFonts w:cs="Times New Roman"/>
        </w:rPr>
        <w:t>– Дефицит врачебного и среднего медицинского персонала, особенно узких специальностей;</w:t>
      </w:r>
    </w:p>
    <w:p w:rsidR="002B3513" w:rsidRDefault="00C2542D">
      <w:pPr>
        <w:pStyle w:val="11"/>
        <w:tabs>
          <w:tab w:val="left" w:pos="2894"/>
        </w:tabs>
        <w:spacing w:line="240" w:lineRule="auto"/>
        <w:ind w:firstLine="567"/>
        <w:jc w:val="both"/>
        <w:rPr>
          <w:rFonts w:cs="Times New Roman"/>
        </w:rPr>
      </w:pPr>
      <w:r>
        <w:rPr>
          <w:rFonts w:cs="Times New Roman"/>
        </w:rPr>
        <w:t xml:space="preserve">– Низкая материально-техническая база: лечебно-профилактические учреждения размещены в приспособленных зданиях, не </w:t>
      </w:r>
      <w:r>
        <w:rPr>
          <w:rFonts w:cs="Times New Roman"/>
        </w:rPr>
        <w:t>соответствующих санитарно-гигиеническим нормам. Имеется острая проблема в строительстве современного больничного комплекса в округе;</w:t>
      </w:r>
    </w:p>
    <w:p w:rsidR="002B3513" w:rsidRDefault="00C2542D">
      <w:pPr>
        <w:pStyle w:val="11"/>
        <w:tabs>
          <w:tab w:val="left" w:pos="2894"/>
        </w:tabs>
        <w:spacing w:line="240" w:lineRule="auto"/>
        <w:ind w:firstLine="567"/>
        <w:jc w:val="both"/>
        <w:rPr>
          <w:rFonts w:cs="Times New Roman"/>
        </w:rPr>
      </w:pPr>
      <w:r>
        <w:rPr>
          <w:rFonts w:cs="Times New Roman"/>
        </w:rPr>
        <w:t>– Недостаточно реализована доступность и качество медицинской помощи;</w:t>
      </w:r>
    </w:p>
    <w:p w:rsidR="002B3513" w:rsidRDefault="00C2542D">
      <w:pPr>
        <w:pStyle w:val="11"/>
        <w:tabs>
          <w:tab w:val="left" w:pos="2894"/>
        </w:tabs>
        <w:spacing w:line="240" w:lineRule="auto"/>
        <w:ind w:firstLine="567"/>
        <w:jc w:val="both"/>
        <w:rPr>
          <w:rFonts w:cs="Times New Roman"/>
        </w:rPr>
      </w:pPr>
      <w:r>
        <w:rPr>
          <w:rFonts w:cs="Times New Roman"/>
        </w:rPr>
        <w:t>– Неудовлетворительное отношение пациентов к своему з</w:t>
      </w:r>
      <w:r>
        <w:rPr>
          <w:rFonts w:cs="Times New Roman"/>
        </w:rPr>
        <w:t>доровью, отсутствие мотивации к формированию здорового образа жизни значительного количества граждан;</w:t>
      </w:r>
    </w:p>
    <w:p w:rsidR="002B3513" w:rsidRDefault="00C2542D">
      <w:pPr>
        <w:pStyle w:val="11"/>
        <w:tabs>
          <w:tab w:val="left" w:pos="2894"/>
        </w:tabs>
        <w:spacing w:line="240" w:lineRule="auto"/>
        <w:ind w:firstLine="567"/>
        <w:jc w:val="both"/>
        <w:rPr>
          <w:rFonts w:cs="Times New Roman"/>
        </w:rPr>
      </w:pPr>
      <w:r>
        <w:rPr>
          <w:rFonts w:cs="Times New Roman"/>
        </w:rPr>
        <w:t>– Увеличение числа семей с крайне низкими доходами, а также асоциальных семей;</w:t>
      </w:r>
    </w:p>
    <w:p w:rsidR="002B3513" w:rsidRDefault="00C2542D">
      <w:pPr>
        <w:pStyle w:val="11"/>
        <w:tabs>
          <w:tab w:val="left" w:pos="2894"/>
        </w:tabs>
        <w:spacing w:line="240" w:lineRule="auto"/>
        <w:ind w:firstLine="567"/>
        <w:jc w:val="both"/>
        <w:rPr>
          <w:rFonts w:cs="Times New Roman"/>
        </w:rPr>
      </w:pPr>
      <w:r>
        <w:rPr>
          <w:rFonts w:cs="Times New Roman"/>
        </w:rPr>
        <w:t xml:space="preserve">– Удаленность ряда сел от лечебно-профилактических учреждений и отсутствие </w:t>
      </w:r>
      <w:r>
        <w:rPr>
          <w:rFonts w:cs="Times New Roman"/>
        </w:rPr>
        <w:t>муниципального недорого общественного транспорта;</w:t>
      </w:r>
    </w:p>
    <w:p w:rsidR="002B3513" w:rsidRDefault="00C2542D">
      <w:pPr>
        <w:pStyle w:val="11"/>
        <w:tabs>
          <w:tab w:val="left" w:pos="2894"/>
        </w:tabs>
        <w:spacing w:line="240" w:lineRule="auto"/>
        <w:ind w:firstLine="567"/>
        <w:jc w:val="both"/>
        <w:rPr>
          <w:rFonts w:cs="Times New Roman"/>
        </w:rPr>
      </w:pPr>
      <w:r>
        <w:rPr>
          <w:rFonts w:cs="Times New Roman"/>
        </w:rPr>
        <w:t>– Низкая ответственность работодателей за состояние здоровья своих сотрудников.</w:t>
      </w:r>
    </w:p>
    <w:p w:rsidR="002B3513" w:rsidRDefault="00C2542D">
      <w:pPr>
        <w:pStyle w:val="11"/>
        <w:tabs>
          <w:tab w:val="left" w:pos="2894"/>
        </w:tabs>
        <w:spacing w:line="240" w:lineRule="auto"/>
        <w:ind w:firstLine="567"/>
        <w:jc w:val="both"/>
        <w:rPr>
          <w:rFonts w:cs="Times New Roman"/>
          <w:i/>
          <w:iCs/>
        </w:rPr>
      </w:pPr>
      <w:r>
        <w:rPr>
          <w:rFonts w:cs="Times New Roman"/>
          <w:i/>
          <w:iCs/>
        </w:rPr>
        <w:t xml:space="preserve">Пути решения проблем: </w:t>
      </w:r>
    </w:p>
    <w:p w:rsidR="002B3513" w:rsidRDefault="00C2542D">
      <w:pPr>
        <w:pStyle w:val="11"/>
        <w:tabs>
          <w:tab w:val="left" w:pos="2894"/>
        </w:tabs>
        <w:spacing w:line="240" w:lineRule="auto"/>
        <w:ind w:firstLine="567"/>
        <w:jc w:val="both"/>
        <w:rPr>
          <w:rFonts w:cs="Times New Roman"/>
        </w:rPr>
      </w:pPr>
      <w:r>
        <w:rPr>
          <w:rFonts w:cs="Times New Roman"/>
        </w:rPr>
        <w:t>– привлечение молодых специалистов, участие в целевых программах «Земский доктор», «Земский фельдшер»;</w:t>
      </w:r>
    </w:p>
    <w:p w:rsidR="002B3513" w:rsidRDefault="00C2542D">
      <w:pPr>
        <w:pStyle w:val="11"/>
        <w:tabs>
          <w:tab w:val="left" w:pos="2894"/>
        </w:tabs>
        <w:spacing w:line="240" w:lineRule="auto"/>
        <w:ind w:firstLine="567"/>
        <w:jc w:val="both"/>
        <w:rPr>
          <w:rFonts w:cs="Times New Roman"/>
        </w:rPr>
      </w:pPr>
      <w:r>
        <w:rPr>
          <w:rFonts w:cs="Times New Roman"/>
        </w:rPr>
        <w:t>– планируется строительство больничного комплекса. Проведение комплексных ремонтов функционирующих зданий;</w:t>
      </w:r>
    </w:p>
    <w:p w:rsidR="002B3513" w:rsidRDefault="00C2542D">
      <w:pPr>
        <w:pStyle w:val="11"/>
        <w:tabs>
          <w:tab w:val="left" w:pos="2894"/>
        </w:tabs>
        <w:spacing w:line="240" w:lineRule="auto"/>
        <w:ind w:firstLine="567"/>
        <w:jc w:val="both"/>
        <w:rPr>
          <w:rFonts w:cs="Times New Roman"/>
        </w:rPr>
      </w:pPr>
      <w:r>
        <w:rPr>
          <w:rFonts w:cs="Times New Roman"/>
        </w:rPr>
        <w:t>– повышение охвата населения диспансеризацией и профилактическими осмотрами, вакцинацией;</w:t>
      </w:r>
    </w:p>
    <w:p w:rsidR="002B3513" w:rsidRDefault="00C2542D">
      <w:pPr>
        <w:pStyle w:val="11"/>
        <w:tabs>
          <w:tab w:val="left" w:pos="2894"/>
        </w:tabs>
        <w:spacing w:line="240" w:lineRule="auto"/>
        <w:ind w:firstLine="567"/>
        <w:jc w:val="both"/>
        <w:rPr>
          <w:rFonts w:cs="Times New Roman"/>
        </w:rPr>
      </w:pPr>
      <w:r>
        <w:rPr>
          <w:rFonts w:cs="Times New Roman"/>
        </w:rPr>
        <w:t>– мотивация населения к здоровому образу жизни.</w:t>
      </w:r>
    </w:p>
    <w:p w:rsidR="002B3513" w:rsidRDefault="00C2542D">
      <w:pPr>
        <w:pStyle w:val="11"/>
        <w:tabs>
          <w:tab w:val="left" w:pos="2894"/>
        </w:tabs>
        <w:spacing w:line="240" w:lineRule="auto"/>
        <w:ind w:firstLine="567"/>
        <w:jc w:val="both"/>
        <w:rPr>
          <w:rFonts w:cs="Times New Roman"/>
        </w:rPr>
      </w:pPr>
      <w:r>
        <w:rPr>
          <w:rFonts w:cs="Times New Roman"/>
        </w:rPr>
        <w:t>В целях обе</w:t>
      </w:r>
      <w:r>
        <w:rPr>
          <w:rFonts w:cs="Times New Roman"/>
        </w:rPr>
        <w:t xml:space="preserve">спечения уровня доступности услуг в приоритетных сферах жизнедеятельности инвалидов и маломобильных групп населения в Надеждинском муниципальном округе реализуется </w:t>
      </w:r>
      <w:r>
        <w:rPr>
          <w:rFonts w:cs="Times New Roman"/>
          <w:i/>
          <w:iCs/>
        </w:rPr>
        <w:t>муниципальная программа</w:t>
      </w:r>
      <w:r>
        <w:rPr>
          <w:rFonts w:cs="Times New Roman"/>
          <w:b/>
          <w:bCs/>
          <w:i/>
          <w:iCs/>
        </w:rPr>
        <w:t xml:space="preserve"> </w:t>
      </w:r>
      <w:r>
        <w:rPr>
          <w:b/>
          <w:bCs/>
          <w:i/>
          <w:iCs/>
        </w:rPr>
        <w:t>«</w:t>
      </w:r>
      <w:r>
        <w:rPr>
          <w:rFonts w:eastAsia="Calibri"/>
          <w:b/>
          <w:bCs/>
          <w:i/>
          <w:iCs/>
        </w:rPr>
        <w:t>Укрепление общественного здоровья среди населения Надеждинского мун</w:t>
      </w:r>
      <w:r>
        <w:rPr>
          <w:rFonts w:eastAsia="Calibri"/>
          <w:b/>
          <w:bCs/>
          <w:i/>
          <w:iCs/>
        </w:rPr>
        <w:t>иципального района» на 2020–2027 годы</w:t>
      </w:r>
      <w:r>
        <w:rPr>
          <w:b/>
          <w:bCs/>
          <w:i/>
          <w:iCs/>
        </w:rPr>
        <w:t>».</w:t>
      </w:r>
    </w:p>
    <w:p w:rsidR="002B3513" w:rsidRDefault="002B3513">
      <w:pPr>
        <w:pStyle w:val="11"/>
        <w:tabs>
          <w:tab w:val="left" w:pos="2894"/>
        </w:tabs>
        <w:spacing w:line="240" w:lineRule="auto"/>
        <w:ind w:firstLine="0"/>
        <w:jc w:val="both"/>
        <w:rPr>
          <w:rFonts w:cs="Times New Roman"/>
        </w:rPr>
      </w:pPr>
    </w:p>
    <w:p w:rsidR="002B3513" w:rsidRDefault="00C2542D">
      <w:pPr>
        <w:pStyle w:val="aff3"/>
        <w:widowControl w:val="0"/>
        <w:suppressAutoHyphens/>
        <w:spacing w:after="0" w:line="240" w:lineRule="auto"/>
        <w:ind w:left="0"/>
        <w:jc w:val="both"/>
        <w:rPr>
          <w:rFonts w:ascii="Times New Roman" w:hAnsi="Times New Roman" w:cs="Times New Roman"/>
        </w:rPr>
      </w:pPr>
      <w:r>
        <w:rPr>
          <w:rFonts w:ascii="Times New Roman" w:hAnsi="Times New Roman" w:cs="Times New Roman"/>
          <w:b/>
          <w:bCs/>
          <w:sz w:val="28"/>
          <w:szCs w:val="28"/>
        </w:rPr>
        <w:t>1.6.2. Образование.</w:t>
      </w:r>
      <w:r>
        <w:rPr>
          <w:rFonts w:ascii="Times New Roman" w:hAnsi="Times New Roman" w:cs="Times New Roman"/>
          <w:sz w:val="28"/>
          <w:szCs w:val="28"/>
        </w:rPr>
        <w:t xml:space="preserve"> </w:t>
      </w:r>
      <w:r>
        <w:rPr>
          <w:rFonts w:ascii="Times New Roman" w:hAnsi="Times New Roman" w:cs="Times New Roman"/>
          <w:sz w:val="24"/>
        </w:rPr>
        <w:t>Структура образовательной системы округа представлена сетью учреждений дошкольного, общего и дополнительного образования (см. табл. 36).</w:t>
      </w:r>
    </w:p>
    <w:p w:rsidR="002B3513" w:rsidRDefault="00C2542D">
      <w:pPr>
        <w:pStyle w:val="11"/>
        <w:tabs>
          <w:tab w:val="left" w:pos="709"/>
        </w:tabs>
        <w:spacing w:line="240" w:lineRule="auto"/>
        <w:ind w:firstLine="567"/>
        <w:jc w:val="both"/>
      </w:pPr>
      <w:r>
        <w:rPr>
          <w:rFonts w:cs="Times New Roman"/>
          <w:i/>
          <w:iCs/>
        </w:rPr>
        <w:t>Дошкольное образование</w:t>
      </w:r>
      <w:r>
        <w:rPr>
          <w:rFonts w:cs="Times New Roman"/>
        </w:rPr>
        <w:t xml:space="preserve">. </w:t>
      </w:r>
      <w:r>
        <w:t>Система дошкольного образования На</w:t>
      </w:r>
      <w:r>
        <w:t xml:space="preserve">деждинского муниципального округа объединяет 15 муниципальных дошкольных образовательных организаций и детский </w:t>
      </w:r>
      <w:proofErr w:type="gramStart"/>
      <w:r>
        <w:t>сад-ясли</w:t>
      </w:r>
      <w:proofErr w:type="gramEnd"/>
      <w:r>
        <w:t>, входящий в состав Образовательного центра «Формат» (открытый в 2023 г. на 240 мест). Спрос на них неуклонно растет.</w:t>
      </w:r>
    </w:p>
    <w:p w:rsidR="002B3513" w:rsidRDefault="00C2542D">
      <w:pPr>
        <w:pStyle w:val="11"/>
        <w:tabs>
          <w:tab w:val="left" w:pos="709"/>
        </w:tabs>
        <w:spacing w:line="240" w:lineRule="auto"/>
        <w:ind w:firstLine="567"/>
        <w:jc w:val="both"/>
      </w:pPr>
      <w:r>
        <w:t>За 2022–2024 гг. ко</w:t>
      </w:r>
      <w:r>
        <w:t>личество детей дошкольного возраста увеличилось за счет увеличения рождаемости и миграции населения из г. Владивостока в связи с увеличением застройки территории округа, прилегающей к городу (см. табл. 39).</w:t>
      </w:r>
    </w:p>
    <w:p w:rsidR="002B3513" w:rsidRDefault="002B3513">
      <w:pPr>
        <w:pStyle w:val="11"/>
        <w:tabs>
          <w:tab w:val="left" w:pos="709"/>
        </w:tabs>
        <w:spacing w:line="240" w:lineRule="auto"/>
        <w:ind w:firstLine="0"/>
        <w:jc w:val="both"/>
      </w:pPr>
    </w:p>
    <w:p w:rsidR="002B3513" w:rsidRDefault="00C2542D">
      <w:pPr>
        <w:pStyle w:val="11"/>
        <w:tabs>
          <w:tab w:val="left" w:pos="709"/>
        </w:tabs>
        <w:spacing w:line="240" w:lineRule="auto"/>
        <w:ind w:firstLine="0"/>
        <w:jc w:val="both"/>
        <w:rPr>
          <w:i/>
          <w:iCs/>
        </w:rPr>
      </w:pPr>
      <w:r>
        <w:rPr>
          <w:i/>
          <w:iCs/>
        </w:rPr>
        <w:t xml:space="preserve">Таблица 39 – Количество детей, охваченных </w:t>
      </w:r>
      <w:r>
        <w:rPr>
          <w:i/>
          <w:iCs/>
        </w:rPr>
        <w:t>различными формами дошкольного образования, на конец года</w:t>
      </w:r>
    </w:p>
    <w:tbl>
      <w:tblPr>
        <w:tblStyle w:val="aff2"/>
        <w:tblW w:w="0" w:type="auto"/>
        <w:tblLook w:val="04A0" w:firstRow="1" w:lastRow="0" w:firstColumn="1" w:lastColumn="0" w:noHBand="0" w:noVBand="1"/>
      </w:tblPr>
      <w:tblGrid>
        <w:gridCol w:w="6500"/>
        <w:gridCol w:w="996"/>
        <w:gridCol w:w="996"/>
        <w:gridCol w:w="996"/>
      </w:tblGrid>
      <w:tr w:rsidR="002B3513">
        <w:tc>
          <w:tcPr>
            <w:tcW w:w="6500" w:type="dxa"/>
          </w:tcPr>
          <w:p w:rsidR="002B3513" w:rsidRDefault="00C2542D">
            <w:pPr>
              <w:pStyle w:val="11"/>
              <w:tabs>
                <w:tab w:val="left" w:pos="2894"/>
              </w:tabs>
              <w:spacing w:line="240" w:lineRule="auto"/>
              <w:ind w:firstLine="0"/>
              <w:jc w:val="both"/>
              <w:rPr>
                <w:rFonts w:cs="Times New Roman"/>
                <w:i/>
                <w:iCs/>
              </w:rPr>
            </w:pPr>
            <w:r>
              <w:rPr>
                <w:rFonts w:cs="Times New Roman"/>
                <w:i/>
                <w:iCs/>
              </w:rPr>
              <w:t>Показатели</w:t>
            </w:r>
          </w:p>
        </w:tc>
        <w:tc>
          <w:tcPr>
            <w:tcW w:w="996" w:type="dxa"/>
          </w:tcPr>
          <w:p w:rsidR="002B3513" w:rsidRDefault="00C2542D">
            <w:pPr>
              <w:pStyle w:val="11"/>
              <w:tabs>
                <w:tab w:val="left" w:pos="2894"/>
              </w:tabs>
              <w:spacing w:line="240" w:lineRule="auto"/>
              <w:ind w:firstLine="0"/>
              <w:jc w:val="right"/>
              <w:rPr>
                <w:rFonts w:cs="Times New Roman"/>
                <w:i/>
                <w:iCs/>
              </w:rPr>
            </w:pPr>
            <w:r>
              <w:rPr>
                <w:rFonts w:cs="Times New Roman"/>
                <w:i/>
                <w:iCs/>
              </w:rPr>
              <w:t>2022 г.</w:t>
            </w:r>
          </w:p>
        </w:tc>
        <w:tc>
          <w:tcPr>
            <w:tcW w:w="996" w:type="dxa"/>
          </w:tcPr>
          <w:p w:rsidR="002B3513" w:rsidRDefault="00C2542D">
            <w:pPr>
              <w:pStyle w:val="11"/>
              <w:tabs>
                <w:tab w:val="left" w:pos="2894"/>
              </w:tabs>
              <w:spacing w:line="240" w:lineRule="auto"/>
              <w:ind w:firstLine="0"/>
              <w:jc w:val="right"/>
              <w:rPr>
                <w:rFonts w:cs="Times New Roman"/>
                <w:i/>
                <w:iCs/>
              </w:rPr>
            </w:pPr>
            <w:r>
              <w:rPr>
                <w:rFonts w:cs="Times New Roman"/>
                <w:i/>
                <w:iCs/>
              </w:rPr>
              <w:t>2023 г.</w:t>
            </w:r>
          </w:p>
        </w:tc>
        <w:tc>
          <w:tcPr>
            <w:tcW w:w="996" w:type="dxa"/>
          </w:tcPr>
          <w:p w:rsidR="002B3513" w:rsidRDefault="00C2542D">
            <w:pPr>
              <w:pStyle w:val="11"/>
              <w:tabs>
                <w:tab w:val="left" w:pos="2894"/>
              </w:tabs>
              <w:spacing w:line="240" w:lineRule="auto"/>
              <w:ind w:firstLine="0"/>
              <w:jc w:val="right"/>
              <w:rPr>
                <w:rFonts w:cs="Times New Roman"/>
                <w:i/>
                <w:iCs/>
              </w:rPr>
            </w:pPr>
            <w:r>
              <w:rPr>
                <w:rFonts w:cs="Times New Roman"/>
                <w:i/>
                <w:iCs/>
              </w:rPr>
              <w:t>2024 г.</w:t>
            </w:r>
          </w:p>
        </w:tc>
      </w:tr>
      <w:tr w:rsidR="002B3513">
        <w:tc>
          <w:tcPr>
            <w:tcW w:w="6500" w:type="dxa"/>
          </w:tcPr>
          <w:p w:rsidR="002B3513" w:rsidRDefault="00C2542D">
            <w:pPr>
              <w:pStyle w:val="11"/>
              <w:tabs>
                <w:tab w:val="left" w:pos="2894"/>
              </w:tabs>
              <w:spacing w:line="240" w:lineRule="auto"/>
              <w:ind w:firstLine="0"/>
              <w:jc w:val="both"/>
              <w:rPr>
                <w:rFonts w:cs="Times New Roman"/>
              </w:rPr>
            </w:pPr>
            <w:r>
              <w:rPr>
                <w:rFonts w:cs="Times New Roman"/>
              </w:rPr>
              <w:t>Количество детей в ДОУ, детей</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2015</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2288</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2353</w:t>
            </w:r>
          </w:p>
        </w:tc>
      </w:tr>
      <w:tr w:rsidR="002B3513">
        <w:tc>
          <w:tcPr>
            <w:tcW w:w="6500" w:type="dxa"/>
          </w:tcPr>
          <w:p w:rsidR="002B3513" w:rsidRDefault="00C2542D">
            <w:pPr>
              <w:pStyle w:val="11"/>
              <w:tabs>
                <w:tab w:val="left" w:pos="2894"/>
              </w:tabs>
              <w:spacing w:line="240" w:lineRule="auto"/>
              <w:ind w:firstLine="0"/>
              <w:jc w:val="both"/>
              <w:rPr>
                <w:rFonts w:cs="Times New Roman"/>
              </w:rPr>
            </w:pPr>
            <w:r>
              <w:rPr>
                <w:rFonts w:cs="Times New Roman"/>
              </w:rPr>
              <w:t>Количество детей до 3-х лет в ДОУ, детей</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236</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350</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310</w:t>
            </w:r>
          </w:p>
        </w:tc>
      </w:tr>
      <w:tr w:rsidR="002B3513">
        <w:tc>
          <w:tcPr>
            <w:tcW w:w="6500" w:type="dxa"/>
          </w:tcPr>
          <w:p w:rsidR="002B3513" w:rsidRDefault="00C2542D">
            <w:pPr>
              <w:pStyle w:val="11"/>
              <w:tabs>
                <w:tab w:val="left" w:pos="2894"/>
              </w:tabs>
              <w:spacing w:line="240" w:lineRule="auto"/>
              <w:ind w:firstLine="0"/>
              <w:jc w:val="both"/>
              <w:rPr>
                <w:rFonts w:cs="Times New Roman"/>
              </w:rPr>
            </w:pPr>
            <w:r>
              <w:rPr>
                <w:rFonts w:cs="Times New Roman"/>
              </w:rPr>
              <w:t xml:space="preserve">Количество детей в детских садах, охваченных дополнительным </w:t>
            </w:r>
            <w:r>
              <w:rPr>
                <w:rFonts w:cs="Times New Roman"/>
              </w:rPr>
              <w:t>образованием, чел.</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913 (41,2%)</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913</w:t>
            </w:r>
            <w:r>
              <w:rPr>
                <w:rFonts w:cs="Times New Roman"/>
                <w:vertAlign w:val="superscript"/>
              </w:rPr>
              <w:t xml:space="preserve">1 </w:t>
            </w:r>
            <w:r>
              <w:rPr>
                <w:rFonts w:cs="Times New Roman"/>
              </w:rPr>
              <w:t>(41,2%)</w:t>
            </w:r>
          </w:p>
        </w:tc>
        <w:tc>
          <w:tcPr>
            <w:tcW w:w="996" w:type="dxa"/>
          </w:tcPr>
          <w:p w:rsidR="002B3513" w:rsidRDefault="002B3513">
            <w:pPr>
              <w:pStyle w:val="11"/>
              <w:tabs>
                <w:tab w:val="left" w:pos="2894"/>
              </w:tabs>
              <w:spacing w:line="240" w:lineRule="auto"/>
              <w:ind w:firstLine="0"/>
              <w:jc w:val="right"/>
              <w:rPr>
                <w:rFonts w:cs="Times New Roman"/>
              </w:rPr>
            </w:pPr>
          </w:p>
        </w:tc>
      </w:tr>
      <w:tr w:rsidR="002B3513">
        <w:tc>
          <w:tcPr>
            <w:tcW w:w="9488" w:type="dxa"/>
            <w:gridSpan w:val="4"/>
          </w:tcPr>
          <w:p w:rsidR="002B3513" w:rsidRDefault="00C2542D">
            <w:pPr>
              <w:pStyle w:val="11"/>
              <w:tabs>
                <w:tab w:val="left" w:pos="2894"/>
              </w:tabs>
              <w:spacing w:line="240" w:lineRule="auto"/>
              <w:ind w:firstLine="0"/>
              <w:jc w:val="both"/>
              <w:rPr>
                <w:rFonts w:cs="Times New Roman"/>
                <w:i/>
                <w:iCs/>
              </w:rPr>
            </w:pPr>
            <w:r>
              <w:rPr>
                <w:rFonts w:cs="Times New Roman"/>
                <w:i/>
                <w:iCs/>
              </w:rPr>
              <w:t>Примечание:</w:t>
            </w:r>
          </w:p>
          <w:p w:rsidR="002B3513" w:rsidRDefault="00C2542D">
            <w:pPr>
              <w:pStyle w:val="11"/>
              <w:tabs>
                <w:tab w:val="left" w:pos="2894"/>
              </w:tabs>
              <w:spacing w:line="240" w:lineRule="auto"/>
              <w:ind w:firstLine="0"/>
              <w:jc w:val="both"/>
              <w:rPr>
                <w:rFonts w:cs="Times New Roman"/>
              </w:rPr>
            </w:pPr>
            <w:r>
              <w:rPr>
                <w:rFonts w:cs="Times New Roman"/>
                <w:vertAlign w:val="superscript"/>
              </w:rPr>
              <w:t xml:space="preserve">1 </w:t>
            </w:r>
            <w:r>
              <w:rPr>
                <w:rFonts w:cs="Times New Roman"/>
              </w:rPr>
              <w:t>Основные направления работы дополнительного образования в ДОУ в 2023 г.: художественно-эстетическое направление – 511 чел., познавательное развитие – 254 чел., физическое развитие – 61 чел., речев</w:t>
            </w:r>
            <w:r>
              <w:rPr>
                <w:rFonts w:cs="Times New Roman"/>
              </w:rPr>
              <w:t xml:space="preserve">ое развитие – 26 чел. </w:t>
            </w:r>
          </w:p>
        </w:tc>
      </w:tr>
    </w:tbl>
    <w:p w:rsidR="002B3513" w:rsidRDefault="002B3513">
      <w:pPr>
        <w:pStyle w:val="11"/>
        <w:tabs>
          <w:tab w:val="left" w:pos="709"/>
        </w:tabs>
        <w:spacing w:line="240" w:lineRule="auto"/>
        <w:ind w:firstLine="567"/>
        <w:jc w:val="both"/>
      </w:pP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Родительская плата на содержание детей в дошкольных образовательных учреждениях Надеждинского района в 2024 году составила 2550 руб. (установлена с 01 октября 2023 г.). Для многодетных семей оплата снижена до 25%.</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Ведется работа по</w:t>
      </w:r>
      <w:r>
        <w:rPr>
          <w:rFonts w:ascii="Times New Roman" w:hAnsi="Times New Roman" w:cs="Times New Roman"/>
          <w:sz w:val="24"/>
          <w:szCs w:val="24"/>
        </w:rPr>
        <w:t xml:space="preserve"> созданию «Доступной среды» для детей с ОВЗ и инвалидов. Для создания среды доступности каждое дошкольное образовательное учреждение разработало «Дорожную карту».  В округе действуют четыре консультативных пункта, созданные с целью оказания методической, </w:t>
      </w:r>
      <w:proofErr w:type="spellStart"/>
      <w:r>
        <w:rPr>
          <w:rFonts w:ascii="Times New Roman" w:hAnsi="Times New Roman" w:cs="Times New Roman"/>
          <w:sz w:val="24"/>
          <w:szCs w:val="24"/>
        </w:rPr>
        <w:t>п</w:t>
      </w:r>
      <w:r>
        <w:rPr>
          <w:rFonts w:ascii="Times New Roman" w:hAnsi="Times New Roman" w:cs="Times New Roman"/>
          <w:sz w:val="24"/>
          <w:szCs w:val="24"/>
        </w:rPr>
        <w:t>сихолого</w:t>
      </w:r>
      <w:proofErr w:type="spellEnd"/>
      <w:r>
        <w:rPr>
          <w:rFonts w:ascii="Times New Roman" w:hAnsi="Times New Roman" w:cs="Times New Roman"/>
          <w:sz w:val="24"/>
          <w:szCs w:val="24"/>
        </w:rPr>
        <w:t xml:space="preserve"> – педагогической, диагностической и консультативной помощи родителям детей дошкольного возраста (МБДОУ №10 п. Оленевод, МБДОУ №32 п. </w:t>
      </w:r>
      <w:proofErr w:type="gramStart"/>
      <w:r>
        <w:rPr>
          <w:rFonts w:ascii="Times New Roman" w:hAnsi="Times New Roman" w:cs="Times New Roman"/>
          <w:sz w:val="24"/>
          <w:szCs w:val="24"/>
        </w:rPr>
        <w:t>Раздольное</w:t>
      </w:r>
      <w:proofErr w:type="gramEnd"/>
      <w:r>
        <w:rPr>
          <w:rFonts w:ascii="Times New Roman" w:hAnsi="Times New Roman" w:cs="Times New Roman"/>
          <w:sz w:val="24"/>
          <w:szCs w:val="24"/>
        </w:rPr>
        <w:t>, МБДОУ №1 п. Тавричанка, МБДОУ ЦРР №33 п. Новый).</w:t>
      </w:r>
    </w:p>
    <w:p w:rsidR="002B3513" w:rsidRDefault="00C2542D">
      <w:pPr>
        <w:pStyle w:val="11"/>
        <w:tabs>
          <w:tab w:val="left" w:pos="709"/>
        </w:tabs>
        <w:spacing w:line="240" w:lineRule="auto"/>
        <w:ind w:firstLine="567"/>
        <w:jc w:val="both"/>
      </w:pPr>
      <w:r>
        <w:rPr>
          <w:rFonts w:cs="Times New Roman"/>
        </w:rPr>
        <w:t xml:space="preserve">Совершенствование содержания дошкольного образования </w:t>
      </w:r>
      <w:r>
        <w:rPr>
          <w:rFonts w:cs="Times New Roman"/>
        </w:rPr>
        <w:t>в 2025 учебном году Надеждинского муниципального округа определяется федеральной образовательной</w:t>
      </w:r>
      <w:r>
        <w:t xml:space="preserve"> программой дошкольного образования.</w:t>
      </w:r>
    </w:p>
    <w:p w:rsidR="002B3513" w:rsidRDefault="00C2542D">
      <w:pPr>
        <w:pStyle w:val="1fff2"/>
        <w:spacing w:before="0" w:after="0"/>
        <w:ind w:firstLine="720"/>
        <w:jc w:val="both"/>
      </w:pPr>
      <w:r>
        <w:rPr>
          <w:i/>
          <w:iCs/>
        </w:rPr>
        <w:t>Общее образование</w:t>
      </w:r>
      <w:r>
        <w:t xml:space="preserve">. </w:t>
      </w:r>
      <w:proofErr w:type="gramStart"/>
      <w:r>
        <w:t>Система общего образования Надеждинского муниципального округа представлена  12 общеобразовательными учреждениями и школой, входящей в Образовательный центр «Формат», из них  2 общеобразовательных   учреждения   осуществляют   образовательную   деятельно</w:t>
      </w:r>
      <w:r>
        <w:t>сть   по  образовательным    программам    начального   общего и основного   общего   образования   и  11  общеобразовательных   учреждений   осуществляют   свою   деятельность   по   образовательных  программам начального общего, основного общего и средне</w:t>
      </w:r>
      <w:r>
        <w:t xml:space="preserve">го общего образования (см табл. 36). </w:t>
      </w:r>
      <w:proofErr w:type="gramEnd"/>
    </w:p>
    <w:p w:rsidR="002B3513" w:rsidRDefault="00C2542D">
      <w:pPr>
        <w:pStyle w:val="11"/>
        <w:tabs>
          <w:tab w:val="left" w:pos="709"/>
        </w:tabs>
        <w:spacing w:line="240" w:lineRule="auto"/>
        <w:ind w:firstLine="567"/>
        <w:jc w:val="both"/>
        <w:rPr>
          <w:rFonts w:cs="Times New Roman"/>
        </w:rPr>
      </w:pPr>
      <w:r>
        <w:rPr>
          <w:rFonts w:cs="Times New Roman"/>
        </w:rPr>
        <w:t>Общая численность учащихся в 2023 г. составила 5169 чел. Динамика изменения этого показателя за 2022–2024 гг. приведена в табл. 40. Данные по количеству обучающихся в разрезе школ округа отражены в табл. 41.</w:t>
      </w:r>
    </w:p>
    <w:p w:rsidR="002B3513" w:rsidRDefault="002B3513">
      <w:pPr>
        <w:pStyle w:val="11"/>
        <w:tabs>
          <w:tab w:val="left" w:pos="709"/>
        </w:tabs>
        <w:spacing w:line="240" w:lineRule="auto"/>
        <w:ind w:firstLine="0"/>
        <w:jc w:val="both"/>
        <w:rPr>
          <w:rFonts w:cs="Times New Roman"/>
        </w:rPr>
      </w:pPr>
    </w:p>
    <w:p w:rsidR="002B3513" w:rsidRDefault="00C2542D">
      <w:pPr>
        <w:pStyle w:val="11"/>
        <w:tabs>
          <w:tab w:val="left" w:pos="709"/>
        </w:tabs>
        <w:spacing w:line="240" w:lineRule="auto"/>
        <w:ind w:firstLine="0"/>
        <w:jc w:val="both"/>
        <w:rPr>
          <w:rFonts w:cs="Times New Roman"/>
          <w:i/>
          <w:iCs/>
        </w:rPr>
      </w:pPr>
      <w:r>
        <w:rPr>
          <w:rFonts w:cs="Times New Roman"/>
          <w:i/>
          <w:iCs/>
        </w:rPr>
        <w:t>Таблица 4</w:t>
      </w:r>
      <w:r>
        <w:rPr>
          <w:rFonts w:cs="Times New Roman"/>
          <w:i/>
          <w:iCs/>
        </w:rPr>
        <w:t>0 – Динамика численности учащихся в школах</w:t>
      </w:r>
    </w:p>
    <w:tbl>
      <w:tblPr>
        <w:tblStyle w:val="aff2"/>
        <w:tblW w:w="0" w:type="auto"/>
        <w:tblLook w:val="04A0" w:firstRow="1" w:lastRow="0" w:firstColumn="1" w:lastColumn="0" w:noHBand="0" w:noVBand="1"/>
      </w:tblPr>
      <w:tblGrid>
        <w:gridCol w:w="6500"/>
        <w:gridCol w:w="996"/>
        <w:gridCol w:w="996"/>
        <w:gridCol w:w="996"/>
      </w:tblGrid>
      <w:tr w:rsidR="002B3513">
        <w:tc>
          <w:tcPr>
            <w:tcW w:w="6500" w:type="dxa"/>
          </w:tcPr>
          <w:p w:rsidR="002B3513" w:rsidRDefault="00C2542D">
            <w:pPr>
              <w:pStyle w:val="11"/>
              <w:tabs>
                <w:tab w:val="left" w:pos="2894"/>
              </w:tabs>
              <w:spacing w:line="240" w:lineRule="auto"/>
              <w:ind w:firstLine="0"/>
              <w:rPr>
                <w:rFonts w:cs="Times New Roman"/>
                <w:i/>
                <w:iCs/>
              </w:rPr>
            </w:pPr>
            <w:r>
              <w:rPr>
                <w:rFonts w:cs="Times New Roman"/>
                <w:i/>
                <w:iCs/>
              </w:rPr>
              <w:t>Количество учащихся по ступеням обучения</w:t>
            </w:r>
          </w:p>
        </w:tc>
        <w:tc>
          <w:tcPr>
            <w:tcW w:w="996" w:type="dxa"/>
          </w:tcPr>
          <w:p w:rsidR="002B3513" w:rsidRDefault="00C2542D">
            <w:pPr>
              <w:pStyle w:val="11"/>
              <w:tabs>
                <w:tab w:val="left" w:pos="2894"/>
              </w:tabs>
              <w:spacing w:line="240" w:lineRule="auto"/>
              <w:ind w:firstLine="0"/>
              <w:jc w:val="right"/>
              <w:rPr>
                <w:rFonts w:cs="Times New Roman"/>
                <w:i/>
                <w:iCs/>
              </w:rPr>
            </w:pPr>
            <w:r>
              <w:rPr>
                <w:rFonts w:cs="Times New Roman"/>
                <w:i/>
                <w:iCs/>
              </w:rPr>
              <w:t>2021-2022 г.</w:t>
            </w:r>
          </w:p>
        </w:tc>
        <w:tc>
          <w:tcPr>
            <w:tcW w:w="996" w:type="dxa"/>
          </w:tcPr>
          <w:p w:rsidR="002B3513" w:rsidRDefault="00C2542D">
            <w:pPr>
              <w:pStyle w:val="11"/>
              <w:tabs>
                <w:tab w:val="left" w:pos="2894"/>
              </w:tabs>
              <w:spacing w:line="240" w:lineRule="auto"/>
              <w:ind w:firstLine="0"/>
              <w:jc w:val="right"/>
              <w:rPr>
                <w:rFonts w:cs="Times New Roman"/>
                <w:i/>
                <w:iCs/>
              </w:rPr>
            </w:pPr>
            <w:r>
              <w:rPr>
                <w:rFonts w:cs="Times New Roman"/>
                <w:i/>
                <w:iCs/>
              </w:rPr>
              <w:t>2022-2023 г.</w:t>
            </w:r>
          </w:p>
        </w:tc>
        <w:tc>
          <w:tcPr>
            <w:tcW w:w="996" w:type="dxa"/>
          </w:tcPr>
          <w:p w:rsidR="002B3513" w:rsidRDefault="00C2542D">
            <w:pPr>
              <w:pStyle w:val="11"/>
              <w:tabs>
                <w:tab w:val="left" w:pos="2894"/>
              </w:tabs>
              <w:spacing w:line="240" w:lineRule="auto"/>
              <w:ind w:firstLine="0"/>
              <w:jc w:val="right"/>
              <w:rPr>
                <w:rFonts w:cs="Times New Roman"/>
                <w:i/>
                <w:iCs/>
              </w:rPr>
            </w:pPr>
            <w:r>
              <w:rPr>
                <w:rFonts w:cs="Times New Roman"/>
                <w:i/>
                <w:iCs/>
              </w:rPr>
              <w:t>2023-2024 г.</w:t>
            </w: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rPr>
              <w:t>1–4 классы, учащихся</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2154</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2340</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2652</w:t>
            </w: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rPr>
              <w:t>5–9 классы, учащихся</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2299</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2463</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2718</w:t>
            </w: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rPr>
              <w:t>10–11 классы, учащихся</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351</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366</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355</w:t>
            </w:r>
          </w:p>
        </w:tc>
      </w:tr>
      <w:tr w:rsidR="002B3513">
        <w:tc>
          <w:tcPr>
            <w:tcW w:w="6500" w:type="dxa"/>
          </w:tcPr>
          <w:p w:rsidR="002B3513" w:rsidRDefault="00C2542D">
            <w:pPr>
              <w:pStyle w:val="11"/>
              <w:tabs>
                <w:tab w:val="left" w:pos="2894"/>
              </w:tabs>
              <w:spacing w:line="240" w:lineRule="auto"/>
              <w:ind w:firstLine="0"/>
              <w:rPr>
                <w:rFonts w:cs="Times New Roman"/>
                <w:b/>
                <w:bCs/>
              </w:rPr>
            </w:pPr>
            <w:r>
              <w:rPr>
                <w:rFonts w:cs="Times New Roman"/>
                <w:b/>
                <w:bCs/>
              </w:rPr>
              <w:t>Всего, учащихся</w:t>
            </w:r>
          </w:p>
        </w:tc>
        <w:tc>
          <w:tcPr>
            <w:tcW w:w="996" w:type="dxa"/>
          </w:tcPr>
          <w:p w:rsidR="002B3513" w:rsidRDefault="00C2542D">
            <w:pPr>
              <w:pStyle w:val="11"/>
              <w:tabs>
                <w:tab w:val="left" w:pos="2894"/>
              </w:tabs>
              <w:spacing w:line="240" w:lineRule="auto"/>
              <w:ind w:firstLine="0"/>
              <w:jc w:val="right"/>
              <w:rPr>
                <w:rFonts w:cs="Times New Roman"/>
                <w:b/>
                <w:bCs/>
              </w:rPr>
            </w:pPr>
            <w:r>
              <w:rPr>
                <w:rFonts w:cs="Times New Roman"/>
                <w:b/>
                <w:bCs/>
              </w:rPr>
              <w:t>4804</w:t>
            </w:r>
          </w:p>
        </w:tc>
        <w:tc>
          <w:tcPr>
            <w:tcW w:w="996" w:type="dxa"/>
          </w:tcPr>
          <w:p w:rsidR="002B3513" w:rsidRDefault="00C2542D">
            <w:pPr>
              <w:pStyle w:val="11"/>
              <w:tabs>
                <w:tab w:val="left" w:pos="2894"/>
              </w:tabs>
              <w:spacing w:line="240" w:lineRule="auto"/>
              <w:ind w:firstLine="0"/>
              <w:jc w:val="right"/>
              <w:rPr>
                <w:rFonts w:cs="Times New Roman"/>
                <w:b/>
                <w:bCs/>
              </w:rPr>
            </w:pPr>
            <w:r>
              <w:rPr>
                <w:rFonts w:cs="Times New Roman"/>
                <w:b/>
                <w:bCs/>
              </w:rPr>
              <w:t>5169</w:t>
            </w:r>
          </w:p>
        </w:tc>
        <w:tc>
          <w:tcPr>
            <w:tcW w:w="996" w:type="dxa"/>
          </w:tcPr>
          <w:p w:rsidR="002B3513" w:rsidRDefault="00C2542D">
            <w:pPr>
              <w:pStyle w:val="11"/>
              <w:tabs>
                <w:tab w:val="left" w:pos="2894"/>
              </w:tabs>
              <w:spacing w:line="240" w:lineRule="auto"/>
              <w:ind w:firstLine="0"/>
              <w:jc w:val="right"/>
              <w:rPr>
                <w:rFonts w:cs="Times New Roman"/>
                <w:b/>
                <w:bCs/>
              </w:rPr>
            </w:pPr>
            <w:r>
              <w:rPr>
                <w:rFonts w:cs="Times New Roman"/>
                <w:b/>
                <w:bCs/>
              </w:rPr>
              <w:t>5729</w:t>
            </w: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i/>
                <w:iCs/>
              </w:rPr>
              <w:t>Сведения о классах–комплектах</w:t>
            </w:r>
          </w:p>
        </w:tc>
        <w:tc>
          <w:tcPr>
            <w:tcW w:w="996" w:type="dxa"/>
          </w:tcPr>
          <w:p w:rsidR="002B3513" w:rsidRDefault="002B3513">
            <w:pPr>
              <w:pStyle w:val="11"/>
              <w:tabs>
                <w:tab w:val="left" w:pos="2894"/>
              </w:tabs>
              <w:spacing w:line="240" w:lineRule="auto"/>
              <w:ind w:firstLine="0"/>
              <w:jc w:val="right"/>
              <w:rPr>
                <w:rFonts w:cs="Times New Roman"/>
              </w:rPr>
            </w:pPr>
          </w:p>
        </w:tc>
        <w:tc>
          <w:tcPr>
            <w:tcW w:w="996" w:type="dxa"/>
          </w:tcPr>
          <w:p w:rsidR="002B3513" w:rsidRDefault="002B3513">
            <w:pPr>
              <w:pStyle w:val="11"/>
              <w:tabs>
                <w:tab w:val="left" w:pos="2894"/>
              </w:tabs>
              <w:spacing w:line="240" w:lineRule="auto"/>
              <w:ind w:firstLine="0"/>
              <w:jc w:val="right"/>
              <w:rPr>
                <w:rFonts w:cs="Times New Roman"/>
              </w:rPr>
            </w:pPr>
          </w:p>
        </w:tc>
        <w:tc>
          <w:tcPr>
            <w:tcW w:w="996" w:type="dxa"/>
          </w:tcPr>
          <w:p w:rsidR="002B3513" w:rsidRDefault="002B3513">
            <w:pPr>
              <w:pStyle w:val="11"/>
              <w:tabs>
                <w:tab w:val="left" w:pos="2894"/>
              </w:tabs>
              <w:spacing w:line="240" w:lineRule="auto"/>
              <w:ind w:firstLine="0"/>
              <w:jc w:val="right"/>
              <w:rPr>
                <w:rFonts w:cs="Times New Roman"/>
              </w:rPr>
            </w:pP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rPr>
              <w:t>1–4 классы, ед.</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104</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113</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121</w:t>
            </w: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rPr>
              <w:t>5–9 классы, ед.</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114</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124</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129</w:t>
            </w: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rPr>
              <w:t>10–11 классы, ед.</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24</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29</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24</w:t>
            </w:r>
          </w:p>
        </w:tc>
      </w:tr>
      <w:tr w:rsidR="002B3513">
        <w:tc>
          <w:tcPr>
            <w:tcW w:w="6500" w:type="dxa"/>
          </w:tcPr>
          <w:p w:rsidR="002B3513" w:rsidRDefault="00C2542D">
            <w:pPr>
              <w:pStyle w:val="11"/>
              <w:tabs>
                <w:tab w:val="left" w:pos="2894"/>
              </w:tabs>
              <w:spacing w:line="240" w:lineRule="auto"/>
              <w:ind w:firstLine="0"/>
              <w:rPr>
                <w:rFonts w:cs="Times New Roman"/>
                <w:b/>
                <w:bCs/>
              </w:rPr>
            </w:pPr>
            <w:r>
              <w:rPr>
                <w:rFonts w:cs="Times New Roman"/>
                <w:b/>
                <w:bCs/>
              </w:rPr>
              <w:t>Всего, классов–комплектов, ед.</w:t>
            </w:r>
          </w:p>
        </w:tc>
        <w:tc>
          <w:tcPr>
            <w:tcW w:w="996" w:type="dxa"/>
          </w:tcPr>
          <w:p w:rsidR="002B3513" w:rsidRDefault="00C2542D">
            <w:pPr>
              <w:pStyle w:val="11"/>
              <w:tabs>
                <w:tab w:val="left" w:pos="2894"/>
              </w:tabs>
              <w:spacing w:line="240" w:lineRule="auto"/>
              <w:ind w:firstLine="0"/>
              <w:jc w:val="right"/>
              <w:rPr>
                <w:rFonts w:cs="Times New Roman"/>
                <w:b/>
                <w:bCs/>
              </w:rPr>
            </w:pPr>
            <w:r>
              <w:rPr>
                <w:rFonts w:cs="Times New Roman"/>
                <w:b/>
                <w:bCs/>
              </w:rPr>
              <w:t>242</w:t>
            </w:r>
          </w:p>
        </w:tc>
        <w:tc>
          <w:tcPr>
            <w:tcW w:w="996" w:type="dxa"/>
          </w:tcPr>
          <w:p w:rsidR="002B3513" w:rsidRDefault="00C2542D">
            <w:pPr>
              <w:pStyle w:val="11"/>
              <w:tabs>
                <w:tab w:val="left" w:pos="2894"/>
              </w:tabs>
              <w:spacing w:line="240" w:lineRule="auto"/>
              <w:ind w:firstLine="0"/>
              <w:jc w:val="right"/>
              <w:rPr>
                <w:rFonts w:cs="Times New Roman"/>
                <w:b/>
                <w:bCs/>
              </w:rPr>
            </w:pPr>
            <w:r>
              <w:rPr>
                <w:rFonts w:cs="Times New Roman"/>
                <w:b/>
                <w:bCs/>
              </w:rPr>
              <w:t>266</w:t>
            </w:r>
          </w:p>
        </w:tc>
        <w:tc>
          <w:tcPr>
            <w:tcW w:w="996" w:type="dxa"/>
          </w:tcPr>
          <w:p w:rsidR="002B3513" w:rsidRDefault="00C2542D">
            <w:pPr>
              <w:pStyle w:val="11"/>
              <w:tabs>
                <w:tab w:val="left" w:pos="2894"/>
              </w:tabs>
              <w:spacing w:line="240" w:lineRule="auto"/>
              <w:ind w:firstLine="0"/>
              <w:jc w:val="right"/>
              <w:rPr>
                <w:rFonts w:cs="Times New Roman"/>
                <w:b/>
                <w:bCs/>
              </w:rPr>
            </w:pPr>
            <w:r>
              <w:rPr>
                <w:rFonts w:cs="Times New Roman"/>
                <w:b/>
                <w:bCs/>
              </w:rPr>
              <w:t>274</w:t>
            </w: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i/>
                <w:iCs/>
              </w:rPr>
              <w:t>Инклюзивное образование:</w:t>
            </w:r>
          </w:p>
        </w:tc>
        <w:tc>
          <w:tcPr>
            <w:tcW w:w="996" w:type="dxa"/>
          </w:tcPr>
          <w:p w:rsidR="002B3513" w:rsidRDefault="002B3513">
            <w:pPr>
              <w:pStyle w:val="11"/>
              <w:tabs>
                <w:tab w:val="left" w:pos="2894"/>
              </w:tabs>
              <w:spacing w:line="240" w:lineRule="auto"/>
              <w:ind w:firstLine="0"/>
              <w:jc w:val="right"/>
              <w:rPr>
                <w:rFonts w:cs="Times New Roman"/>
              </w:rPr>
            </w:pPr>
          </w:p>
        </w:tc>
        <w:tc>
          <w:tcPr>
            <w:tcW w:w="996" w:type="dxa"/>
          </w:tcPr>
          <w:p w:rsidR="002B3513" w:rsidRDefault="002B3513">
            <w:pPr>
              <w:pStyle w:val="11"/>
              <w:tabs>
                <w:tab w:val="left" w:pos="2894"/>
              </w:tabs>
              <w:spacing w:line="240" w:lineRule="auto"/>
              <w:ind w:firstLine="0"/>
              <w:jc w:val="right"/>
              <w:rPr>
                <w:rFonts w:cs="Times New Roman"/>
              </w:rPr>
            </w:pPr>
          </w:p>
        </w:tc>
        <w:tc>
          <w:tcPr>
            <w:tcW w:w="996" w:type="dxa"/>
          </w:tcPr>
          <w:p w:rsidR="002B3513" w:rsidRDefault="002B3513">
            <w:pPr>
              <w:pStyle w:val="11"/>
              <w:tabs>
                <w:tab w:val="left" w:pos="2894"/>
              </w:tabs>
              <w:spacing w:line="240" w:lineRule="auto"/>
              <w:ind w:firstLine="0"/>
              <w:jc w:val="right"/>
              <w:rPr>
                <w:rFonts w:cs="Times New Roman"/>
              </w:rPr>
            </w:pP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rPr>
              <w:t>Всего детей с ОВЗ, чел.</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40</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45</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49</w:t>
            </w: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rPr>
              <w:t xml:space="preserve">Дети </w:t>
            </w:r>
            <w:proofErr w:type="gramStart"/>
            <w:r>
              <w:rPr>
                <w:rFonts w:cs="Times New Roman"/>
              </w:rPr>
              <w:t>-и</w:t>
            </w:r>
            <w:proofErr w:type="gramEnd"/>
            <w:r>
              <w:rPr>
                <w:rFonts w:cs="Times New Roman"/>
              </w:rPr>
              <w:t xml:space="preserve">нвалиды, </w:t>
            </w:r>
            <w:r>
              <w:rPr>
                <w:rFonts w:cs="Times New Roman"/>
              </w:rPr>
              <w:t>чел.</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60</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60</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62</w:t>
            </w: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rPr>
              <w:t>Обучение с индивидуальным учебным планом, чел.</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30</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41</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44</w:t>
            </w:r>
          </w:p>
        </w:tc>
      </w:tr>
      <w:tr w:rsidR="002B3513">
        <w:tc>
          <w:tcPr>
            <w:tcW w:w="6500" w:type="dxa"/>
          </w:tcPr>
          <w:p w:rsidR="002B3513" w:rsidRDefault="00C2542D">
            <w:pPr>
              <w:pStyle w:val="11"/>
              <w:tabs>
                <w:tab w:val="left" w:pos="2894"/>
              </w:tabs>
              <w:spacing w:line="240" w:lineRule="auto"/>
              <w:ind w:firstLine="0"/>
              <w:rPr>
                <w:rFonts w:cs="Times New Roman"/>
              </w:rPr>
            </w:pPr>
            <w:r>
              <w:rPr>
                <w:rFonts w:cs="Times New Roman"/>
              </w:rPr>
              <w:t>Дистанционное обучение, чел.</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0</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0</w:t>
            </w:r>
          </w:p>
        </w:tc>
        <w:tc>
          <w:tcPr>
            <w:tcW w:w="996" w:type="dxa"/>
          </w:tcPr>
          <w:p w:rsidR="002B3513" w:rsidRDefault="00C2542D">
            <w:pPr>
              <w:pStyle w:val="11"/>
              <w:tabs>
                <w:tab w:val="left" w:pos="2894"/>
              </w:tabs>
              <w:spacing w:line="240" w:lineRule="auto"/>
              <w:ind w:firstLine="0"/>
              <w:jc w:val="right"/>
              <w:rPr>
                <w:rFonts w:cs="Times New Roman"/>
              </w:rPr>
            </w:pPr>
            <w:r>
              <w:rPr>
                <w:rFonts w:cs="Times New Roman"/>
              </w:rPr>
              <w:t>0</w:t>
            </w:r>
          </w:p>
        </w:tc>
      </w:tr>
    </w:tbl>
    <w:p w:rsidR="002B3513" w:rsidRDefault="00C2542D">
      <w:pPr>
        <w:pStyle w:val="11"/>
        <w:tabs>
          <w:tab w:val="left" w:pos="709"/>
        </w:tabs>
        <w:spacing w:line="240" w:lineRule="auto"/>
        <w:ind w:firstLine="0"/>
        <w:jc w:val="both"/>
        <w:rPr>
          <w:rFonts w:cs="Times New Roman"/>
        </w:rPr>
      </w:pPr>
      <w:r>
        <w:rPr>
          <w:rFonts w:cs="Times New Roman"/>
        </w:rPr>
        <w:t xml:space="preserve"> </w:t>
      </w:r>
    </w:p>
    <w:p w:rsidR="002B3513" w:rsidRDefault="00C2542D">
      <w:pPr>
        <w:pStyle w:val="11"/>
        <w:tabs>
          <w:tab w:val="left" w:pos="709"/>
        </w:tabs>
        <w:spacing w:line="240" w:lineRule="auto"/>
        <w:ind w:firstLine="0"/>
        <w:jc w:val="both"/>
        <w:rPr>
          <w:rFonts w:cs="Times New Roman"/>
          <w:i/>
          <w:iCs/>
        </w:rPr>
      </w:pPr>
      <w:r>
        <w:rPr>
          <w:rFonts w:cs="Times New Roman"/>
          <w:i/>
          <w:iCs/>
        </w:rPr>
        <w:t>Таблица 41 – Динамика численности учащихся в разрезе школ</w:t>
      </w:r>
    </w:p>
    <w:tbl>
      <w:tblPr>
        <w:tblStyle w:val="aff2"/>
        <w:tblW w:w="0" w:type="auto"/>
        <w:tblLook w:val="04A0" w:firstRow="1" w:lastRow="0" w:firstColumn="1" w:lastColumn="0" w:noHBand="0" w:noVBand="1"/>
      </w:tblPr>
      <w:tblGrid>
        <w:gridCol w:w="3964"/>
        <w:gridCol w:w="1843"/>
        <w:gridCol w:w="1843"/>
        <w:gridCol w:w="1838"/>
      </w:tblGrid>
      <w:tr w:rsidR="002B3513">
        <w:tc>
          <w:tcPr>
            <w:tcW w:w="3964" w:type="dxa"/>
          </w:tcPr>
          <w:p w:rsidR="002B3513" w:rsidRDefault="00C2542D">
            <w:pPr>
              <w:pStyle w:val="11"/>
              <w:tabs>
                <w:tab w:val="left" w:pos="2894"/>
              </w:tabs>
              <w:spacing w:line="240" w:lineRule="auto"/>
              <w:ind w:firstLine="0"/>
              <w:rPr>
                <w:rFonts w:cs="Times New Roman"/>
                <w:i/>
                <w:iCs/>
              </w:rPr>
            </w:pPr>
            <w:r>
              <w:rPr>
                <w:rFonts w:cs="Times New Roman"/>
                <w:i/>
                <w:iCs/>
              </w:rPr>
              <w:t>Название ОО</w:t>
            </w:r>
          </w:p>
        </w:tc>
        <w:tc>
          <w:tcPr>
            <w:tcW w:w="1843" w:type="dxa"/>
          </w:tcPr>
          <w:p w:rsidR="002B3513" w:rsidRDefault="00C2542D">
            <w:pPr>
              <w:pStyle w:val="11"/>
              <w:tabs>
                <w:tab w:val="left" w:pos="2894"/>
              </w:tabs>
              <w:spacing w:line="240" w:lineRule="auto"/>
              <w:ind w:firstLine="0"/>
              <w:jc w:val="right"/>
              <w:rPr>
                <w:rFonts w:cs="Times New Roman"/>
                <w:i/>
                <w:iCs/>
              </w:rPr>
            </w:pPr>
            <w:r>
              <w:rPr>
                <w:rFonts w:cs="Times New Roman"/>
                <w:i/>
                <w:iCs/>
              </w:rPr>
              <w:t xml:space="preserve">2021-2022 </w:t>
            </w:r>
            <w:proofErr w:type="spellStart"/>
            <w:r>
              <w:rPr>
                <w:rFonts w:cs="Times New Roman"/>
                <w:i/>
                <w:iCs/>
              </w:rPr>
              <w:t>уч.г</w:t>
            </w:r>
            <w:proofErr w:type="spellEnd"/>
            <w:r>
              <w:rPr>
                <w:rFonts w:cs="Times New Roman"/>
                <w:i/>
                <w:iCs/>
              </w:rPr>
              <w:t>.</w:t>
            </w:r>
          </w:p>
        </w:tc>
        <w:tc>
          <w:tcPr>
            <w:tcW w:w="1843" w:type="dxa"/>
          </w:tcPr>
          <w:p w:rsidR="002B3513" w:rsidRDefault="00C2542D">
            <w:pPr>
              <w:pStyle w:val="11"/>
              <w:tabs>
                <w:tab w:val="left" w:pos="2894"/>
              </w:tabs>
              <w:spacing w:line="240" w:lineRule="auto"/>
              <w:ind w:firstLine="0"/>
              <w:jc w:val="right"/>
              <w:rPr>
                <w:rFonts w:cs="Times New Roman"/>
                <w:i/>
                <w:iCs/>
              </w:rPr>
            </w:pPr>
            <w:r>
              <w:rPr>
                <w:rFonts w:cs="Times New Roman"/>
                <w:i/>
                <w:iCs/>
              </w:rPr>
              <w:t>2022-2023 уч. г.</w:t>
            </w:r>
          </w:p>
        </w:tc>
        <w:tc>
          <w:tcPr>
            <w:tcW w:w="1838" w:type="dxa"/>
          </w:tcPr>
          <w:p w:rsidR="002B3513" w:rsidRDefault="00C2542D">
            <w:pPr>
              <w:pStyle w:val="11"/>
              <w:tabs>
                <w:tab w:val="left" w:pos="2894"/>
              </w:tabs>
              <w:spacing w:line="240" w:lineRule="auto"/>
              <w:ind w:firstLine="0"/>
              <w:jc w:val="right"/>
              <w:rPr>
                <w:rFonts w:cs="Times New Roman"/>
                <w:i/>
                <w:iCs/>
              </w:rPr>
            </w:pPr>
            <w:r>
              <w:rPr>
                <w:rFonts w:cs="Times New Roman"/>
                <w:i/>
                <w:iCs/>
              </w:rPr>
              <w:t xml:space="preserve">2023-2024 </w:t>
            </w:r>
            <w:proofErr w:type="spellStart"/>
            <w:r>
              <w:rPr>
                <w:rFonts w:cs="Times New Roman"/>
                <w:i/>
                <w:iCs/>
              </w:rPr>
              <w:t>уч.г</w:t>
            </w:r>
            <w:proofErr w:type="spellEnd"/>
            <w:r>
              <w:rPr>
                <w:rFonts w:cs="Times New Roman"/>
                <w:i/>
                <w:iCs/>
              </w:rPr>
              <w:t>.</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СОШ №1</w:t>
            </w:r>
          </w:p>
        </w:tc>
        <w:tc>
          <w:tcPr>
            <w:tcW w:w="1843" w:type="dxa"/>
          </w:tcPr>
          <w:p w:rsidR="002B3513" w:rsidRDefault="00C2542D">
            <w:pPr>
              <w:pStyle w:val="11"/>
              <w:tabs>
                <w:tab w:val="left" w:pos="2894"/>
              </w:tabs>
              <w:spacing w:line="240" w:lineRule="auto"/>
              <w:ind w:firstLine="0"/>
              <w:jc w:val="center"/>
              <w:rPr>
                <w:rFonts w:cs="Times New Roman"/>
              </w:rPr>
            </w:pPr>
            <w:r>
              <w:t>1213</w:t>
            </w:r>
          </w:p>
        </w:tc>
        <w:tc>
          <w:tcPr>
            <w:tcW w:w="1843" w:type="dxa"/>
          </w:tcPr>
          <w:p w:rsidR="002B3513" w:rsidRDefault="00C2542D">
            <w:pPr>
              <w:pStyle w:val="11"/>
              <w:tabs>
                <w:tab w:val="left" w:pos="2894"/>
              </w:tabs>
              <w:spacing w:line="240" w:lineRule="auto"/>
              <w:ind w:firstLine="0"/>
              <w:jc w:val="center"/>
              <w:rPr>
                <w:rFonts w:cs="Times New Roman"/>
              </w:rPr>
            </w:pPr>
            <w:r>
              <w:t>1296</w:t>
            </w:r>
          </w:p>
        </w:tc>
        <w:tc>
          <w:tcPr>
            <w:tcW w:w="1838" w:type="dxa"/>
          </w:tcPr>
          <w:p w:rsidR="002B3513" w:rsidRDefault="00C2542D">
            <w:pPr>
              <w:pStyle w:val="11"/>
              <w:tabs>
                <w:tab w:val="left" w:pos="2894"/>
              </w:tabs>
              <w:spacing w:line="240" w:lineRule="auto"/>
              <w:ind w:firstLine="0"/>
              <w:jc w:val="center"/>
              <w:rPr>
                <w:rFonts w:cs="Times New Roman"/>
              </w:rPr>
            </w:pPr>
            <w:r>
              <w:t>1370</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СОШ</w:t>
            </w:r>
            <w:r>
              <w:rPr>
                <w:rFonts w:cs="Times New Roman"/>
              </w:rPr>
              <w:t xml:space="preserve"> №2</w:t>
            </w:r>
          </w:p>
        </w:tc>
        <w:tc>
          <w:tcPr>
            <w:tcW w:w="1843" w:type="dxa"/>
          </w:tcPr>
          <w:p w:rsidR="002B3513" w:rsidRDefault="00C2542D">
            <w:pPr>
              <w:pStyle w:val="11"/>
              <w:tabs>
                <w:tab w:val="left" w:pos="2894"/>
              </w:tabs>
              <w:spacing w:line="240" w:lineRule="auto"/>
              <w:ind w:firstLine="0"/>
              <w:jc w:val="center"/>
              <w:rPr>
                <w:rFonts w:cs="Times New Roman"/>
              </w:rPr>
            </w:pPr>
            <w:r>
              <w:t>257</w:t>
            </w:r>
          </w:p>
        </w:tc>
        <w:tc>
          <w:tcPr>
            <w:tcW w:w="1843" w:type="dxa"/>
          </w:tcPr>
          <w:p w:rsidR="002B3513" w:rsidRDefault="00C2542D">
            <w:pPr>
              <w:pStyle w:val="11"/>
              <w:tabs>
                <w:tab w:val="left" w:pos="2894"/>
              </w:tabs>
              <w:spacing w:line="240" w:lineRule="auto"/>
              <w:ind w:firstLine="0"/>
              <w:jc w:val="center"/>
              <w:rPr>
                <w:rFonts w:cs="Times New Roman"/>
              </w:rPr>
            </w:pPr>
            <w:r>
              <w:t>261</w:t>
            </w:r>
          </w:p>
        </w:tc>
        <w:tc>
          <w:tcPr>
            <w:tcW w:w="1838" w:type="dxa"/>
          </w:tcPr>
          <w:p w:rsidR="002B3513" w:rsidRDefault="00C2542D">
            <w:pPr>
              <w:pStyle w:val="11"/>
              <w:tabs>
                <w:tab w:val="left" w:pos="2894"/>
              </w:tabs>
              <w:spacing w:line="240" w:lineRule="auto"/>
              <w:ind w:firstLine="0"/>
              <w:jc w:val="center"/>
              <w:rPr>
                <w:rFonts w:cs="Times New Roman"/>
              </w:rPr>
            </w:pPr>
            <w:r>
              <w:t>268</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СОШ №3</w:t>
            </w:r>
          </w:p>
        </w:tc>
        <w:tc>
          <w:tcPr>
            <w:tcW w:w="1843" w:type="dxa"/>
          </w:tcPr>
          <w:p w:rsidR="002B3513" w:rsidRDefault="00C2542D">
            <w:pPr>
              <w:pStyle w:val="11"/>
              <w:tabs>
                <w:tab w:val="left" w:pos="2894"/>
              </w:tabs>
              <w:spacing w:line="240" w:lineRule="auto"/>
              <w:ind w:firstLine="0"/>
              <w:jc w:val="center"/>
              <w:rPr>
                <w:rFonts w:cs="Times New Roman"/>
              </w:rPr>
            </w:pPr>
            <w:r>
              <w:t>352</w:t>
            </w:r>
          </w:p>
        </w:tc>
        <w:tc>
          <w:tcPr>
            <w:tcW w:w="1843" w:type="dxa"/>
          </w:tcPr>
          <w:p w:rsidR="002B3513" w:rsidRDefault="00C2542D">
            <w:pPr>
              <w:pStyle w:val="11"/>
              <w:tabs>
                <w:tab w:val="left" w:pos="2894"/>
              </w:tabs>
              <w:spacing w:line="240" w:lineRule="auto"/>
              <w:ind w:firstLine="0"/>
              <w:jc w:val="center"/>
              <w:rPr>
                <w:rFonts w:cs="Times New Roman"/>
              </w:rPr>
            </w:pPr>
            <w:r>
              <w:t>374</w:t>
            </w:r>
          </w:p>
        </w:tc>
        <w:tc>
          <w:tcPr>
            <w:tcW w:w="1838" w:type="dxa"/>
          </w:tcPr>
          <w:p w:rsidR="002B3513" w:rsidRDefault="00C2542D">
            <w:pPr>
              <w:pStyle w:val="11"/>
              <w:tabs>
                <w:tab w:val="left" w:pos="2894"/>
              </w:tabs>
              <w:spacing w:line="240" w:lineRule="auto"/>
              <w:ind w:firstLine="0"/>
              <w:jc w:val="center"/>
              <w:rPr>
                <w:rFonts w:cs="Times New Roman"/>
              </w:rPr>
            </w:pPr>
            <w:r>
              <w:t>351</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СОШ №4</w:t>
            </w:r>
          </w:p>
        </w:tc>
        <w:tc>
          <w:tcPr>
            <w:tcW w:w="1843" w:type="dxa"/>
          </w:tcPr>
          <w:p w:rsidR="002B3513" w:rsidRDefault="00C2542D">
            <w:pPr>
              <w:pStyle w:val="11"/>
              <w:tabs>
                <w:tab w:val="left" w:pos="2894"/>
              </w:tabs>
              <w:spacing w:line="240" w:lineRule="auto"/>
              <w:ind w:firstLine="0"/>
              <w:jc w:val="center"/>
              <w:rPr>
                <w:rFonts w:cs="Times New Roman"/>
              </w:rPr>
            </w:pPr>
            <w:r>
              <w:t>515</w:t>
            </w:r>
          </w:p>
        </w:tc>
        <w:tc>
          <w:tcPr>
            <w:tcW w:w="1843" w:type="dxa"/>
          </w:tcPr>
          <w:p w:rsidR="002B3513" w:rsidRDefault="00C2542D">
            <w:pPr>
              <w:pStyle w:val="11"/>
              <w:tabs>
                <w:tab w:val="left" w:pos="2894"/>
              </w:tabs>
              <w:spacing w:line="240" w:lineRule="auto"/>
              <w:ind w:firstLine="0"/>
              <w:jc w:val="center"/>
              <w:rPr>
                <w:rFonts w:cs="Times New Roman"/>
              </w:rPr>
            </w:pPr>
            <w:r>
              <w:t>524</w:t>
            </w:r>
          </w:p>
        </w:tc>
        <w:tc>
          <w:tcPr>
            <w:tcW w:w="1838" w:type="dxa"/>
          </w:tcPr>
          <w:p w:rsidR="002B3513" w:rsidRDefault="00C2542D">
            <w:pPr>
              <w:pStyle w:val="11"/>
              <w:tabs>
                <w:tab w:val="left" w:pos="2894"/>
              </w:tabs>
              <w:spacing w:line="240" w:lineRule="auto"/>
              <w:ind w:firstLine="0"/>
              <w:jc w:val="center"/>
              <w:rPr>
                <w:rFonts w:cs="Times New Roman"/>
              </w:rPr>
            </w:pPr>
            <w:r>
              <w:t>521</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СОШ №5</w:t>
            </w:r>
          </w:p>
        </w:tc>
        <w:tc>
          <w:tcPr>
            <w:tcW w:w="1843" w:type="dxa"/>
          </w:tcPr>
          <w:p w:rsidR="002B3513" w:rsidRDefault="00C2542D">
            <w:pPr>
              <w:pStyle w:val="11"/>
              <w:tabs>
                <w:tab w:val="left" w:pos="2894"/>
              </w:tabs>
              <w:spacing w:line="240" w:lineRule="auto"/>
              <w:ind w:firstLine="0"/>
              <w:jc w:val="center"/>
              <w:rPr>
                <w:rFonts w:cs="Times New Roman"/>
              </w:rPr>
            </w:pPr>
            <w:r>
              <w:t>441</w:t>
            </w:r>
          </w:p>
        </w:tc>
        <w:tc>
          <w:tcPr>
            <w:tcW w:w="1843" w:type="dxa"/>
          </w:tcPr>
          <w:p w:rsidR="002B3513" w:rsidRDefault="00C2542D">
            <w:pPr>
              <w:pStyle w:val="11"/>
              <w:tabs>
                <w:tab w:val="left" w:pos="2894"/>
              </w:tabs>
              <w:spacing w:line="240" w:lineRule="auto"/>
              <w:ind w:firstLine="0"/>
              <w:jc w:val="center"/>
              <w:rPr>
                <w:rFonts w:cs="Times New Roman"/>
              </w:rPr>
            </w:pPr>
            <w:r>
              <w:t>470</w:t>
            </w:r>
          </w:p>
        </w:tc>
        <w:tc>
          <w:tcPr>
            <w:tcW w:w="1838" w:type="dxa"/>
          </w:tcPr>
          <w:p w:rsidR="002B3513" w:rsidRDefault="00C2542D">
            <w:pPr>
              <w:pStyle w:val="11"/>
              <w:tabs>
                <w:tab w:val="left" w:pos="2894"/>
              </w:tabs>
              <w:spacing w:line="240" w:lineRule="auto"/>
              <w:ind w:firstLine="0"/>
              <w:jc w:val="center"/>
              <w:rPr>
                <w:rFonts w:cs="Times New Roman"/>
              </w:rPr>
            </w:pPr>
            <w:r>
              <w:t>477</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СОШ №6</w:t>
            </w:r>
          </w:p>
        </w:tc>
        <w:tc>
          <w:tcPr>
            <w:tcW w:w="1843" w:type="dxa"/>
          </w:tcPr>
          <w:p w:rsidR="002B3513" w:rsidRDefault="00C2542D">
            <w:pPr>
              <w:pStyle w:val="11"/>
              <w:tabs>
                <w:tab w:val="left" w:pos="2894"/>
              </w:tabs>
              <w:spacing w:line="240" w:lineRule="auto"/>
              <w:ind w:firstLine="0"/>
              <w:jc w:val="center"/>
              <w:rPr>
                <w:rFonts w:cs="Times New Roman"/>
              </w:rPr>
            </w:pPr>
            <w:r>
              <w:t>933</w:t>
            </w:r>
          </w:p>
        </w:tc>
        <w:tc>
          <w:tcPr>
            <w:tcW w:w="1843" w:type="dxa"/>
          </w:tcPr>
          <w:p w:rsidR="002B3513" w:rsidRDefault="00C2542D">
            <w:pPr>
              <w:pStyle w:val="11"/>
              <w:tabs>
                <w:tab w:val="left" w:pos="2894"/>
              </w:tabs>
              <w:spacing w:line="240" w:lineRule="auto"/>
              <w:ind w:firstLine="0"/>
              <w:jc w:val="center"/>
              <w:rPr>
                <w:rFonts w:cs="Times New Roman"/>
              </w:rPr>
            </w:pPr>
            <w:r>
              <w:t>1056</w:t>
            </w:r>
          </w:p>
        </w:tc>
        <w:tc>
          <w:tcPr>
            <w:tcW w:w="1838" w:type="dxa"/>
          </w:tcPr>
          <w:p w:rsidR="002B3513" w:rsidRDefault="00C2542D">
            <w:pPr>
              <w:pStyle w:val="11"/>
              <w:tabs>
                <w:tab w:val="left" w:pos="2894"/>
              </w:tabs>
              <w:spacing w:line="240" w:lineRule="auto"/>
              <w:ind w:firstLine="0"/>
              <w:jc w:val="center"/>
              <w:rPr>
                <w:rFonts w:cs="Times New Roman"/>
              </w:rPr>
            </w:pPr>
            <w:r>
              <w:t>1056</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СОШ №7</w:t>
            </w:r>
          </w:p>
        </w:tc>
        <w:tc>
          <w:tcPr>
            <w:tcW w:w="1843" w:type="dxa"/>
          </w:tcPr>
          <w:p w:rsidR="002B3513" w:rsidRDefault="00C2542D">
            <w:pPr>
              <w:pStyle w:val="11"/>
              <w:tabs>
                <w:tab w:val="left" w:pos="2894"/>
              </w:tabs>
              <w:spacing w:line="240" w:lineRule="auto"/>
              <w:ind w:firstLine="0"/>
              <w:jc w:val="center"/>
              <w:rPr>
                <w:rFonts w:cs="Times New Roman"/>
              </w:rPr>
            </w:pPr>
            <w:r>
              <w:t>396</w:t>
            </w:r>
          </w:p>
        </w:tc>
        <w:tc>
          <w:tcPr>
            <w:tcW w:w="1843" w:type="dxa"/>
          </w:tcPr>
          <w:p w:rsidR="002B3513" w:rsidRDefault="00C2542D">
            <w:pPr>
              <w:pStyle w:val="11"/>
              <w:tabs>
                <w:tab w:val="left" w:pos="2894"/>
              </w:tabs>
              <w:spacing w:line="240" w:lineRule="auto"/>
              <w:ind w:firstLine="0"/>
              <w:jc w:val="center"/>
              <w:rPr>
                <w:rFonts w:cs="Times New Roman"/>
              </w:rPr>
            </w:pPr>
            <w:r>
              <w:t>465</w:t>
            </w:r>
          </w:p>
        </w:tc>
        <w:tc>
          <w:tcPr>
            <w:tcW w:w="1838" w:type="dxa"/>
          </w:tcPr>
          <w:p w:rsidR="002B3513" w:rsidRDefault="00C2542D">
            <w:pPr>
              <w:pStyle w:val="11"/>
              <w:tabs>
                <w:tab w:val="left" w:pos="2894"/>
              </w:tabs>
              <w:spacing w:line="240" w:lineRule="auto"/>
              <w:ind w:firstLine="0"/>
              <w:jc w:val="center"/>
              <w:rPr>
                <w:rFonts w:cs="Times New Roman"/>
              </w:rPr>
            </w:pPr>
            <w:r>
              <w:t>501</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lastRenderedPageBreak/>
              <w:t>СОШ №8</w:t>
            </w:r>
          </w:p>
        </w:tc>
        <w:tc>
          <w:tcPr>
            <w:tcW w:w="1843" w:type="dxa"/>
          </w:tcPr>
          <w:p w:rsidR="002B3513" w:rsidRDefault="00C2542D">
            <w:pPr>
              <w:pStyle w:val="11"/>
              <w:tabs>
                <w:tab w:val="left" w:pos="2894"/>
              </w:tabs>
              <w:spacing w:line="240" w:lineRule="auto"/>
              <w:ind w:firstLine="0"/>
              <w:jc w:val="center"/>
              <w:rPr>
                <w:rFonts w:cs="Times New Roman"/>
              </w:rPr>
            </w:pPr>
            <w:r>
              <w:t>27</w:t>
            </w:r>
          </w:p>
        </w:tc>
        <w:tc>
          <w:tcPr>
            <w:tcW w:w="1843" w:type="dxa"/>
          </w:tcPr>
          <w:p w:rsidR="002B3513" w:rsidRDefault="00C2542D">
            <w:pPr>
              <w:pStyle w:val="11"/>
              <w:tabs>
                <w:tab w:val="left" w:pos="2894"/>
              </w:tabs>
              <w:spacing w:line="240" w:lineRule="auto"/>
              <w:ind w:firstLine="0"/>
              <w:jc w:val="center"/>
              <w:rPr>
                <w:rFonts w:cs="Times New Roman"/>
              </w:rPr>
            </w:pPr>
            <w:r>
              <w:t>31</w:t>
            </w:r>
          </w:p>
        </w:tc>
        <w:tc>
          <w:tcPr>
            <w:tcW w:w="1838" w:type="dxa"/>
          </w:tcPr>
          <w:p w:rsidR="002B3513" w:rsidRDefault="00C2542D">
            <w:pPr>
              <w:pStyle w:val="11"/>
              <w:tabs>
                <w:tab w:val="left" w:pos="2894"/>
              </w:tabs>
              <w:spacing w:line="240" w:lineRule="auto"/>
              <w:ind w:firstLine="0"/>
              <w:jc w:val="center"/>
              <w:rPr>
                <w:rFonts w:cs="Times New Roman"/>
              </w:rPr>
            </w:pPr>
            <w:r>
              <w:t>26</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СОШ №9</w:t>
            </w:r>
          </w:p>
        </w:tc>
        <w:tc>
          <w:tcPr>
            <w:tcW w:w="1843" w:type="dxa"/>
          </w:tcPr>
          <w:p w:rsidR="002B3513" w:rsidRDefault="00C2542D">
            <w:pPr>
              <w:pStyle w:val="11"/>
              <w:tabs>
                <w:tab w:val="left" w:pos="2894"/>
              </w:tabs>
              <w:spacing w:line="240" w:lineRule="auto"/>
              <w:ind w:firstLine="0"/>
              <w:jc w:val="center"/>
              <w:rPr>
                <w:rFonts w:cs="Times New Roman"/>
              </w:rPr>
            </w:pPr>
            <w:r>
              <w:t>184</w:t>
            </w:r>
          </w:p>
        </w:tc>
        <w:tc>
          <w:tcPr>
            <w:tcW w:w="1843" w:type="dxa"/>
          </w:tcPr>
          <w:p w:rsidR="002B3513" w:rsidRDefault="00C2542D">
            <w:pPr>
              <w:pStyle w:val="11"/>
              <w:tabs>
                <w:tab w:val="left" w:pos="2894"/>
              </w:tabs>
              <w:spacing w:line="240" w:lineRule="auto"/>
              <w:ind w:firstLine="0"/>
              <w:jc w:val="center"/>
              <w:rPr>
                <w:rFonts w:cs="Times New Roman"/>
              </w:rPr>
            </w:pPr>
            <w:r>
              <w:t>200</w:t>
            </w:r>
          </w:p>
        </w:tc>
        <w:tc>
          <w:tcPr>
            <w:tcW w:w="1838" w:type="dxa"/>
          </w:tcPr>
          <w:p w:rsidR="002B3513" w:rsidRDefault="00C2542D">
            <w:pPr>
              <w:pStyle w:val="11"/>
              <w:tabs>
                <w:tab w:val="left" w:pos="2894"/>
              </w:tabs>
              <w:spacing w:line="240" w:lineRule="auto"/>
              <w:ind w:firstLine="0"/>
              <w:jc w:val="center"/>
              <w:rPr>
                <w:rFonts w:cs="Times New Roman"/>
              </w:rPr>
            </w:pPr>
            <w:r>
              <w:t>208</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СОШ №10</w:t>
            </w:r>
          </w:p>
        </w:tc>
        <w:tc>
          <w:tcPr>
            <w:tcW w:w="1843" w:type="dxa"/>
          </w:tcPr>
          <w:p w:rsidR="002B3513" w:rsidRDefault="00C2542D">
            <w:pPr>
              <w:pStyle w:val="11"/>
              <w:tabs>
                <w:tab w:val="left" w:pos="2894"/>
              </w:tabs>
              <w:spacing w:line="240" w:lineRule="auto"/>
              <w:ind w:firstLine="0"/>
              <w:jc w:val="center"/>
              <w:rPr>
                <w:rFonts w:cs="Times New Roman"/>
              </w:rPr>
            </w:pPr>
            <w:r>
              <w:t>303</w:t>
            </w:r>
          </w:p>
        </w:tc>
        <w:tc>
          <w:tcPr>
            <w:tcW w:w="1843" w:type="dxa"/>
          </w:tcPr>
          <w:p w:rsidR="002B3513" w:rsidRDefault="00C2542D">
            <w:pPr>
              <w:pStyle w:val="11"/>
              <w:tabs>
                <w:tab w:val="left" w:pos="2894"/>
              </w:tabs>
              <w:spacing w:line="240" w:lineRule="auto"/>
              <w:ind w:firstLine="0"/>
              <w:jc w:val="center"/>
              <w:rPr>
                <w:rFonts w:cs="Times New Roman"/>
              </w:rPr>
            </w:pPr>
            <w:r>
              <w:t>299</w:t>
            </w:r>
          </w:p>
        </w:tc>
        <w:tc>
          <w:tcPr>
            <w:tcW w:w="1838" w:type="dxa"/>
          </w:tcPr>
          <w:p w:rsidR="002B3513" w:rsidRDefault="00C2542D">
            <w:pPr>
              <w:pStyle w:val="11"/>
              <w:tabs>
                <w:tab w:val="left" w:pos="2894"/>
              </w:tabs>
              <w:spacing w:line="240" w:lineRule="auto"/>
              <w:ind w:firstLine="0"/>
              <w:jc w:val="center"/>
              <w:rPr>
                <w:rFonts w:cs="Times New Roman"/>
              </w:rPr>
            </w:pPr>
            <w:r>
              <w:t>283</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СОШ №11</w:t>
            </w:r>
          </w:p>
        </w:tc>
        <w:tc>
          <w:tcPr>
            <w:tcW w:w="1843" w:type="dxa"/>
          </w:tcPr>
          <w:p w:rsidR="002B3513" w:rsidRDefault="00C2542D">
            <w:pPr>
              <w:pStyle w:val="11"/>
              <w:tabs>
                <w:tab w:val="left" w:pos="2894"/>
              </w:tabs>
              <w:spacing w:line="240" w:lineRule="auto"/>
              <w:ind w:firstLine="0"/>
              <w:jc w:val="center"/>
              <w:rPr>
                <w:rFonts w:cs="Times New Roman"/>
              </w:rPr>
            </w:pPr>
            <w:r>
              <w:t>67</w:t>
            </w:r>
          </w:p>
        </w:tc>
        <w:tc>
          <w:tcPr>
            <w:tcW w:w="1843" w:type="dxa"/>
          </w:tcPr>
          <w:p w:rsidR="002B3513" w:rsidRDefault="00C2542D">
            <w:pPr>
              <w:pStyle w:val="11"/>
              <w:tabs>
                <w:tab w:val="left" w:pos="2894"/>
              </w:tabs>
              <w:spacing w:line="240" w:lineRule="auto"/>
              <w:ind w:firstLine="0"/>
              <w:jc w:val="center"/>
              <w:rPr>
                <w:rFonts w:cs="Times New Roman"/>
              </w:rPr>
            </w:pPr>
            <w:r>
              <w:t>75</w:t>
            </w:r>
          </w:p>
        </w:tc>
        <w:tc>
          <w:tcPr>
            <w:tcW w:w="1838" w:type="dxa"/>
          </w:tcPr>
          <w:p w:rsidR="002B3513" w:rsidRDefault="00C2542D">
            <w:pPr>
              <w:pStyle w:val="11"/>
              <w:tabs>
                <w:tab w:val="left" w:pos="2894"/>
              </w:tabs>
              <w:spacing w:line="240" w:lineRule="auto"/>
              <w:ind w:firstLine="0"/>
              <w:jc w:val="center"/>
              <w:rPr>
                <w:rFonts w:cs="Times New Roman"/>
              </w:rPr>
            </w:pPr>
            <w:r>
              <w:t>66</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СОШ №12</w:t>
            </w:r>
          </w:p>
        </w:tc>
        <w:tc>
          <w:tcPr>
            <w:tcW w:w="1843" w:type="dxa"/>
          </w:tcPr>
          <w:p w:rsidR="002B3513" w:rsidRDefault="00C2542D">
            <w:pPr>
              <w:pStyle w:val="11"/>
              <w:tabs>
                <w:tab w:val="left" w:pos="2894"/>
              </w:tabs>
              <w:spacing w:line="240" w:lineRule="auto"/>
              <w:ind w:firstLine="0"/>
              <w:jc w:val="center"/>
              <w:rPr>
                <w:rFonts w:cs="Times New Roman"/>
              </w:rPr>
            </w:pPr>
            <w:r>
              <w:t>116</w:t>
            </w:r>
          </w:p>
        </w:tc>
        <w:tc>
          <w:tcPr>
            <w:tcW w:w="1843" w:type="dxa"/>
          </w:tcPr>
          <w:p w:rsidR="002B3513" w:rsidRDefault="00C2542D">
            <w:pPr>
              <w:pStyle w:val="11"/>
              <w:tabs>
                <w:tab w:val="left" w:pos="2894"/>
              </w:tabs>
              <w:spacing w:line="240" w:lineRule="auto"/>
              <w:ind w:firstLine="0"/>
              <w:jc w:val="center"/>
              <w:rPr>
                <w:rFonts w:cs="Times New Roman"/>
              </w:rPr>
            </w:pPr>
            <w:r>
              <w:t>118</w:t>
            </w:r>
          </w:p>
        </w:tc>
        <w:tc>
          <w:tcPr>
            <w:tcW w:w="1838" w:type="dxa"/>
          </w:tcPr>
          <w:p w:rsidR="002B3513" w:rsidRDefault="00C2542D">
            <w:pPr>
              <w:pStyle w:val="11"/>
              <w:tabs>
                <w:tab w:val="left" w:pos="2894"/>
              </w:tabs>
              <w:spacing w:line="240" w:lineRule="auto"/>
              <w:ind w:firstLine="0"/>
              <w:jc w:val="center"/>
              <w:rPr>
                <w:rFonts w:cs="Times New Roman"/>
              </w:rPr>
            </w:pPr>
            <w:r>
              <w:t>122</w:t>
            </w:r>
          </w:p>
        </w:tc>
      </w:tr>
      <w:tr w:rsidR="002B3513">
        <w:tc>
          <w:tcPr>
            <w:tcW w:w="3964" w:type="dxa"/>
          </w:tcPr>
          <w:p w:rsidR="002B3513" w:rsidRDefault="00C2542D">
            <w:pPr>
              <w:pStyle w:val="11"/>
              <w:tabs>
                <w:tab w:val="left" w:pos="2894"/>
              </w:tabs>
              <w:spacing w:line="240" w:lineRule="auto"/>
              <w:ind w:firstLine="0"/>
              <w:rPr>
                <w:rFonts w:cs="Times New Roman"/>
              </w:rPr>
            </w:pPr>
            <w:r>
              <w:rPr>
                <w:rFonts w:cs="Times New Roman"/>
              </w:rPr>
              <w:t>ОЦ «Формат»</w:t>
            </w:r>
          </w:p>
        </w:tc>
        <w:tc>
          <w:tcPr>
            <w:tcW w:w="1843" w:type="dxa"/>
          </w:tcPr>
          <w:p w:rsidR="002B3513" w:rsidRDefault="002B3513">
            <w:pPr>
              <w:pStyle w:val="11"/>
              <w:tabs>
                <w:tab w:val="left" w:pos="2894"/>
              </w:tabs>
              <w:spacing w:line="240" w:lineRule="auto"/>
              <w:ind w:firstLine="0"/>
              <w:jc w:val="center"/>
              <w:rPr>
                <w:rFonts w:cs="Times New Roman"/>
              </w:rPr>
            </w:pPr>
          </w:p>
        </w:tc>
        <w:tc>
          <w:tcPr>
            <w:tcW w:w="1843" w:type="dxa"/>
          </w:tcPr>
          <w:p w:rsidR="002B3513" w:rsidRDefault="002B3513">
            <w:pPr>
              <w:pStyle w:val="11"/>
              <w:tabs>
                <w:tab w:val="left" w:pos="2894"/>
              </w:tabs>
              <w:spacing w:line="240" w:lineRule="auto"/>
              <w:ind w:firstLine="0"/>
              <w:jc w:val="center"/>
              <w:rPr>
                <w:rFonts w:cs="Times New Roman"/>
              </w:rPr>
            </w:pPr>
          </w:p>
        </w:tc>
        <w:tc>
          <w:tcPr>
            <w:tcW w:w="1838" w:type="dxa"/>
          </w:tcPr>
          <w:p w:rsidR="002B3513" w:rsidRDefault="00C2542D">
            <w:pPr>
              <w:pStyle w:val="11"/>
              <w:tabs>
                <w:tab w:val="left" w:pos="2894"/>
              </w:tabs>
              <w:spacing w:line="240" w:lineRule="auto"/>
              <w:ind w:firstLine="0"/>
              <w:jc w:val="center"/>
              <w:rPr>
                <w:rFonts w:cs="Times New Roman"/>
              </w:rPr>
            </w:pPr>
            <w:r>
              <w:t>480</w:t>
            </w:r>
          </w:p>
        </w:tc>
      </w:tr>
      <w:tr w:rsidR="002B3513">
        <w:tc>
          <w:tcPr>
            <w:tcW w:w="3964" w:type="dxa"/>
          </w:tcPr>
          <w:p w:rsidR="002B3513" w:rsidRDefault="00C2542D">
            <w:pPr>
              <w:pStyle w:val="11"/>
              <w:tabs>
                <w:tab w:val="left" w:pos="2894"/>
              </w:tabs>
              <w:spacing w:line="240" w:lineRule="auto"/>
              <w:ind w:firstLine="0"/>
              <w:rPr>
                <w:rFonts w:cs="Times New Roman"/>
                <w:b/>
                <w:bCs/>
              </w:rPr>
            </w:pPr>
            <w:r>
              <w:rPr>
                <w:rFonts w:cs="Times New Roman"/>
                <w:b/>
                <w:bCs/>
              </w:rPr>
              <w:t>Всего:</w:t>
            </w:r>
          </w:p>
        </w:tc>
        <w:tc>
          <w:tcPr>
            <w:tcW w:w="1843" w:type="dxa"/>
          </w:tcPr>
          <w:p w:rsidR="002B3513" w:rsidRDefault="00C2542D">
            <w:pPr>
              <w:pStyle w:val="11"/>
              <w:tabs>
                <w:tab w:val="left" w:pos="2894"/>
              </w:tabs>
              <w:spacing w:line="240" w:lineRule="auto"/>
              <w:ind w:firstLine="0"/>
              <w:jc w:val="center"/>
              <w:rPr>
                <w:rFonts w:cs="Times New Roman"/>
                <w:b/>
                <w:bCs/>
              </w:rPr>
            </w:pPr>
            <w:r>
              <w:rPr>
                <w:b/>
              </w:rPr>
              <w:t>4804</w:t>
            </w:r>
          </w:p>
        </w:tc>
        <w:tc>
          <w:tcPr>
            <w:tcW w:w="1843" w:type="dxa"/>
          </w:tcPr>
          <w:p w:rsidR="002B3513" w:rsidRDefault="00C2542D">
            <w:pPr>
              <w:pStyle w:val="11"/>
              <w:tabs>
                <w:tab w:val="left" w:pos="2894"/>
              </w:tabs>
              <w:spacing w:line="240" w:lineRule="auto"/>
              <w:ind w:firstLine="0"/>
              <w:jc w:val="center"/>
              <w:rPr>
                <w:rFonts w:cs="Times New Roman"/>
                <w:b/>
                <w:bCs/>
              </w:rPr>
            </w:pPr>
            <w:r>
              <w:rPr>
                <w:b/>
              </w:rPr>
              <w:t>5169</w:t>
            </w:r>
          </w:p>
        </w:tc>
        <w:tc>
          <w:tcPr>
            <w:tcW w:w="1838" w:type="dxa"/>
          </w:tcPr>
          <w:p w:rsidR="002B3513" w:rsidRDefault="00C2542D">
            <w:pPr>
              <w:pStyle w:val="11"/>
              <w:tabs>
                <w:tab w:val="left" w:pos="2894"/>
              </w:tabs>
              <w:spacing w:line="240" w:lineRule="auto"/>
              <w:ind w:firstLine="0"/>
              <w:jc w:val="center"/>
              <w:rPr>
                <w:rFonts w:cs="Times New Roman"/>
                <w:b/>
                <w:bCs/>
              </w:rPr>
            </w:pPr>
            <w:r>
              <w:rPr>
                <w:b/>
              </w:rPr>
              <w:t>5729</w:t>
            </w:r>
          </w:p>
        </w:tc>
      </w:tr>
    </w:tbl>
    <w:p w:rsidR="002B3513" w:rsidRDefault="00C2542D">
      <w:pPr>
        <w:pStyle w:val="11"/>
        <w:tabs>
          <w:tab w:val="left" w:pos="709"/>
        </w:tabs>
        <w:spacing w:line="240" w:lineRule="auto"/>
        <w:ind w:firstLine="567"/>
        <w:jc w:val="both"/>
        <w:rPr>
          <w:rFonts w:cs="Times New Roman"/>
        </w:rPr>
      </w:pPr>
      <w:r>
        <w:rPr>
          <w:rFonts w:cs="Times New Roman"/>
        </w:rPr>
        <w:t>В 10 из 12 школ округа осуществляется подвоз обучающихся, а также в 1 детском саду. Подвоз школьников осуществляет 21 автобус. В половине школ округа обучение ведется в 2 смены. Во всех школах организовано горячее питание учащихся, которым охвачено 69,8%</w:t>
      </w:r>
      <w:r>
        <w:rPr>
          <w:rFonts w:cs="Times New Roman"/>
        </w:rPr>
        <w:t xml:space="preserve"> школьников.</w:t>
      </w:r>
    </w:p>
    <w:p w:rsidR="002B3513" w:rsidRDefault="00C2542D">
      <w:pPr>
        <w:pStyle w:val="11"/>
        <w:tabs>
          <w:tab w:val="left" w:pos="709"/>
        </w:tabs>
        <w:spacing w:line="240" w:lineRule="auto"/>
        <w:ind w:firstLine="567"/>
        <w:jc w:val="both"/>
        <w:rPr>
          <w:bCs/>
        </w:rPr>
      </w:pPr>
      <w:r>
        <w:rPr>
          <w:rFonts w:cs="Times New Roman"/>
        </w:rPr>
        <w:t xml:space="preserve">В школах округа активно внедряются информационные технологии в учебный процесс, в частности: </w:t>
      </w:r>
      <w:r>
        <w:t>АИС «Приморский край. Образование» («Сетевой город»), где можно не только посмотреть отметки учеников, но и воспользоваться коллекцией ресурсов, успеш</w:t>
      </w:r>
      <w:r>
        <w:t xml:space="preserve">но апробированных и применяемых преподавателями и учениками, например, такие, как </w:t>
      </w:r>
      <w:r>
        <w:rPr>
          <w:bCs/>
        </w:rPr>
        <w:t>«Учи.ru», «Яндекс. Учебник», «</w:t>
      </w:r>
      <w:proofErr w:type="spellStart"/>
      <w:r>
        <w:rPr>
          <w:bCs/>
        </w:rPr>
        <w:t>Якласс</w:t>
      </w:r>
      <w:proofErr w:type="spellEnd"/>
      <w:r>
        <w:rPr>
          <w:bCs/>
        </w:rPr>
        <w:t xml:space="preserve">», «Российская электронная школа», проводятся видеоконференции в </w:t>
      </w:r>
      <w:r>
        <w:rPr>
          <w:sz w:val="26"/>
          <w:szCs w:val="26"/>
          <w:lang w:val="en-US"/>
        </w:rPr>
        <w:t>Zoom</w:t>
      </w:r>
      <w:r>
        <w:rPr>
          <w:bCs/>
        </w:rPr>
        <w:t xml:space="preserve"> и т. д.</w:t>
      </w:r>
    </w:p>
    <w:p w:rsidR="002B3513" w:rsidRDefault="00C2542D">
      <w:pPr>
        <w:pStyle w:val="11"/>
        <w:tabs>
          <w:tab w:val="left" w:pos="709"/>
        </w:tabs>
        <w:spacing w:line="240" w:lineRule="auto"/>
        <w:ind w:firstLine="567"/>
        <w:jc w:val="both"/>
        <w:rPr>
          <w:bCs/>
        </w:rPr>
      </w:pPr>
      <w:r>
        <w:rPr>
          <w:bCs/>
        </w:rPr>
        <w:t>В летний период на территории Надеждинского муниципального о</w:t>
      </w:r>
      <w:r>
        <w:rPr>
          <w:bCs/>
        </w:rPr>
        <w:t xml:space="preserve">круга осуществляют работу 13 пришкольных лагерей с дневным пребыванием детей, занесенных в реестр пришкольных лагерей Приморского края. </w:t>
      </w:r>
      <w:proofErr w:type="gramStart"/>
      <w:r>
        <w:rPr>
          <w:bCs/>
        </w:rPr>
        <w:t>Также имеется: загородный оздоровительный лагерь «Волна», христианский лагерь «Преображение» (п. Тавричанка).</w:t>
      </w:r>
      <w:proofErr w:type="gramEnd"/>
    </w:p>
    <w:p w:rsidR="002B3513" w:rsidRDefault="00C2542D">
      <w:pPr>
        <w:pStyle w:val="11"/>
        <w:tabs>
          <w:tab w:val="left" w:pos="709"/>
        </w:tabs>
        <w:spacing w:line="240" w:lineRule="auto"/>
        <w:ind w:firstLine="567"/>
        <w:jc w:val="both"/>
        <w:rPr>
          <w:rFonts w:cs="Times New Roman"/>
        </w:rPr>
      </w:pPr>
      <w:r>
        <w:rPr>
          <w:bCs/>
        </w:rPr>
        <w:t>Проводится</w:t>
      </w:r>
      <w:r>
        <w:rPr>
          <w:bCs/>
        </w:rPr>
        <w:t xml:space="preserve"> профориентация обучающихся, а также оказываются услуги по трудоустройству несовершеннолетних на период летних каникул.</w:t>
      </w:r>
    </w:p>
    <w:p w:rsidR="002B3513" w:rsidRDefault="00C2542D">
      <w:pPr>
        <w:spacing w:after="0" w:line="240" w:lineRule="auto"/>
        <w:ind w:firstLine="567"/>
        <w:jc w:val="both"/>
        <w:rPr>
          <w:rFonts w:ascii="Times New Roman" w:hAnsi="Times New Roman" w:cs="Times New Roman"/>
          <w:bCs/>
          <w:sz w:val="24"/>
          <w:szCs w:val="24"/>
        </w:rPr>
      </w:pPr>
      <w:r>
        <w:rPr>
          <w:rFonts w:ascii="Times New Roman" w:hAnsi="Times New Roman" w:cs="Times New Roman"/>
          <w:i/>
          <w:iCs/>
          <w:sz w:val="24"/>
          <w:szCs w:val="24"/>
        </w:rPr>
        <w:t>Дополнительное образование</w:t>
      </w:r>
      <w:r>
        <w:rPr>
          <w:rFonts w:ascii="Times New Roman" w:hAnsi="Times New Roman" w:cs="Times New Roman"/>
          <w:sz w:val="24"/>
          <w:szCs w:val="24"/>
        </w:rPr>
        <w:t xml:space="preserve">. </w:t>
      </w:r>
      <w:r>
        <w:rPr>
          <w:rFonts w:ascii="Times New Roman" w:hAnsi="Times New Roman" w:cs="Times New Roman"/>
          <w:iCs/>
          <w:sz w:val="24"/>
          <w:szCs w:val="24"/>
        </w:rPr>
        <w:t xml:space="preserve">Система </w:t>
      </w:r>
      <w:r>
        <w:rPr>
          <w:rFonts w:ascii="Times New Roman" w:hAnsi="Times New Roman" w:cs="Times New Roman"/>
          <w:bCs/>
          <w:sz w:val="24"/>
          <w:szCs w:val="24"/>
        </w:rPr>
        <w:t>дополнительного образования детей представлена двумя учреждениями дополнительного образования детей:</w:t>
      </w:r>
      <w:r>
        <w:rPr>
          <w:rFonts w:ascii="Times New Roman" w:hAnsi="Times New Roman" w:cs="Times New Roman"/>
          <w:bCs/>
          <w:sz w:val="24"/>
          <w:szCs w:val="24"/>
        </w:rPr>
        <w:t xml:space="preserve"> МБОУ </w:t>
      </w:r>
      <w:proofErr w:type="gramStart"/>
      <w:r>
        <w:rPr>
          <w:rFonts w:ascii="Times New Roman" w:hAnsi="Times New Roman" w:cs="Times New Roman"/>
          <w:bCs/>
          <w:sz w:val="24"/>
          <w:szCs w:val="24"/>
        </w:rPr>
        <w:t>ДО</w:t>
      </w:r>
      <w:proofErr w:type="gramEnd"/>
      <w:r>
        <w:rPr>
          <w:rFonts w:ascii="Times New Roman" w:hAnsi="Times New Roman" w:cs="Times New Roman"/>
          <w:bCs/>
          <w:sz w:val="24"/>
          <w:szCs w:val="24"/>
        </w:rPr>
        <w:t xml:space="preserve"> </w:t>
      </w:r>
      <w:proofErr w:type="gramStart"/>
      <w:r>
        <w:rPr>
          <w:rFonts w:ascii="Times New Roman" w:hAnsi="Times New Roman" w:cs="Times New Roman"/>
          <w:bCs/>
          <w:sz w:val="24"/>
          <w:szCs w:val="24"/>
        </w:rPr>
        <w:t>Центр</w:t>
      </w:r>
      <w:proofErr w:type="gramEnd"/>
      <w:r>
        <w:rPr>
          <w:rFonts w:ascii="Times New Roman" w:hAnsi="Times New Roman" w:cs="Times New Roman"/>
          <w:bCs/>
          <w:sz w:val="24"/>
          <w:szCs w:val="24"/>
        </w:rPr>
        <w:t xml:space="preserve"> детского творчества «Ровесник», МБОУ ДО «Станция юных туристов Надеждинского округа» (МБОУ ДО СЮТ) и кружкой работой общеобразовательных учреждений.  </w:t>
      </w:r>
    </w:p>
    <w:p w:rsidR="002B3513" w:rsidRDefault="00C2542D">
      <w:pPr>
        <w:spacing w:after="0" w:line="240" w:lineRule="auto"/>
        <w:ind w:firstLine="567"/>
        <w:jc w:val="both"/>
        <w:rPr>
          <w:rFonts w:ascii="Times New Roman" w:hAnsi="Times New Roman" w:cs="Times New Roman"/>
          <w:bCs/>
          <w:sz w:val="24"/>
          <w:szCs w:val="24"/>
        </w:rPr>
      </w:pPr>
      <w:r>
        <w:rPr>
          <w:rFonts w:ascii="Times New Roman" w:hAnsi="Times New Roman" w:cs="Times New Roman"/>
          <w:bCs/>
          <w:sz w:val="24"/>
          <w:szCs w:val="24"/>
        </w:rPr>
        <w:t xml:space="preserve">Всего дополнительным образованием и внеурочной деятельностью в округе в 2022–2024 учебном </w:t>
      </w:r>
      <w:r>
        <w:rPr>
          <w:rFonts w:ascii="Times New Roman" w:hAnsi="Times New Roman" w:cs="Times New Roman"/>
          <w:bCs/>
          <w:sz w:val="24"/>
          <w:szCs w:val="24"/>
        </w:rPr>
        <w:t>году было охвачено 75 % от общей численности детей. Услуги по дополнительному образованию детей в МБОУ предоставляются на бесплатной основе.</w:t>
      </w:r>
    </w:p>
    <w:p w:rsidR="002B3513" w:rsidRDefault="00C2542D">
      <w:pPr>
        <w:autoSpaceDE w:val="0"/>
        <w:autoSpaceDN w:val="0"/>
        <w:adjustRightInd w:val="0"/>
        <w:spacing w:after="0" w:line="240" w:lineRule="auto"/>
        <w:ind w:firstLine="709"/>
        <w:contextualSpacing/>
        <w:jc w:val="both"/>
        <w:rPr>
          <w:rFonts w:ascii="Times New Roman" w:hAnsi="Times New Roman" w:cs="Times New Roman"/>
          <w:sz w:val="24"/>
          <w:szCs w:val="24"/>
          <w:lang w:eastAsia="hi-IN"/>
        </w:rPr>
      </w:pPr>
      <w:r>
        <w:rPr>
          <w:rFonts w:ascii="Times New Roman" w:hAnsi="Times New Roman" w:cs="Times New Roman"/>
          <w:bCs/>
          <w:i/>
          <w:iCs/>
          <w:sz w:val="24"/>
          <w:szCs w:val="24"/>
        </w:rPr>
        <w:t>Кадровый потенциал системы образования</w:t>
      </w:r>
      <w:r>
        <w:rPr>
          <w:rFonts w:ascii="Times New Roman" w:hAnsi="Times New Roman" w:cs="Times New Roman"/>
          <w:bCs/>
          <w:sz w:val="24"/>
          <w:szCs w:val="24"/>
        </w:rPr>
        <w:t xml:space="preserve">. </w:t>
      </w:r>
      <w:r>
        <w:rPr>
          <w:rFonts w:ascii="Times New Roman" w:hAnsi="Times New Roman" w:cs="Times New Roman"/>
          <w:sz w:val="24"/>
          <w:szCs w:val="24"/>
          <w:lang w:eastAsia="hi-IN"/>
        </w:rPr>
        <w:t>В 2022–2023 учебном году деятельность муниципальных образовательных организ</w:t>
      </w:r>
      <w:r>
        <w:rPr>
          <w:rFonts w:ascii="Times New Roman" w:hAnsi="Times New Roman" w:cs="Times New Roman"/>
          <w:sz w:val="24"/>
          <w:szCs w:val="24"/>
          <w:lang w:eastAsia="hi-IN"/>
        </w:rPr>
        <w:t>аций обеспечивали 1034 человек (см. рис.37).</w:t>
      </w:r>
    </w:p>
    <w:p w:rsidR="002B3513" w:rsidRDefault="00C2542D">
      <w:pPr>
        <w:autoSpaceDE w:val="0"/>
        <w:autoSpaceDN w:val="0"/>
        <w:adjustRightInd w:val="0"/>
        <w:spacing w:after="0" w:line="240" w:lineRule="auto"/>
        <w:contextualSpacing/>
        <w:jc w:val="both"/>
        <w:rPr>
          <w:rFonts w:ascii="Times New Roman" w:hAnsi="Times New Roman" w:cs="Times New Roman"/>
          <w:sz w:val="24"/>
          <w:szCs w:val="24"/>
          <w:lang w:eastAsia="hi-IN"/>
        </w:rPr>
      </w:pPr>
      <w:r>
        <w:rPr>
          <w:rFonts w:ascii="Times New Roman" w:hAnsi="Times New Roman" w:cs="Times New Roman"/>
          <w:noProof/>
          <w:sz w:val="24"/>
          <w:szCs w:val="24"/>
          <w:lang w:eastAsia="ru-RU"/>
        </w:rPr>
        <w:drawing>
          <wp:anchor distT="0" distB="0" distL="114300" distR="114300" simplePos="0" relativeHeight="251678720" behindDoc="1" locked="0" layoutInCell="1" allowOverlap="1">
            <wp:simplePos x="0" y="0"/>
            <wp:positionH relativeFrom="margin">
              <wp:align>left</wp:align>
            </wp:positionH>
            <wp:positionV relativeFrom="paragraph">
              <wp:posOffset>93980</wp:posOffset>
            </wp:positionV>
            <wp:extent cx="3583940" cy="2133600"/>
            <wp:effectExtent l="0" t="0" r="0" b="0"/>
            <wp:wrapTight wrapText="bothSides">
              <wp:wrapPolygon edited="0">
                <wp:start x="0" y="0"/>
                <wp:lineTo x="0" y="21407"/>
                <wp:lineTo x="21470" y="21407"/>
                <wp:lineTo x="21470" y="0"/>
                <wp:lineTo x="0" y="0"/>
              </wp:wrapPolygon>
            </wp:wrapTight>
            <wp:docPr id="2049794826" name="Рисунок 1" descr="Изображение выглядит как текст, снимок экрана, Шриф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794826" name="Рисунок 1" descr="Изображение выглядит как текст, снимок экрана, Шрифт, число&#10;&#10;Автоматически созданное описание"/>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597603" cy="2141431"/>
                    </a:xfrm>
                    <a:prstGeom prst="rect">
                      <a:avLst/>
                    </a:prstGeom>
                  </pic:spPr>
                </pic:pic>
              </a:graphicData>
            </a:graphic>
          </wp:anchor>
        </w:drawing>
      </w:r>
    </w:p>
    <w:p w:rsidR="002B3513" w:rsidRDefault="00C2542D">
      <w:pPr>
        <w:autoSpaceDE w:val="0"/>
        <w:autoSpaceDN w:val="0"/>
        <w:adjustRightInd w:val="0"/>
        <w:spacing w:after="0" w:line="240" w:lineRule="auto"/>
        <w:contextualSpacing/>
        <w:rPr>
          <w:rFonts w:ascii="Times New Roman" w:hAnsi="Times New Roman" w:cs="Times New Roman"/>
          <w:i/>
          <w:iCs/>
          <w:sz w:val="24"/>
          <w:szCs w:val="24"/>
          <w:lang w:eastAsia="hi-IN"/>
        </w:rPr>
      </w:pPr>
      <w:r>
        <w:rPr>
          <w:rFonts w:ascii="Times New Roman" w:hAnsi="Times New Roman" w:cs="Times New Roman"/>
          <w:i/>
          <w:iCs/>
          <w:sz w:val="24"/>
          <w:szCs w:val="24"/>
          <w:lang w:eastAsia="hi-IN"/>
        </w:rPr>
        <w:t>Рис.37 – Данные о кадровом потенциале образовательных организаций, чел., 2024 г.</w:t>
      </w:r>
    </w:p>
    <w:p w:rsidR="002B3513" w:rsidRDefault="002B3513">
      <w:pPr>
        <w:spacing w:after="0" w:line="240" w:lineRule="auto"/>
        <w:ind w:firstLine="567"/>
        <w:jc w:val="both"/>
        <w:rPr>
          <w:rFonts w:ascii="Times New Roman" w:hAnsi="Times New Roman" w:cs="Times New Roman"/>
          <w:sz w:val="24"/>
          <w:szCs w:val="24"/>
          <w:lang w:eastAsia="hi-IN"/>
        </w:rPr>
      </w:pPr>
    </w:p>
    <w:p w:rsidR="002B3513" w:rsidRDefault="00C2542D">
      <w:pPr>
        <w:spacing w:after="0" w:line="240" w:lineRule="auto"/>
        <w:jc w:val="both"/>
        <w:rPr>
          <w:rFonts w:ascii="Times New Roman" w:hAnsi="Times New Roman" w:cs="Times New Roman"/>
          <w:sz w:val="24"/>
          <w:szCs w:val="24"/>
        </w:rPr>
      </w:pPr>
      <w:r>
        <w:rPr>
          <w:rFonts w:ascii="Times New Roman" w:hAnsi="Times New Roman" w:cs="Times New Roman"/>
          <w:sz w:val="24"/>
          <w:szCs w:val="24"/>
          <w:lang w:eastAsia="hi-IN"/>
        </w:rPr>
        <w:t>Доля педагогических работников общеобразовательных учреждений с высшим образованием  в 2023-2024 учебном году  составила 82%. Отмечается стабильное количество педагогов с высшим образованием.  Доля учителей с высшим образованием на протяжении трех лет высо</w:t>
      </w:r>
      <w:r>
        <w:rPr>
          <w:rFonts w:ascii="Times New Roman" w:hAnsi="Times New Roman" w:cs="Times New Roman"/>
          <w:sz w:val="24"/>
          <w:szCs w:val="24"/>
          <w:lang w:eastAsia="hi-IN"/>
        </w:rPr>
        <w:t xml:space="preserve">ка и колеблется в пределах 80–90%. </w:t>
      </w:r>
    </w:p>
    <w:p w:rsidR="002B3513" w:rsidRDefault="00C2542D">
      <w:pPr>
        <w:spacing w:after="0" w:line="240" w:lineRule="auto"/>
        <w:ind w:firstLine="567"/>
        <w:jc w:val="both"/>
        <w:rPr>
          <w:rFonts w:ascii="Times New Roman" w:hAnsi="Times New Roman" w:cs="Times New Roman"/>
          <w:sz w:val="24"/>
          <w:szCs w:val="24"/>
          <w:lang w:eastAsia="hi-IN"/>
        </w:rPr>
      </w:pPr>
      <w:r>
        <w:rPr>
          <w:rFonts w:ascii="Times New Roman" w:hAnsi="Times New Roman" w:cs="Times New Roman"/>
          <w:sz w:val="24"/>
          <w:szCs w:val="24"/>
          <w:lang w:eastAsia="hi-IN"/>
        </w:rPr>
        <w:t>В школах округа работает 140 педагогов старше 55 лет (в 2023 г. – 130), что составляет 39,21 % от общего количества учителей, а также 57 педагогов (15,9%) педагогов в возрасте до 35 лет. В 2022 году этот показатель соста</w:t>
      </w:r>
      <w:r>
        <w:rPr>
          <w:rFonts w:ascii="Times New Roman" w:hAnsi="Times New Roman" w:cs="Times New Roman"/>
          <w:sz w:val="24"/>
          <w:szCs w:val="24"/>
          <w:lang w:eastAsia="hi-IN"/>
        </w:rPr>
        <w:t>влял 45 человек (14%). Количество молодых специалистов – 26 чел. (в 2023 г. – 28 чел., в 2022 г. – 15 чел.). Таким образом, в ОО округа наблюдается незначительное уменьшение количества педагогов старше 55 лет и увеличение количества учителей до 35 лет.</w:t>
      </w:r>
    </w:p>
    <w:p w:rsidR="002B3513" w:rsidRDefault="00C2542D">
      <w:pPr>
        <w:pStyle w:val="11"/>
        <w:tabs>
          <w:tab w:val="left" w:pos="2894"/>
        </w:tabs>
        <w:spacing w:line="240" w:lineRule="auto"/>
        <w:ind w:firstLine="567"/>
        <w:jc w:val="both"/>
        <w:rPr>
          <w:rFonts w:cs="Times New Roman"/>
          <w:i/>
          <w:iCs/>
        </w:rPr>
      </w:pPr>
      <w:r>
        <w:rPr>
          <w:rFonts w:cs="Times New Roman"/>
          <w:i/>
          <w:iCs/>
        </w:rPr>
        <w:lastRenderedPageBreak/>
        <w:t>Осн</w:t>
      </w:r>
      <w:r>
        <w:rPr>
          <w:rFonts w:cs="Times New Roman"/>
          <w:i/>
          <w:iCs/>
        </w:rPr>
        <w:t>овные проблемы в области образования:</w:t>
      </w:r>
    </w:p>
    <w:p w:rsidR="002B3513" w:rsidRDefault="00C2542D">
      <w:pPr>
        <w:pStyle w:val="11"/>
        <w:tabs>
          <w:tab w:val="left" w:pos="709"/>
        </w:tabs>
        <w:spacing w:line="240" w:lineRule="auto"/>
        <w:ind w:firstLine="567"/>
        <w:jc w:val="both"/>
        <w:rPr>
          <w:rFonts w:cs="Times New Roman"/>
        </w:rPr>
      </w:pPr>
      <w:r>
        <w:rPr>
          <w:rFonts w:cs="Times New Roman"/>
        </w:rPr>
        <w:t xml:space="preserve">– Переуплотнение школ и детских садов в условиях постоянного увеличения детского населения Надеждинского муниципального округа. Численность учащихся в МБОУ СОШ №1 (с. Вольно-Надеждинское), МБОУ СОШ №6 (п. </w:t>
      </w:r>
      <w:proofErr w:type="gramStart"/>
      <w:r>
        <w:rPr>
          <w:rFonts w:cs="Times New Roman"/>
        </w:rPr>
        <w:t>Новый</w:t>
      </w:r>
      <w:proofErr w:type="gramEnd"/>
      <w:r>
        <w:rPr>
          <w:rFonts w:cs="Times New Roman"/>
        </w:rPr>
        <w:t xml:space="preserve">), МЮОУ </w:t>
      </w:r>
      <w:r>
        <w:rPr>
          <w:rFonts w:cs="Times New Roman"/>
        </w:rPr>
        <w:t xml:space="preserve">СОШ №7 (с. Прохладное) не соблюдают нормы площади на одного обучающегося. Численность данных учреждений превышает проектную мощность зданий на 787 мест, 273 места, 184 мест соответственно. 9 из 12 школ округа проводят обучение в 2 смены. </w:t>
      </w:r>
    </w:p>
    <w:p w:rsidR="002B3513" w:rsidRDefault="00C2542D">
      <w:pPr>
        <w:pStyle w:val="11"/>
        <w:tabs>
          <w:tab w:val="left" w:pos="709"/>
        </w:tabs>
        <w:spacing w:line="240" w:lineRule="auto"/>
        <w:ind w:firstLine="567"/>
        <w:jc w:val="both"/>
        <w:rPr>
          <w:rFonts w:cs="Times New Roman"/>
        </w:rPr>
      </w:pPr>
      <w:r>
        <w:rPr>
          <w:rFonts w:cs="Times New Roman"/>
        </w:rPr>
        <w:t>– Недостаточно ме</w:t>
      </w:r>
      <w:r>
        <w:rPr>
          <w:rFonts w:cs="Times New Roman"/>
        </w:rPr>
        <w:t xml:space="preserve">ст в дошкольных учреждениях округа. В связи с огромными масштабами малоэтажного строительства на данной территории и строительством многоэтажных домов в рамках проекта «Город Спутник», данная проблема ежегодно усугубляется. </w:t>
      </w:r>
      <w:proofErr w:type="gramStart"/>
      <w:r>
        <w:rPr>
          <w:rFonts w:cs="Times New Roman"/>
        </w:rPr>
        <w:t>Требуется строительство новых де</w:t>
      </w:r>
      <w:r>
        <w:rPr>
          <w:rFonts w:cs="Times New Roman"/>
        </w:rPr>
        <w:t>тских садов и школ на территории с. Вольно-Надеждинское, с. Прохладное, с. Соловей Ключ и территориях с массовой застройкой.</w:t>
      </w:r>
      <w:proofErr w:type="gramEnd"/>
    </w:p>
    <w:p w:rsidR="002B3513" w:rsidRDefault="00C2542D">
      <w:pPr>
        <w:widowControl w:val="0"/>
        <w:tabs>
          <w:tab w:val="left" w:pos="970"/>
        </w:tabs>
        <w:spacing w:after="0" w:line="240" w:lineRule="auto"/>
        <w:ind w:firstLine="567"/>
        <w:jc w:val="both"/>
        <w:rPr>
          <w:rFonts w:ascii="Times New Roman" w:hAnsi="Times New Roman" w:cs="Times New Roman"/>
          <w:sz w:val="24"/>
          <w:szCs w:val="24"/>
        </w:rPr>
      </w:pPr>
      <w:r>
        <w:rPr>
          <w:rFonts w:ascii="Times New Roman" w:hAnsi="Times New Roman" w:cs="Times New Roman"/>
        </w:rPr>
        <w:t>– Н</w:t>
      </w:r>
      <w:r>
        <w:rPr>
          <w:rFonts w:ascii="Times New Roman" w:hAnsi="Times New Roman" w:cs="Times New Roman"/>
          <w:sz w:val="24"/>
          <w:szCs w:val="24"/>
        </w:rPr>
        <w:t xml:space="preserve">едостаточно высокое качество образования. Выделяемых на поддержку молодых специалистов на селе преференций недостаточно для </w:t>
      </w:r>
      <w:r>
        <w:rPr>
          <w:rFonts w:ascii="Times New Roman" w:hAnsi="Times New Roman" w:cs="Times New Roman"/>
          <w:sz w:val="24"/>
          <w:szCs w:val="24"/>
        </w:rPr>
        <w:t>привлечения кадров, так как близко расположен г. Владивостоку, где уровень зарплат и качество жизни выше, чем на селе.</w:t>
      </w:r>
    </w:p>
    <w:p w:rsidR="002B3513" w:rsidRDefault="00C2542D">
      <w:pPr>
        <w:pStyle w:val="11"/>
        <w:tabs>
          <w:tab w:val="left" w:pos="709"/>
        </w:tabs>
        <w:spacing w:line="240" w:lineRule="auto"/>
        <w:ind w:firstLine="567"/>
        <w:jc w:val="both"/>
        <w:rPr>
          <w:rFonts w:cs="Times New Roman"/>
        </w:rPr>
      </w:pPr>
      <w:r>
        <w:rPr>
          <w:rFonts w:cs="Times New Roman"/>
        </w:rPr>
        <w:t>В целях обеспечения доступности качественного образования, соответствующего инновационному развитию экономики, современным требованиям об</w:t>
      </w:r>
      <w:r>
        <w:rPr>
          <w:rFonts w:cs="Times New Roman"/>
        </w:rPr>
        <w:t xml:space="preserve">щества, каждого гражданина, а также процессов интеграции в мировое сообщество реализуется </w:t>
      </w:r>
      <w:r>
        <w:rPr>
          <w:rFonts w:cs="Times New Roman"/>
          <w:i/>
          <w:iCs/>
        </w:rPr>
        <w:t>муниципальная программа</w:t>
      </w:r>
      <w:r>
        <w:rPr>
          <w:rFonts w:cs="Times New Roman"/>
          <w:b/>
          <w:bCs/>
          <w:i/>
          <w:iCs/>
        </w:rPr>
        <w:t xml:space="preserve"> «</w:t>
      </w:r>
      <w:r>
        <w:rPr>
          <w:rFonts w:eastAsia="Calibri"/>
          <w:b/>
          <w:bCs/>
          <w:i/>
          <w:iCs/>
        </w:rPr>
        <w:t>Развитие образования Надеждинского муниципального округа» на 2020–2026 годы</w:t>
      </w:r>
      <w:r>
        <w:rPr>
          <w:b/>
          <w:bCs/>
          <w:i/>
          <w:iCs/>
        </w:rPr>
        <w:t>».</w:t>
      </w:r>
    </w:p>
    <w:p w:rsidR="002B3513" w:rsidRDefault="002B3513">
      <w:pPr>
        <w:pStyle w:val="aff3"/>
        <w:spacing w:after="0" w:line="240" w:lineRule="auto"/>
        <w:ind w:left="0" w:firstLine="567"/>
        <w:jc w:val="both"/>
        <w:rPr>
          <w:rFonts w:ascii="Times New Roman" w:hAnsi="Times New Roman" w:cs="Times New Roman"/>
          <w:sz w:val="24"/>
        </w:rPr>
      </w:pPr>
    </w:p>
    <w:p w:rsidR="002B3513" w:rsidRDefault="00C2542D">
      <w:pPr>
        <w:pStyle w:val="afe"/>
        <w:tabs>
          <w:tab w:val="clear" w:pos="709"/>
          <w:tab w:val="left" w:pos="0"/>
        </w:tabs>
        <w:spacing w:beforeAutospacing="0" w:afterAutospacing="0" w:line="240" w:lineRule="auto"/>
        <w:ind w:firstLine="0"/>
        <w:jc w:val="both"/>
        <w:rPr>
          <w:rFonts w:cs="Times New Roman"/>
        </w:rPr>
      </w:pPr>
      <w:r>
        <w:rPr>
          <w:rFonts w:cs="Times New Roman"/>
          <w:b/>
          <w:bCs/>
          <w:sz w:val="28"/>
          <w:szCs w:val="28"/>
        </w:rPr>
        <w:t>1.6.3. Культура.</w:t>
      </w:r>
      <w:r>
        <w:rPr>
          <w:rFonts w:cs="Times New Roman"/>
        </w:rPr>
        <w:t xml:space="preserve"> Надеждинский муниципальный округ имеет развитую сеть учреждений культуры и искусства (УККТ), которая включает:</w:t>
      </w:r>
    </w:p>
    <w:p w:rsidR="002B3513" w:rsidRDefault="00C2542D">
      <w:pPr>
        <w:tabs>
          <w:tab w:val="left" w:pos="90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муниципальное бюджетное образовательное учреждение дополнительного образования детей «Детско-юношеский спортивный центр «Надежда»;</w:t>
      </w:r>
    </w:p>
    <w:p w:rsidR="002B3513" w:rsidRDefault="00C2542D">
      <w:pPr>
        <w:tabs>
          <w:tab w:val="left" w:pos="90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муниципал</w:t>
      </w:r>
      <w:r>
        <w:rPr>
          <w:rFonts w:ascii="Times New Roman" w:hAnsi="Times New Roman" w:cs="Times New Roman"/>
          <w:sz w:val="24"/>
          <w:szCs w:val="24"/>
        </w:rPr>
        <w:t>ьное бюджетное учреждение «Центр физической культуры и спорта Надеждинского округа»;</w:t>
      </w:r>
    </w:p>
    <w:p w:rsidR="002B3513" w:rsidRDefault="00C2542D">
      <w:pPr>
        <w:tabs>
          <w:tab w:val="left" w:pos="90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муниципальное казенное учреждение «Централизованная библиотечная система Надеждинского муниципального округа»;</w:t>
      </w:r>
    </w:p>
    <w:p w:rsidR="002B3513" w:rsidRDefault="00C2542D">
      <w:pPr>
        <w:tabs>
          <w:tab w:val="left" w:pos="90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муниципальное бюджетное образовательное учреждение допол</w:t>
      </w:r>
      <w:r>
        <w:rPr>
          <w:rFonts w:ascii="Times New Roman" w:hAnsi="Times New Roman" w:cs="Times New Roman"/>
          <w:sz w:val="24"/>
          <w:szCs w:val="24"/>
        </w:rPr>
        <w:t>нительного образования детей «Детская школа искусств им. П. И. Чайковского Надеждинского округа».</w:t>
      </w:r>
    </w:p>
    <w:p w:rsidR="002B3513" w:rsidRDefault="00C2542D">
      <w:pPr>
        <w:tabs>
          <w:tab w:val="left" w:pos="90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Также на территории округа функционируют:</w:t>
      </w:r>
    </w:p>
    <w:p w:rsidR="002B3513" w:rsidRDefault="00C2542D">
      <w:pPr>
        <w:tabs>
          <w:tab w:val="left" w:pos="90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МБУ «Центр культуры и досуга Надеждинского муниципального округа»;</w:t>
      </w:r>
    </w:p>
    <w:p w:rsidR="002B3513" w:rsidRDefault="00C2542D">
      <w:pPr>
        <w:tabs>
          <w:tab w:val="left" w:pos="90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МБУ «Надеждинский центр культуры и досуга» с </w:t>
      </w:r>
      <w:r>
        <w:rPr>
          <w:rFonts w:ascii="Times New Roman" w:hAnsi="Times New Roman" w:cs="Times New Roman"/>
          <w:sz w:val="24"/>
          <w:szCs w:val="24"/>
        </w:rPr>
        <w:t xml:space="preserve">двумя филиалами:  </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МБУ «Надеждинский центр культуры и досуга» отдел культурно-массовой и досуговой деятельности №1 п. Западный; </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МБУ «Надеждинский центр культуры и досуга» отдел культурно-массовой и досуговой деятельности №2 с. </w:t>
      </w:r>
      <w:proofErr w:type="spellStart"/>
      <w:r>
        <w:rPr>
          <w:rFonts w:ascii="Times New Roman" w:hAnsi="Times New Roman" w:cs="Times New Roman"/>
          <w:sz w:val="24"/>
          <w:szCs w:val="24"/>
        </w:rPr>
        <w:t>Кипарисово</w:t>
      </w:r>
      <w:proofErr w:type="spellEnd"/>
      <w:r>
        <w:rPr>
          <w:rFonts w:ascii="Times New Roman" w:hAnsi="Times New Roman" w:cs="Times New Roman"/>
          <w:sz w:val="24"/>
          <w:szCs w:val="24"/>
        </w:rPr>
        <w:t>;</w:t>
      </w:r>
    </w:p>
    <w:p w:rsidR="002B3513" w:rsidRDefault="00C2542D">
      <w:pPr>
        <w:tabs>
          <w:tab w:val="left" w:pos="900"/>
        </w:tabs>
        <w:spacing w:after="0" w:line="240" w:lineRule="auto"/>
        <w:ind w:firstLine="567"/>
        <w:jc w:val="both"/>
        <w:rPr>
          <w:rFonts w:ascii="Times New Roman" w:hAnsi="Times New Roman" w:cs="Times New Roman"/>
          <w:sz w:val="24"/>
          <w:szCs w:val="24"/>
        </w:rPr>
      </w:pPr>
      <w:proofErr w:type="gramStart"/>
      <w:r>
        <w:rPr>
          <w:rFonts w:ascii="Times New Roman" w:hAnsi="Times New Roman" w:cs="Times New Roman"/>
          <w:sz w:val="24"/>
          <w:szCs w:val="24"/>
        </w:rPr>
        <w:t>– МКУ «</w:t>
      </w:r>
      <w:proofErr w:type="spellStart"/>
      <w:r>
        <w:rPr>
          <w:rFonts w:ascii="Times New Roman" w:hAnsi="Times New Roman" w:cs="Times New Roman"/>
          <w:sz w:val="24"/>
          <w:szCs w:val="24"/>
        </w:rPr>
        <w:t>Раздо</w:t>
      </w:r>
      <w:r>
        <w:rPr>
          <w:rFonts w:ascii="Times New Roman" w:hAnsi="Times New Roman" w:cs="Times New Roman"/>
          <w:sz w:val="24"/>
          <w:szCs w:val="24"/>
        </w:rPr>
        <w:t>льненский</w:t>
      </w:r>
      <w:proofErr w:type="spellEnd"/>
      <w:r>
        <w:rPr>
          <w:rFonts w:ascii="Times New Roman" w:hAnsi="Times New Roman" w:cs="Times New Roman"/>
          <w:sz w:val="24"/>
          <w:szCs w:val="24"/>
        </w:rPr>
        <w:t xml:space="preserve"> центр культуры и досуга «Юность», с пятью филиалами (филиал №1 с. </w:t>
      </w:r>
      <w:proofErr w:type="spellStart"/>
      <w:r>
        <w:rPr>
          <w:rFonts w:ascii="Times New Roman" w:hAnsi="Times New Roman" w:cs="Times New Roman"/>
          <w:sz w:val="24"/>
          <w:szCs w:val="24"/>
        </w:rPr>
        <w:t>Нежино</w:t>
      </w:r>
      <w:proofErr w:type="spellEnd"/>
      <w:r>
        <w:rPr>
          <w:rFonts w:ascii="Times New Roman" w:hAnsi="Times New Roman" w:cs="Times New Roman"/>
          <w:sz w:val="24"/>
          <w:szCs w:val="24"/>
        </w:rPr>
        <w:t>, филиал №2 п. Оленевод, филиал №3 с. Тереховка, филиал №5 п. Алексеевка, филиал №6 п. Тимофеевка;</w:t>
      </w:r>
      <w:proofErr w:type="gramEnd"/>
    </w:p>
    <w:p w:rsidR="002B3513" w:rsidRDefault="00C2542D">
      <w:pPr>
        <w:tabs>
          <w:tab w:val="left" w:pos="90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МКУ «Тавричанский центр культуры и досуга».</w:t>
      </w:r>
    </w:p>
    <w:p w:rsidR="002B3513" w:rsidRDefault="00C2542D">
      <w:pPr>
        <w:pStyle w:val="affff9"/>
        <w:ind w:firstLine="567"/>
        <w:jc w:val="both"/>
        <w:rPr>
          <w:rFonts w:ascii="Times New Roman" w:hAnsi="Times New Roman" w:cs="Times New Roman"/>
          <w:sz w:val="24"/>
        </w:rPr>
      </w:pPr>
      <w:r>
        <w:rPr>
          <w:rFonts w:ascii="Times New Roman" w:hAnsi="Times New Roman" w:cs="Times New Roman"/>
          <w:sz w:val="24"/>
        </w:rPr>
        <w:t>За 2024 г. ими проведено  351</w:t>
      </w:r>
      <w:r>
        <w:rPr>
          <w:rFonts w:ascii="Times New Roman" w:hAnsi="Times New Roman" w:cs="Times New Roman"/>
          <w:sz w:val="24"/>
        </w:rPr>
        <w:t>8 мероприятий (в 2023 г. – 3 255), из них 3335 – культурно – досуговых (в 2023 г. – 3057).  Обслужено 558 581 чел. (в 2023 г. – 393 486). Учреждениями культуры в отчетном году на платной основе проведено 490 мероприятий (в 2023 г. – 366).</w:t>
      </w:r>
    </w:p>
    <w:p w:rsidR="002B3513" w:rsidRDefault="00C2542D">
      <w:pPr>
        <w:pStyle w:val="affff9"/>
        <w:ind w:firstLine="567"/>
        <w:jc w:val="both"/>
        <w:rPr>
          <w:rFonts w:ascii="Times New Roman" w:hAnsi="Times New Roman" w:cs="Times New Roman"/>
          <w:sz w:val="24"/>
        </w:rPr>
      </w:pPr>
      <w:r>
        <w:rPr>
          <w:rFonts w:ascii="Times New Roman" w:hAnsi="Times New Roman" w:cs="Times New Roman"/>
          <w:sz w:val="24"/>
        </w:rPr>
        <w:t>Центры культуры и досуга являются самостоятельными юридическими лицами, осуществляющими виды деятельности, предусмотренные уставами учреждений, имеющими имущество на праве оперативного управления. В учреждениях клубного типа в 2024 г. действовало 125 клубн</w:t>
      </w:r>
      <w:r>
        <w:rPr>
          <w:rFonts w:ascii="Times New Roman" w:hAnsi="Times New Roman" w:cs="Times New Roman"/>
          <w:sz w:val="24"/>
        </w:rPr>
        <w:t>ых формирования (в 2023 г. – 87), в которых занималось 2021 участника (в 2023 г. – 1823).</w:t>
      </w:r>
    </w:p>
    <w:p w:rsidR="002B3513" w:rsidRDefault="00C2542D">
      <w:pPr>
        <w:pStyle w:val="affff9"/>
        <w:ind w:firstLine="567"/>
        <w:jc w:val="both"/>
        <w:rPr>
          <w:rFonts w:ascii="Times New Roman" w:hAnsi="Times New Roman" w:cs="Times New Roman"/>
          <w:sz w:val="24"/>
        </w:rPr>
      </w:pPr>
      <w:r>
        <w:rPr>
          <w:rFonts w:ascii="Times New Roman" w:hAnsi="Times New Roman" w:cs="Times New Roman"/>
          <w:sz w:val="24"/>
        </w:rPr>
        <w:lastRenderedPageBreak/>
        <w:t>В Центрах культуры Надеждинского муниципального округа насчитывается 10 зрительных залов с общим количеством посадочных мест – 1493, помещений для досуговых занятий –</w:t>
      </w:r>
      <w:r>
        <w:rPr>
          <w:rFonts w:ascii="Times New Roman" w:hAnsi="Times New Roman" w:cs="Times New Roman"/>
          <w:sz w:val="24"/>
        </w:rPr>
        <w:t xml:space="preserve"> 61, их общая площадь составляет </w:t>
      </w:r>
      <w:r>
        <w:rPr>
          <w:rFonts w:ascii="Times New Roman" w:hAnsi="Times New Roman" w:cs="Times New Roman"/>
          <w:bCs/>
          <w:sz w:val="24"/>
        </w:rPr>
        <w:t>4233,2</w:t>
      </w:r>
      <w:r>
        <w:rPr>
          <w:rFonts w:ascii="Times New Roman" w:hAnsi="Times New Roman" w:cs="Times New Roman"/>
          <w:sz w:val="24"/>
        </w:rPr>
        <w:t xml:space="preserve"> м</w:t>
      </w:r>
      <w:proofErr w:type="gramStart"/>
      <w:r>
        <w:rPr>
          <w:rFonts w:ascii="Times New Roman" w:hAnsi="Times New Roman" w:cs="Times New Roman"/>
          <w:sz w:val="24"/>
          <w:vertAlign w:val="superscript"/>
        </w:rPr>
        <w:t>2</w:t>
      </w:r>
      <w:proofErr w:type="gramEnd"/>
      <w:r>
        <w:rPr>
          <w:rFonts w:ascii="Times New Roman" w:hAnsi="Times New Roman" w:cs="Times New Roman"/>
          <w:sz w:val="24"/>
        </w:rPr>
        <w:t>..</w:t>
      </w:r>
    </w:p>
    <w:p w:rsidR="002B3513" w:rsidRDefault="00C2542D">
      <w:pPr>
        <w:pStyle w:val="96"/>
        <w:spacing w:after="0" w:line="240" w:lineRule="auto"/>
        <w:ind w:left="0" w:firstLine="540"/>
        <w:jc w:val="both"/>
        <w:rPr>
          <w:rFonts w:ascii="Times New Roman" w:hAnsi="Times New Roman" w:cs="Times New Roman"/>
          <w:sz w:val="24"/>
          <w:szCs w:val="24"/>
          <w:lang w:val="ru-RU"/>
        </w:rPr>
      </w:pPr>
      <w:r>
        <w:rPr>
          <w:rFonts w:ascii="Times New Roman" w:hAnsi="Times New Roman" w:cs="Times New Roman"/>
          <w:sz w:val="24"/>
          <w:szCs w:val="24"/>
          <w:lang w:val="ru-RU"/>
        </w:rPr>
        <w:t>Ведущим направлением в деятельности учреждений культуры Надеждинского муниципального округа является народное творчество, основу которого составляют коллективы художественной самодеятельности и любительские объе</w:t>
      </w:r>
      <w:r>
        <w:rPr>
          <w:rFonts w:ascii="Times New Roman" w:hAnsi="Times New Roman" w:cs="Times New Roman"/>
          <w:sz w:val="24"/>
          <w:szCs w:val="24"/>
          <w:lang w:val="ru-RU"/>
        </w:rPr>
        <w:t>динения. Художественное творчество разнообразно и представляет жанры самодеятельного искусства: хореографическое, фольклорное, театральное, декоративно - прикладное, вокальное и т. д. Значительное внимание уделяется вопросам подготовки мероприятий к праздн</w:t>
      </w:r>
      <w:r>
        <w:rPr>
          <w:rFonts w:ascii="Times New Roman" w:hAnsi="Times New Roman" w:cs="Times New Roman"/>
          <w:sz w:val="24"/>
          <w:szCs w:val="24"/>
          <w:lang w:val="ru-RU"/>
        </w:rPr>
        <w:t>ичным календарным и памятным датам, мероприятия по военно-патриотическому воспитанию при непосредственном контакте и участии в них общественных, молодежных организаций, политических партий и общественных движений.</w:t>
      </w:r>
    </w:p>
    <w:p w:rsidR="002B3513" w:rsidRDefault="00C2542D">
      <w:pPr>
        <w:spacing w:after="0" w:line="240" w:lineRule="auto"/>
        <w:ind w:firstLine="567"/>
        <w:jc w:val="both"/>
        <w:rPr>
          <w:rFonts w:ascii="Times New Roman" w:hAnsi="Times New Roman" w:cs="Times New Roman"/>
          <w:sz w:val="24"/>
          <w:szCs w:val="24"/>
        </w:rPr>
      </w:pPr>
      <w:proofErr w:type="gramStart"/>
      <w:r>
        <w:rPr>
          <w:rFonts w:ascii="Times New Roman" w:hAnsi="Times New Roman" w:cs="Times New Roman"/>
          <w:sz w:val="24"/>
          <w:szCs w:val="24"/>
        </w:rPr>
        <w:t>К числу творческих единиц, способных вести</w:t>
      </w:r>
      <w:r>
        <w:rPr>
          <w:rFonts w:ascii="Times New Roman" w:hAnsi="Times New Roman" w:cs="Times New Roman"/>
          <w:sz w:val="24"/>
          <w:szCs w:val="24"/>
        </w:rPr>
        <w:t xml:space="preserve"> концертное обслуживание   населения можно отнести все коллективы центров культуры и досуга Надеждинского округа: фольклорный ансамбль «Оберег», вокальная группа «Серебряный родник»,</w:t>
      </w:r>
      <w:r>
        <w:rPr>
          <w:rFonts w:ascii="Times New Roman" w:eastAsia="Calibri" w:hAnsi="Times New Roman" w:cs="Times New Roman"/>
          <w:sz w:val="24"/>
          <w:szCs w:val="24"/>
        </w:rPr>
        <w:t xml:space="preserve"> </w:t>
      </w:r>
      <w:r>
        <w:rPr>
          <w:rFonts w:ascii="Times New Roman" w:hAnsi="Times New Roman" w:cs="Times New Roman"/>
          <w:sz w:val="24"/>
          <w:szCs w:val="24"/>
        </w:rPr>
        <w:t>Хореографический ансамбль «Веретено», вокальная группа «Серебряный дождь»</w:t>
      </w:r>
      <w:r>
        <w:rPr>
          <w:rFonts w:ascii="Times New Roman" w:hAnsi="Times New Roman" w:cs="Times New Roman"/>
          <w:sz w:val="24"/>
          <w:szCs w:val="24"/>
        </w:rPr>
        <w:t xml:space="preserve"> образцовый хореографический ансамбль «Стиль», дуэт «Созвездие», студия </w:t>
      </w:r>
      <w:proofErr w:type="spellStart"/>
      <w:r>
        <w:rPr>
          <w:rFonts w:ascii="Times New Roman" w:hAnsi="Times New Roman" w:cs="Times New Roman"/>
          <w:sz w:val="24"/>
          <w:szCs w:val="24"/>
        </w:rPr>
        <w:t>эстрадно</w:t>
      </w:r>
      <w:proofErr w:type="spellEnd"/>
      <w:r>
        <w:rPr>
          <w:rFonts w:ascii="Times New Roman" w:hAnsi="Times New Roman" w:cs="Times New Roman"/>
          <w:sz w:val="24"/>
          <w:szCs w:val="24"/>
        </w:rPr>
        <w:t>-спортивного танца «Виват», хореографический коллектив «Антарес» и др.</w:t>
      </w:r>
      <w:proofErr w:type="gramEnd"/>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Коллективы округа успешно ведут гастрольную деятельность за пределами округа и отмечены наградами краевог</w:t>
      </w:r>
      <w:r>
        <w:rPr>
          <w:rFonts w:ascii="Times New Roman" w:hAnsi="Times New Roman" w:cs="Times New Roman"/>
          <w:sz w:val="24"/>
          <w:szCs w:val="24"/>
        </w:rPr>
        <w:t>о, всероссийского и международного значения.</w:t>
      </w:r>
    </w:p>
    <w:p w:rsidR="002B3513" w:rsidRDefault="00C2542D">
      <w:pPr>
        <w:pStyle w:val="96"/>
        <w:spacing w:after="0" w:line="240" w:lineRule="auto"/>
        <w:ind w:left="0" w:firstLine="540"/>
        <w:jc w:val="both"/>
        <w:rPr>
          <w:rFonts w:ascii="Times New Roman" w:hAnsi="Times New Roman" w:cs="Times New Roman"/>
          <w:sz w:val="24"/>
          <w:szCs w:val="24"/>
          <w:lang w:val="ru-RU"/>
        </w:rPr>
      </w:pPr>
      <w:proofErr w:type="gramStart"/>
      <w:r>
        <w:rPr>
          <w:rFonts w:ascii="Times New Roman" w:hAnsi="Times New Roman" w:cs="Times New Roman"/>
          <w:sz w:val="24"/>
          <w:szCs w:val="24"/>
          <w:lang w:val="ru-RU"/>
        </w:rPr>
        <w:t>На территории округа активно ведут работу 5 библиотек, объединенные в Центральную библиотечную систему, расположенные в с. Вольно-Надеждинское, с. Прохладное, п. Новый, п. Раздольное, п. Тавричанка.</w:t>
      </w:r>
      <w:proofErr w:type="gramEnd"/>
    </w:p>
    <w:p w:rsidR="002B3513" w:rsidRDefault="00C2542D">
      <w:pPr>
        <w:pStyle w:val="96"/>
        <w:spacing w:after="0" w:line="240" w:lineRule="auto"/>
        <w:ind w:left="0" w:firstLine="540"/>
        <w:jc w:val="both"/>
        <w:rPr>
          <w:rFonts w:ascii="Times New Roman" w:hAnsi="Times New Roman" w:cs="Times New Roman"/>
          <w:sz w:val="24"/>
          <w:szCs w:val="24"/>
          <w:lang w:val="ru-RU"/>
        </w:rPr>
      </w:pPr>
      <w:r>
        <w:rPr>
          <w:rFonts w:ascii="Times New Roman" w:hAnsi="Times New Roman" w:cs="Times New Roman"/>
          <w:sz w:val="24"/>
          <w:szCs w:val="24"/>
          <w:lang w:val="ru-RU"/>
        </w:rPr>
        <w:t>За 2024 г. в</w:t>
      </w:r>
      <w:r>
        <w:rPr>
          <w:rFonts w:ascii="Times New Roman" w:hAnsi="Times New Roman" w:cs="Times New Roman"/>
          <w:sz w:val="24"/>
          <w:szCs w:val="24"/>
          <w:lang w:val="ru-RU"/>
        </w:rPr>
        <w:t xml:space="preserve"> библиотеках Надеждинского муниципального района (с 2025 г. – муниципального округа) было зарегистрировано 2262 читателей (в 2023 г. – 1910), книговыдача составила 45 593 экземпляров (в 2023 г. – 37 498), число посещений – 41 841 чел. (в 2023 г. – 28 029).</w:t>
      </w:r>
      <w:r>
        <w:rPr>
          <w:rFonts w:ascii="Times New Roman" w:hAnsi="Times New Roman" w:cs="Times New Roman"/>
          <w:sz w:val="24"/>
          <w:szCs w:val="24"/>
          <w:lang w:val="ru-RU"/>
        </w:rPr>
        <w:t xml:space="preserve"> Помимо книговыдачи библиотеки округа организуют и проводят мероприятия, посвященные памятным датам, литературно-музыкальные вечера, мероприятия, посвященные детским писателям, различные мастер-классы, акции по чтению стихов и вечера поэзии для пользовател</w:t>
      </w:r>
      <w:r>
        <w:rPr>
          <w:rFonts w:ascii="Times New Roman" w:hAnsi="Times New Roman" w:cs="Times New Roman"/>
          <w:sz w:val="24"/>
          <w:szCs w:val="24"/>
          <w:lang w:val="ru-RU"/>
        </w:rPr>
        <w:t>ей. В 2024 г. в библиотеках было проведено 736 мероприятий.</w:t>
      </w:r>
    </w:p>
    <w:p w:rsidR="002B3513" w:rsidRDefault="00C2542D">
      <w:pPr>
        <w:pStyle w:val="96"/>
        <w:spacing w:after="0" w:line="240" w:lineRule="auto"/>
        <w:ind w:left="0" w:firstLine="540"/>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МБОУ ДО «Детская школа искусств им. П. И. Чайковского Надеждинского округа» расположена в с. Вольно-Надеждинское и имеет 2 филиала, расположенных в п. </w:t>
      </w:r>
      <w:proofErr w:type="gramStart"/>
      <w:r>
        <w:rPr>
          <w:rFonts w:ascii="Times New Roman" w:hAnsi="Times New Roman" w:cs="Times New Roman"/>
          <w:sz w:val="24"/>
          <w:szCs w:val="24"/>
          <w:lang w:val="ru-RU"/>
        </w:rPr>
        <w:t>Раздольное</w:t>
      </w:r>
      <w:proofErr w:type="gramEnd"/>
      <w:r>
        <w:rPr>
          <w:rFonts w:ascii="Times New Roman" w:hAnsi="Times New Roman" w:cs="Times New Roman"/>
          <w:sz w:val="24"/>
          <w:szCs w:val="24"/>
          <w:lang w:val="ru-RU"/>
        </w:rPr>
        <w:t xml:space="preserve"> и п. Тавричанка. Годовой среднеспи</w:t>
      </w:r>
      <w:r>
        <w:rPr>
          <w:rFonts w:ascii="Times New Roman" w:hAnsi="Times New Roman" w:cs="Times New Roman"/>
          <w:sz w:val="24"/>
          <w:szCs w:val="24"/>
          <w:lang w:val="ru-RU"/>
        </w:rPr>
        <w:t>сочный контингент составляет 440 чел., из них в рамках муниципального задания – 300 чел. Штатная численность сотрудников составляет 42 чел., из которых педагогический состав – 32 чел.</w:t>
      </w:r>
    </w:p>
    <w:p w:rsidR="002B3513" w:rsidRDefault="00C2542D">
      <w:pPr>
        <w:pStyle w:val="96"/>
        <w:spacing w:after="0" w:line="240" w:lineRule="auto"/>
        <w:ind w:left="0" w:firstLine="540"/>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Реализуемые в ДШИ учебные программы: </w:t>
      </w:r>
    </w:p>
    <w:p w:rsidR="002B3513" w:rsidRDefault="00C2542D">
      <w:pPr>
        <w:pStyle w:val="96"/>
        <w:spacing w:after="0" w:line="240" w:lineRule="auto"/>
        <w:ind w:left="0" w:firstLine="540"/>
        <w:jc w:val="both"/>
        <w:rPr>
          <w:rFonts w:ascii="Times New Roman" w:hAnsi="Times New Roman" w:cs="Times New Roman"/>
          <w:sz w:val="24"/>
          <w:szCs w:val="24"/>
          <w:lang w:val="ru-RU"/>
        </w:rPr>
      </w:pPr>
      <w:proofErr w:type="gramStart"/>
      <w:r>
        <w:rPr>
          <w:rFonts w:ascii="Times New Roman" w:hAnsi="Times New Roman" w:cs="Times New Roman"/>
          <w:sz w:val="24"/>
          <w:szCs w:val="24"/>
          <w:lang w:val="ru-RU"/>
        </w:rPr>
        <w:t>– дополнительные предпрофессиональ</w:t>
      </w:r>
      <w:r>
        <w:rPr>
          <w:rFonts w:ascii="Times New Roman" w:hAnsi="Times New Roman" w:cs="Times New Roman"/>
          <w:sz w:val="24"/>
          <w:szCs w:val="24"/>
          <w:lang w:val="ru-RU"/>
        </w:rPr>
        <w:t>ные общеобразовательные программы в области музыкального искусства (фортепиано (1–8), струнные инструменты (1–8) (скрипка, виолончель), народные инструменты (1–5, -8) (баян, аккордеон, домра, гитара), хоровое пение (1–8));</w:t>
      </w:r>
      <w:proofErr w:type="gramEnd"/>
    </w:p>
    <w:p w:rsidR="002B3513" w:rsidRDefault="00C2542D">
      <w:pPr>
        <w:pStyle w:val="96"/>
        <w:spacing w:after="0" w:line="240" w:lineRule="auto"/>
        <w:ind w:left="0" w:firstLine="540"/>
        <w:jc w:val="both"/>
        <w:rPr>
          <w:rFonts w:ascii="Times New Roman" w:hAnsi="Times New Roman" w:cs="Times New Roman"/>
          <w:sz w:val="24"/>
          <w:szCs w:val="24"/>
          <w:lang w:val="ru-RU"/>
        </w:rPr>
      </w:pPr>
      <w:r>
        <w:rPr>
          <w:rFonts w:ascii="Times New Roman" w:hAnsi="Times New Roman" w:cs="Times New Roman"/>
          <w:sz w:val="24"/>
          <w:szCs w:val="24"/>
          <w:lang w:val="ru-RU"/>
        </w:rPr>
        <w:t>– дополнительные предпрофессионал</w:t>
      </w:r>
      <w:r>
        <w:rPr>
          <w:rFonts w:ascii="Times New Roman" w:hAnsi="Times New Roman" w:cs="Times New Roman"/>
          <w:sz w:val="24"/>
          <w:szCs w:val="24"/>
          <w:lang w:val="ru-RU"/>
        </w:rPr>
        <w:t>ьные общеобразовательные программы в области изобразительного искусства: живопись;</w:t>
      </w:r>
    </w:p>
    <w:p w:rsidR="002B3513" w:rsidRDefault="00C2542D">
      <w:pPr>
        <w:pStyle w:val="96"/>
        <w:spacing w:after="0" w:line="240" w:lineRule="auto"/>
        <w:ind w:left="0" w:firstLine="540"/>
        <w:jc w:val="both"/>
        <w:rPr>
          <w:rFonts w:ascii="Times New Roman" w:hAnsi="Times New Roman" w:cs="Times New Roman"/>
          <w:sz w:val="24"/>
          <w:szCs w:val="24"/>
          <w:lang w:val="ru-RU"/>
        </w:rPr>
      </w:pPr>
      <w:r>
        <w:rPr>
          <w:rFonts w:ascii="Times New Roman" w:hAnsi="Times New Roman" w:cs="Times New Roman"/>
          <w:sz w:val="24"/>
          <w:szCs w:val="24"/>
          <w:lang w:val="ru-RU"/>
        </w:rPr>
        <w:t>– дополнительные общеразвивающие общеобразовательные программы: основы игры на музыкальном инструменте, основы декоративно-прикладного искусства, основы сольного пения;</w:t>
      </w:r>
    </w:p>
    <w:p w:rsidR="002B3513" w:rsidRDefault="00C2542D">
      <w:pPr>
        <w:pStyle w:val="96"/>
        <w:spacing w:after="0" w:line="240" w:lineRule="auto"/>
        <w:ind w:left="0" w:firstLine="540"/>
        <w:jc w:val="both"/>
        <w:rPr>
          <w:rFonts w:ascii="Times New Roman" w:hAnsi="Times New Roman" w:cs="Times New Roman"/>
          <w:sz w:val="24"/>
          <w:szCs w:val="24"/>
          <w:lang w:val="ru-RU"/>
        </w:rPr>
      </w:pPr>
      <w:r>
        <w:rPr>
          <w:rFonts w:ascii="Times New Roman" w:hAnsi="Times New Roman" w:cs="Times New Roman"/>
          <w:sz w:val="24"/>
          <w:szCs w:val="24"/>
          <w:lang w:val="ru-RU"/>
        </w:rPr>
        <w:t>– до</w:t>
      </w:r>
      <w:r>
        <w:rPr>
          <w:rFonts w:ascii="Times New Roman" w:hAnsi="Times New Roman" w:cs="Times New Roman"/>
          <w:sz w:val="24"/>
          <w:szCs w:val="24"/>
          <w:lang w:val="ru-RU"/>
        </w:rPr>
        <w:t xml:space="preserve">полнительные общеразвивающие образовательные программы раннего эстетического развития (платные услуги). </w:t>
      </w:r>
    </w:p>
    <w:p w:rsidR="002B3513" w:rsidRDefault="00C2542D">
      <w:pPr>
        <w:pStyle w:val="11"/>
        <w:tabs>
          <w:tab w:val="left" w:pos="2894"/>
        </w:tabs>
        <w:spacing w:line="240" w:lineRule="auto"/>
        <w:ind w:firstLine="567"/>
        <w:jc w:val="both"/>
        <w:rPr>
          <w:rFonts w:cs="Times New Roman"/>
        </w:rPr>
      </w:pPr>
      <w:r>
        <w:rPr>
          <w:rFonts w:cs="Times New Roman"/>
        </w:rPr>
        <w:t xml:space="preserve">В целях формирования гармонично развитой личности и укрепления единства российского общества посредством культурного и гуманитарного развития, а также </w:t>
      </w:r>
      <w:r>
        <w:rPr>
          <w:rFonts w:cs="Times New Roman"/>
        </w:rPr>
        <w:t xml:space="preserve">обеспечения прав граждан на культурную деятельность и свободный доступ к ценностям культуры и искусства реализуется </w:t>
      </w:r>
      <w:r>
        <w:rPr>
          <w:rFonts w:cs="Times New Roman"/>
          <w:i/>
          <w:iCs/>
        </w:rPr>
        <w:t>муниципальная программа</w:t>
      </w:r>
      <w:r>
        <w:rPr>
          <w:rFonts w:cs="Times New Roman"/>
          <w:b/>
          <w:bCs/>
          <w:i/>
          <w:iCs/>
        </w:rPr>
        <w:t xml:space="preserve"> «</w:t>
      </w:r>
      <w:r>
        <w:rPr>
          <w:rFonts w:eastAsia="Calibri"/>
          <w:b/>
          <w:bCs/>
          <w:i/>
          <w:iCs/>
        </w:rPr>
        <w:t xml:space="preserve">Развитие культуры, </w:t>
      </w:r>
      <w:r>
        <w:rPr>
          <w:rFonts w:eastAsia="Calibri"/>
          <w:b/>
          <w:bCs/>
          <w:i/>
          <w:iCs/>
        </w:rPr>
        <w:lastRenderedPageBreak/>
        <w:t>физической культуры, спорта и молодежной политики в Надеждинском муниципальном районе на 2020–20</w:t>
      </w:r>
      <w:r>
        <w:rPr>
          <w:rFonts w:eastAsia="Calibri"/>
          <w:b/>
          <w:bCs/>
          <w:i/>
          <w:iCs/>
        </w:rPr>
        <w:t>26 годы</w:t>
      </w:r>
      <w:r>
        <w:rPr>
          <w:rFonts w:cs="Times New Roman"/>
          <w:b/>
          <w:bCs/>
          <w:i/>
          <w:iCs/>
        </w:rPr>
        <w:t>»</w:t>
      </w:r>
      <w:r>
        <w:rPr>
          <w:rFonts w:cs="Times New Roman"/>
        </w:rPr>
        <w:t>.</w:t>
      </w:r>
    </w:p>
    <w:p w:rsidR="002B3513" w:rsidRDefault="002B3513">
      <w:pPr>
        <w:pStyle w:val="11"/>
        <w:tabs>
          <w:tab w:val="left" w:pos="3525"/>
        </w:tabs>
        <w:spacing w:line="240" w:lineRule="auto"/>
        <w:ind w:firstLine="0"/>
        <w:jc w:val="both"/>
        <w:rPr>
          <w:rFonts w:cs="Times New Roman"/>
        </w:rPr>
      </w:pPr>
    </w:p>
    <w:p w:rsidR="002B3513" w:rsidRDefault="00C2542D">
      <w:pPr>
        <w:spacing w:after="0" w:line="240" w:lineRule="auto"/>
        <w:jc w:val="both"/>
        <w:rPr>
          <w:rFonts w:ascii="Times New Roman" w:hAnsi="Times New Roman" w:cs="Times New Roman"/>
          <w:sz w:val="24"/>
          <w:szCs w:val="24"/>
        </w:rPr>
      </w:pPr>
      <w:r>
        <w:rPr>
          <w:rFonts w:ascii="Times New Roman" w:hAnsi="Times New Roman" w:cs="Times New Roman"/>
          <w:b/>
          <w:bCs/>
          <w:sz w:val="28"/>
          <w:szCs w:val="28"/>
        </w:rPr>
        <w:t xml:space="preserve"> 1.6.4. Физическая культура и спорт. </w:t>
      </w:r>
      <w:r>
        <w:rPr>
          <w:rFonts w:ascii="Times New Roman" w:hAnsi="Times New Roman" w:cs="Times New Roman"/>
          <w:sz w:val="24"/>
          <w:szCs w:val="24"/>
        </w:rPr>
        <w:t>Структура физкультурного движения представлена: муниципальными бюджетным учреждениями МБУ ДО СШ «Надежда», МБУ «</w:t>
      </w:r>
      <w:proofErr w:type="spellStart"/>
      <w:r>
        <w:rPr>
          <w:rFonts w:ascii="Times New Roman" w:hAnsi="Times New Roman" w:cs="Times New Roman"/>
          <w:sz w:val="24"/>
          <w:szCs w:val="24"/>
        </w:rPr>
        <w:t>ЦФКиС</w:t>
      </w:r>
      <w:proofErr w:type="spellEnd"/>
      <w:r>
        <w:rPr>
          <w:rFonts w:ascii="Times New Roman" w:hAnsi="Times New Roman" w:cs="Times New Roman"/>
          <w:sz w:val="24"/>
          <w:szCs w:val="24"/>
        </w:rPr>
        <w:t xml:space="preserve">», спортивными клубами в общеобразовательных учреждениях. </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округе насчитывается 54 специа</w:t>
      </w:r>
      <w:r>
        <w:rPr>
          <w:rFonts w:ascii="Times New Roman" w:hAnsi="Times New Roman" w:cs="Times New Roman"/>
          <w:sz w:val="24"/>
          <w:szCs w:val="24"/>
        </w:rPr>
        <w:t>листов, проводящих физкультурно-оздоровительную работу. Средний возраст работников в области физической культуры и спорта 31–60 лет. Специалисты по адаптивной физкультуре отсутствуют.</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образовательных учреждениях физическое воспитание осуществляется на ос</w:t>
      </w:r>
      <w:r>
        <w:rPr>
          <w:rFonts w:ascii="Times New Roman" w:hAnsi="Times New Roman" w:cs="Times New Roman"/>
          <w:sz w:val="24"/>
          <w:szCs w:val="24"/>
        </w:rPr>
        <w:t xml:space="preserve">нове программных документов. </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Внешкольные занятия физкультурой и спортом осуществляются посредством работы спортивных клубов, которые созданы во всех общеобразовательных учреждениях, а также участием в спартакиадах, турнирах, спортивных праздниках, туристи</w:t>
      </w:r>
      <w:r>
        <w:rPr>
          <w:rFonts w:ascii="Times New Roman" w:hAnsi="Times New Roman" w:cs="Times New Roman"/>
          <w:sz w:val="24"/>
          <w:szCs w:val="24"/>
        </w:rPr>
        <w:t xml:space="preserve">ческих эстафетах и других физкультурно-спортивных мероприятиях. </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Осуществляют физкультурно-оздоровительную работу в указанных учреждениях 29 учителей физкультуры. На базе учреждений работают секции волейбола, баскетбола, настольного тенниса, джиу-джитсу, ф</w:t>
      </w:r>
      <w:r>
        <w:rPr>
          <w:rFonts w:ascii="Times New Roman" w:hAnsi="Times New Roman" w:cs="Times New Roman"/>
          <w:sz w:val="24"/>
          <w:szCs w:val="24"/>
        </w:rPr>
        <w:t>утбола, легкой атлетики, а также оздоровительные группы.</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Большую работу по физической подготовке детей проводят дошкольные учреждения.  Главной задачей по этому направлению является сохранение здоровья детей, укрепление иммунной системы организма. </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 </w:t>
      </w:r>
      <w:r>
        <w:rPr>
          <w:rFonts w:ascii="Times New Roman" w:hAnsi="Times New Roman" w:cs="Times New Roman"/>
          <w:sz w:val="24"/>
          <w:szCs w:val="24"/>
        </w:rPr>
        <w:t>учетом анализа и диагностики состояния здоровья воспитанников ведется работа по следующим блокам:</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физкультурно-оздоровительные мероприятия (утренняя гимнастика, физкультурные минутки во время занятий, двигательная разминка, гимнастика после дневного сна </w:t>
      </w:r>
      <w:r>
        <w:rPr>
          <w:rFonts w:ascii="Times New Roman" w:hAnsi="Times New Roman" w:cs="Times New Roman"/>
          <w:sz w:val="24"/>
          <w:szCs w:val="24"/>
        </w:rPr>
        <w:t>в сочетании с воздушными ваннами и др.);</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учебные занятия (по физкультуре – 2 раза в неделю, спортивный час на улице – 1 раз в неделю, музыкально – ритмическое занятие – 1 раз в месяц);</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физкультурно</w:t>
      </w:r>
      <w:proofErr w:type="spellEnd"/>
      <w:r>
        <w:rPr>
          <w:rFonts w:ascii="Times New Roman" w:hAnsi="Times New Roman" w:cs="Times New Roman"/>
          <w:sz w:val="24"/>
          <w:szCs w:val="24"/>
        </w:rPr>
        <w:t>–массовые занятия («Дни здоровья», туристические походы</w:t>
      </w:r>
      <w:r>
        <w:rPr>
          <w:rFonts w:ascii="Times New Roman" w:hAnsi="Times New Roman" w:cs="Times New Roman"/>
          <w:sz w:val="24"/>
          <w:szCs w:val="24"/>
        </w:rPr>
        <w:t>, спортивные праздники).</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округе активно осуществляется работа по физической подготовке юношей допризывного возраста. В этом направлении проводятся военно-спортивные игры: для учащихся общеобразовательных учреждений проводится игра «Зарница», занятия по в</w:t>
      </w:r>
      <w:r>
        <w:rPr>
          <w:rFonts w:ascii="Times New Roman" w:hAnsi="Times New Roman" w:cs="Times New Roman"/>
          <w:sz w:val="24"/>
          <w:szCs w:val="24"/>
        </w:rPr>
        <w:t>оенно-прикладной подготовке с некоммерческими организациями «</w:t>
      </w:r>
      <w:proofErr w:type="spellStart"/>
      <w:r>
        <w:rPr>
          <w:rFonts w:ascii="Times New Roman" w:hAnsi="Times New Roman" w:cs="Times New Roman"/>
          <w:sz w:val="24"/>
          <w:szCs w:val="24"/>
        </w:rPr>
        <w:t>Ортокс</w:t>
      </w:r>
      <w:proofErr w:type="spellEnd"/>
      <w:r>
        <w:rPr>
          <w:rFonts w:ascii="Times New Roman" w:hAnsi="Times New Roman" w:cs="Times New Roman"/>
          <w:sz w:val="24"/>
          <w:szCs w:val="24"/>
        </w:rPr>
        <w:t>» и казачьей станицей «</w:t>
      </w:r>
      <w:proofErr w:type="spellStart"/>
      <w:r>
        <w:rPr>
          <w:rFonts w:ascii="Times New Roman" w:hAnsi="Times New Roman" w:cs="Times New Roman"/>
          <w:sz w:val="24"/>
          <w:szCs w:val="24"/>
        </w:rPr>
        <w:t>Аркуда</w:t>
      </w:r>
      <w:proofErr w:type="spellEnd"/>
      <w:r>
        <w:rPr>
          <w:rFonts w:ascii="Times New Roman" w:hAnsi="Times New Roman" w:cs="Times New Roman"/>
          <w:sz w:val="24"/>
          <w:szCs w:val="24"/>
        </w:rPr>
        <w:t>». Подобные мероприятия дают возможность овладеть необходимыми навыками для службы в рядах Армии. В 2024 году традиционно проведен муниципальный этап Спартакиад</w:t>
      </w:r>
      <w:r>
        <w:rPr>
          <w:rFonts w:ascii="Times New Roman" w:hAnsi="Times New Roman" w:cs="Times New Roman"/>
          <w:sz w:val="24"/>
          <w:szCs w:val="24"/>
        </w:rPr>
        <w:t>ы молодежи допризывного возраста.</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Привлечение вышеуказанных организаций, учреждений к занятиям физической культурой и спортом осуществляется через участие в городских физкультурно-спортивных и массовых мероприятиях, а также выполнения тестов-нормативов ГТО</w:t>
      </w:r>
      <w:r>
        <w:rPr>
          <w:rFonts w:ascii="Times New Roman" w:hAnsi="Times New Roman" w:cs="Times New Roman"/>
          <w:sz w:val="24"/>
          <w:szCs w:val="24"/>
        </w:rPr>
        <w:t xml:space="preserve"> на базе муниципального центра ГТО, в том числе среди детей 7–15 лет. Данная работа ведётся в школах, мелких организациях, учреждениях.</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На базе школ функционируют 33 кружка и секций спортивной и физкультурно-оздоровительной направленности, в которых занима</w:t>
      </w:r>
      <w:r>
        <w:rPr>
          <w:rFonts w:ascii="Times New Roman" w:hAnsi="Times New Roman" w:cs="Times New Roman"/>
          <w:sz w:val="24"/>
          <w:szCs w:val="24"/>
        </w:rPr>
        <w:t>ются 735 обучающихся, что составляет  13,0 % от всех обучающихся округа (см. табл. 42).</w:t>
      </w:r>
    </w:p>
    <w:p w:rsidR="002B3513" w:rsidRDefault="002B3513">
      <w:pPr>
        <w:spacing w:after="0" w:line="240" w:lineRule="auto"/>
        <w:jc w:val="both"/>
        <w:rPr>
          <w:rFonts w:ascii="Times New Roman" w:hAnsi="Times New Roman" w:cs="Times New Roman"/>
          <w:sz w:val="24"/>
          <w:szCs w:val="24"/>
        </w:rPr>
      </w:pPr>
    </w:p>
    <w:p w:rsidR="002B3513" w:rsidRDefault="00C2542D">
      <w:pPr>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Таблица 42 – Спортивные секции при школах Надеждинского муниципального округа</w:t>
      </w:r>
    </w:p>
    <w:tbl>
      <w:tblPr>
        <w:tblStyle w:val="aff2"/>
        <w:tblW w:w="0" w:type="auto"/>
        <w:tblLook w:val="04A0" w:firstRow="1" w:lastRow="0" w:firstColumn="1" w:lastColumn="0" w:noHBand="0" w:noVBand="1"/>
      </w:tblPr>
      <w:tblGrid>
        <w:gridCol w:w="1255"/>
        <w:gridCol w:w="1846"/>
        <w:gridCol w:w="904"/>
        <w:gridCol w:w="5524"/>
      </w:tblGrid>
      <w:tr w:rsidR="002B3513">
        <w:tc>
          <w:tcPr>
            <w:tcW w:w="1255"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ОО</w:t>
            </w:r>
          </w:p>
        </w:tc>
        <w:tc>
          <w:tcPr>
            <w:tcW w:w="1846"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Количество кружков/секций</w:t>
            </w:r>
          </w:p>
        </w:tc>
        <w:tc>
          <w:tcPr>
            <w:tcW w:w="863"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Охват детей, чел.</w:t>
            </w:r>
          </w:p>
        </w:tc>
        <w:tc>
          <w:tcPr>
            <w:tcW w:w="5524" w:type="dxa"/>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Название кружка/секции</w:t>
            </w:r>
          </w:p>
        </w:tc>
      </w:tr>
      <w:tr w:rsidR="002B3513">
        <w:tc>
          <w:tcPr>
            <w:tcW w:w="1255"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СОШ №1</w:t>
            </w:r>
          </w:p>
        </w:tc>
        <w:tc>
          <w:tcPr>
            <w:tcW w:w="184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w:t>
            </w:r>
          </w:p>
        </w:tc>
        <w:tc>
          <w:tcPr>
            <w:tcW w:w="863"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89</w:t>
            </w:r>
          </w:p>
        </w:tc>
        <w:tc>
          <w:tcPr>
            <w:tcW w:w="5524"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Баскетбол, волейбол, теннис, футбол</w:t>
            </w:r>
          </w:p>
        </w:tc>
      </w:tr>
      <w:tr w:rsidR="002B3513">
        <w:tc>
          <w:tcPr>
            <w:tcW w:w="1255"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lastRenderedPageBreak/>
              <w:t>СОШ №2</w:t>
            </w:r>
          </w:p>
        </w:tc>
        <w:tc>
          <w:tcPr>
            <w:tcW w:w="184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w:t>
            </w:r>
          </w:p>
        </w:tc>
        <w:tc>
          <w:tcPr>
            <w:tcW w:w="863"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73</w:t>
            </w:r>
          </w:p>
        </w:tc>
        <w:tc>
          <w:tcPr>
            <w:tcW w:w="5524"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Баскетбол, волейбол, теннис, футбол</w:t>
            </w:r>
          </w:p>
        </w:tc>
      </w:tr>
      <w:tr w:rsidR="002B3513">
        <w:tc>
          <w:tcPr>
            <w:tcW w:w="1255"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СОШ №3</w:t>
            </w:r>
          </w:p>
        </w:tc>
        <w:tc>
          <w:tcPr>
            <w:tcW w:w="184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w:t>
            </w:r>
          </w:p>
        </w:tc>
        <w:tc>
          <w:tcPr>
            <w:tcW w:w="863"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36</w:t>
            </w:r>
          </w:p>
        </w:tc>
        <w:tc>
          <w:tcPr>
            <w:tcW w:w="5524"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Баскетбол, волейбол</w:t>
            </w:r>
          </w:p>
        </w:tc>
      </w:tr>
      <w:tr w:rsidR="002B3513">
        <w:tc>
          <w:tcPr>
            <w:tcW w:w="1255"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СОШ №4</w:t>
            </w:r>
          </w:p>
        </w:tc>
        <w:tc>
          <w:tcPr>
            <w:tcW w:w="184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w:t>
            </w:r>
          </w:p>
        </w:tc>
        <w:tc>
          <w:tcPr>
            <w:tcW w:w="863"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75</w:t>
            </w:r>
          </w:p>
        </w:tc>
        <w:tc>
          <w:tcPr>
            <w:tcW w:w="5524"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Баскетбол, волейбол, теннис, футбол, шахматы</w:t>
            </w:r>
          </w:p>
        </w:tc>
      </w:tr>
      <w:tr w:rsidR="002B3513">
        <w:tc>
          <w:tcPr>
            <w:tcW w:w="1255"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СОШ №5</w:t>
            </w:r>
          </w:p>
        </w:tc>
        <w:tc>
          <w:tcPr>
            <w:tcW w:w="184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w:t>
            </w:r>
          </w:p>
        </w:tc>
        <w:tc>
          <w:tcPr>
            <w:tcW w:w="863"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45</w:t>
            </w:r>
          </w:p>
        </w:tc>
        <w:tc>
          <w:tcPr>
            <w:tcW w:w="5524"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Волейбол</w:t>
            </w:r>
          </w:p>
        </w:tc>
      </w:tr>
      <w:tr w:rsidR="002B3513">
        <w:tc>
          <w:tcPr>
            <w:tcW w:w="1255"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СОШ №6</w:t>
            </w:r>
          </w:p>
        </w:tc>
        <w:tc>
          <w:tcPr>
            <w:tcW w:w="184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w:t>
            </w:r>
          </w:p>
        </w:tc>
        <w:tc>
          <w:tcPr>
            <w:tcW w:w="863"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244</w:t>
            </w:r>
          </w:p>
        </w:tc>
        <w:tc>
          <w:tcPr>
            <w:tcW w:w="5524"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ОПФ, баскетбол, волейбол, теннис, футбол, ушу, джиу-джитсу, тхэквондо </w:t>
            </w:r>
          </w:p>
        </w:tc>
      </w:tr>
      <w:tr w:rsidR="002B3513">
        <w:tc>
          <w:tcPr>
            <w:tcW w:w="1255"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СОШ №7</w:t>
            </w:r>
          </w:p>
        </w:tc>
        <w:tc>
          <w:tcPr>
            <w:tcW w:w="184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w:t>
            </w:r>
          </w:p>
        </w:tc>
        <w:tc>
          <w:tcPr>
            <w:tcW w:w="863"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45</w:t>
            </w:r>
          </w:p>
        </w:tc>
        <w:tc>
          <w:tcPr>
            <w:tcW w:w="5524"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Джиу-джитсу, тхэквондо</w:t>
            </w:r>
          </w:p>
        </w:tc>
      </w:tr>
      <w:tr w:rsidR="002B3513">
        <w:tc>
          <w:tcPr>
            <w:tcW w:w="1255"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СОШ №8</w:t>
            </w:r>
          </w:p>
        </w:tc>
        <w:tc>
          <w:tcPr>
            <w:tcW w:w="184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w:t>
            </w:r>
          </w:p>
        </w:tc>
        <w:tc>
          <w:tcPr>
            <w:tcW w:w="863"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14</w:t>
            </w:r>
          </w:p>
        </w:tc>
        <w:tc>
          <w:tcPr>
            <w:tcW w:w="5524"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Настольный теннис</w:t>
            </w:r>
          </w:p>
        </w:tc>
      </w:tr>
      <w:tr w:rsidR="002B3513">
        <w:tc>
          <w:tcPr>
            <w:tcW w:w="1255"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СОШ №9</w:t>
            </w:r>
          </w:p>
        </w:tc>
        <w:tc>
          <w:tcPr>
            <w:tcW w:w="1846"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w:t>
            </w:r>
          </w:p>
        </w:tc>
        <w:tc>
          <w:tcPr>
            <w:tcW w:w="863"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20</w:t>
            </w:r>
          </w:p>
        </w:tc>
        <w:tc>
          <w:tcPr>
            <w:tcW w:w="5524" w:type="dxa"/>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Волейбол</w:t>
            </w:r>
          </w:p>
        </w:tc>
      </w:tr>
    </w:tbl>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течение 2024 года проведено не менее </w:t>
      </w:r>
      <w:r>
        <w:rPr>
          <w:rFonts w:ascii="Times New Roman" w:hAnsi="Times New Roman" w:cs="Times New Roman"/>
          <w:sz w:val="24"/>
          <w:szCs w:val="24"/>
        </w:rPr>
        <w:t xml:space="preserve">41 </w:t>
      </w:r>
      <w:r>
        <w:rPr>
          <w:rFonts w:ascii="Times New Roman" w:hAnsi="Times New Roman" w:cs="Times New Roman"/>
          <w:sz w:val="24"/>
          <w:szCs w:val="24"/>
        </w:rPr>
        <w:t>физкультурно-спортивного мероприятия</w:t>
      </w:r>
      <w:r>
        <w:rPr>
          <w:rFonts w:ascii="Times New Roman" w:hAnsi="Times New Roman" w:cs="Times New Roman"/>
          <w:sz w:val="24"/>
          <w:szCs w:val="24"/>
        </w:rPr>
        <w:t xml:space="preserve"> (в 2023 г. – не менее 34), из местного бюджета на эти цели выделено</w:t>
      </w:r>
      <w:r>
        <w:rPr>
          <w:rFonts w:ascii="Times New Roman" w:hAnsi="Times New Roman" w:cs="Times New Roman"/>
          <w:sz w:val="24"/>
          <w:szCs w:val="24"/>
        </w:rPr>
        <w:t xml:space="preserve"> 152 919,46</w:t>
      </w:r>
      <w:r>
        <w:rPr>
          <w:rFonts w:ascii="Times New Roman" w:hAnsi="Times New Roman" w:cs="Times New Roman"/>
          <w:sz w:val="24"/>
          <w:szCs w:val="24"/>
        </w:rPr>
        <w:t xml:space="preserve"> тыс. руб. (в 2023 г. – 900,23 тыс. руб.).</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Физкультурно-оздоровительной работой, охвачено </w:t>
      </w:r>
      <w:r>
        <w:rPr>
          <w:rFonts w:ascii="Times New Roman" w:hAnsi="Times New Roman" w:cs="Times New Roman"/>
          <w:sz w:val="24"/>
          <w:szCs w:val="24"/>
        </w:rPr>
        <w:t xml:space="preserve">20 359 </w:t>
      </w:r>
      <w:r>
        <w:rPr>
          <w:rFonts w:ascii="Times New Roman" w:hAnsi="Times New Roman" w:cs="Times New Roman"/>
          <w:sz w:val="24"/>
          <w:szCs w:val="24"/>
        </w:rPr>
        <w:t>чел. (в 2023 г. – 20 294 чел., в 2022 г. – 18 892 чел.).  Организуют эту работу</w:t>
      </w:r>
      <w:r>
        <w:rPr>
          <w:rFonts w:ascii="Times New Roman" w:hAnsi="Times New Roman" w:cs="Times New Roman"/>
          <w:sz w:val="24"/>
          <w:szCs w:val="24"/>
        </w:rPr>
        <w:t xml:space="preserve"> </w:t>
      </w:r>
      <w:r>
        <w:rPr>
          <w:rFonts w:ascii="Times New Roman" w:hAnsi="Times New Roman" w:cs="Times New Roman"/>
          <w:sz w:val="24"/>
          <w:szCs w:val="24"/>
        </w:rPr>
        <w:t xml:space="preserve">55 </w:t>
      </w:r>
      <w:r>
        <w:rPr>
          <w:rFonts w:ascii="Times New Roman" w:hAnsi="Times New Roman" w:cs="Times New Roman"/>
          <w:sz w:val="24"/>
          <w:szCs w:val="24"/>
        </w:rPr>
        <w:t xml:space="preserve">специалистов (в 2023 г. – 54 чел., в 2022 г. – 39 чел.). </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 разделу «Спортивные сооружения» отмечается увеличение на 10 спортивных объектов: 2022 г. – 74 сооружения (2021 г. – 72). Добавился 1 спортивный зал в дошкольном учреждении, площадка с тренажер</w:t>
      </w:r>
      <w:r>
        <w:rPr>
          <w:rFonts w:ascii="Times New Roman" w:hAnsi="Times New Roman" w:cs="Times New Roman"/>
          <w:sz w:val="24"/>
          <w:szCs w:val="24"/>
        </w:rPr>
        <w:t>ами, установленная в рамках инициативного бюджетирования, спортивный зал и пришкольный стадион, ледовая арена, тренажерный зал, залы для хореографии и фитнеса.</w:t>
      </w:r>
    </w:p>
    <w:p w:rsidR="002B3513" w:rsidRDefault="00C2542D">
      <w:pPr>
        <w:pStyle w:val="11"/>
        <w:tabs>
          <w:tab w:val="left" w:pos="709"/>
        </w:tabs>
        <w:spacing w:line="240" w:lineRule="auto"/>
        <w:ind w:firstLine="567"/>
        <w:jc w:val="both"/>
        <w:rPr>
          <w:rFonts w:cs="Times New Roman"/>
          <w:i/>
          <w:iCs/>
        </w:rPr>
      </w:pPr>
      <w:r>
        <w:rPr>
          <w:rFonts w:cs="Times New Roman"/>
        </w:rPr>
        <w:t>В целях продолжения работы по созданию доступной инфраструктуры для занятий физической культурой</w:t>
      </w:r>
      <w:r>
        <w:rPr>
          <w:rFonts w:cs="Times New Roman"/>
        </w:rPr>
        <w:t xml:space="preserve"> и спортом, обеспечивающей потребности, отвечающей требованиям спортсменов и населения муниципального округа, формирования внешней мотивации и ведения здорового образа жизни реализуется </w:t>
      </w:r>
      <w:r>
        <w:rPr>
          <w:rFonts w:cs="Times New Roman"/>
          <w:i/>
          <w:iCs/>
        </w:rPr>
        <w:t>муниципальная программа</w:t>
      </w:r>
      <w:r>
        <w:rPr>
          <w:rFonts w:cs="Times New Roman"/>
          <w:b/>
          <w:bCs/>
          <w:i/>
          <w:iCs/>
        </w:rPr>
        <w:t xml:space="preserve"> «</w:t>
      </w:r>
      <w:r>
        <w:rPr>
          <w:rFonts w:eastAsia="Calibri"/>
          <w:b/>
          <w:bCs/>
          <w:i/>
          <w:iCs/>
        </w:rPr>
        <w:t>Развитие культуры, физической культуры, спорт</w:t>
      </w:r>
      <w:r>
        <w:rPr>
          <w:rFonts w:eastAsia="Calibri"/>
          <w:b/>
          <w:bCs/>
          <w:i/>
          <w:iCs/>
        </w:rPr>
        <w:t>а и молодежной политики в Надеждинском муниципальном районе на 2020–2026 годы</w:t>
      </w:r>
      <w:r>
        <w:rPr>
          <w:rFonts w:cs="Times New Roman"/>
          <w:b/>
          <w:bCs/>
          <w:i/>
          <w:iCs/>
        </w:rPr>
        <w:t>».</w:t>
      </w:r>
      <w:r>
        <w:rPr>
          <w:rFonts w:cs="Times New Roman"/>
          <w:i/>
          <w:iCs/>
        </w:rPr>
        <w:t xml:space="preserve"> </w:t>
      </w:r>
    </w:p>
    <w:p w:rsidR="002B3513" w:rsidRDefault="002B3513">
      <w:pPr>
        <w:pStyle w:val="11"/>
        <w:tabs>
          <w:tab w:val="left" w:pos="709"/>
        </w:tabs>
        <w:spacing w:line="240" w:lineRule="auto"/>
        <w:ind w:firstLine="567"/>
        <w:jc w:val="both"/>
        <w:rPr>
          <w:rFonts w:cs="Times New Roman"/>
        </w:rPr>
      </w:pPr>
    </w:p>
    <w:p w:rsidR="002B3513" w:rsidRDefault="00C2542D">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8"/>
          <w:szCs w:val="28"/>
        </w:rPr>
        <w:t xml:space="preserve">1.6.5. Объекты социального обслуживания и социальной защиты граждан. </w:t>
      </w:r>
    </w:p>
    <w:p w:rsidR="002B3513" w:rsidRDefault="00C2542D">
      <w:pPr>
        <w:tabs>
          <w:tab w:val="left" w:pos="2894"/>
        </w:tabs>
        <w:spacing w:after="0" w:line="240" w:lineRule="auto"/>
        <w:jc w:val="both"/>
        <w:rPr>
          <w:rFonts w:ascii="Times New Roman" w:hAnsi="Times New Roman" w:cs="Times New Roman"/>
          <w:sz w:val="24"/>
          <w:szCs w:val="24"/>
          <w:shd w:val="clear" w:color="auto" w:fill="FFFFFF"/>
        </w:rPr>
      </w:pPr>
      <w:proofErr w:type="gramStart"/>
      <w:r>
        <w:rPr>
          <w:rFonts w:ascii="Times New Roman" w:hAnsi="Times New Roman" w:cs="Times New Roman"/>
          <w:sz w:val="24"/>
          <w:szCs w:val="24"/>
          <w:shd w:val="clear" w:color="auto" w:fill="FFFFFF"/>
        </w:rPr>
        <w:t xml:space="preserve">На территории муниципального округа по состоянию на 01.01.2025 г. среди постоянных жителей инвалидность </w:t>
      </w:r>
      <w:r>
        <w:rPr>
          <w:rFonts w:ascii="Times New Roman" w:hAnsi="Times New Roman" w:cs="Times New Roman"/>
          <w:sz w:val="24"/>
          <w:szCs w:val="24"/>
          <w:shd w:val="clear" w:color="auto" w:fill="FFFFFF"/>
        </w:rPr>
        <w:t xml:space="preserve">имеют 3084 чел., что составляет 7,97% от всего населения, в </w:t>
      </w:r>
      <w:proofErr w:type="spellStart"/>
      <w:r>
        <w:rPr>
          <w:rFonts w:ascii="Times New Roman" w:hAnsi="Times New Roman" w:cs="Times New Roman"/>
          <w:sz w:val="24"/>
          <w:szCs w:val="24"/>
          <w:shd w:val="clear" w:color="auto" w:fill="FFFFFF"/>
        </w:rPr>
        <w:t>т.ч</w:t>
      </w:r>
      <w:proofErr w:type="spellEnd"/>
      <w:r>
        <w:rPr>
          <w:rFonts w:ascii="Times New Roman" w:hAnsi="Times New Roman" w:cs="Times New Roman"/>
          <w:sz w:val="24"/>
          <w:szCs w:val="24"/>
          <w:shd w:val="clear" w:color="auto" w:fill="FFFFFF"/>
        </w:rPr>
        <w:t>. инвалидов 1-й группы – 364 чел. (0,94%), инвалидов 2-й группы – 1319 чел. (3,41%), инвалидов 3-й группы – 1215 (3,14%), детей-инвалидов – 186 чел. (0,48%) (по данным:</w:t>
      </w:r>
      <w:r>
        <w:t xml:space="preserve"> </w:t>
      </w:r>
      <w:hyperlink r:id="rId40" w:history="1">
        <w:r>
          <w:rPr>
            <w:rStyle w:val="a8"/>
            <w:rFonts w:eastAsiaTheme="minorHAnsi" w:cs="Times New Roman"/>
            <w:color w:val="auto"/>
            <w:szCs w:val="24"/>
            <w:shd w:val="clear" w:color="auto" w:fill="FFFFFF"/>
          </w:rPr>
          <w:t>https://bdex.ru/naselenie/primorskiy-kray/n/nadejdinskiy/</w:t>
        </w:r>
      </w:hyperlink>
      <w:r>
        <w:rPr>
          <w:rFonts w:ascii="Times New Roman" w:hAnsi="Times New Roman" w:cs="Times New Roman"/>
          <w:sz w:val="24"/>
          <w:szCs w:val="24"/>
          <w:shd w:val="clear" w:color="auto" w:fill="FFFFFF"/>
        </w:rPr>
        <w:t>).</w:t>
      </w:r>
      <w:proofErr w:type="gramEnd"/>
    </w:p>
    <w:p w:rsidR="002B3513" w:rsidRDefault="00C2542D">
      <w:pPr>
        <w:tabs>
          <w:tab w:val="left" w:pos="2894"/>
        </w:tabs>
        <w:spacing w:after="0" w:line="240" w:lineRule="auto"/>
        <w:ind w:firstLine="56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По состоянию на 01.01.2024 г. на территории округа в отделе опеки состояло 242 ребенка из числа детей-сирот и детей, оставшихся без попечения родителей, из которых 200 детей воспитываются в семьях, 42 находятся в КГКУ «ЦССУ с. Вольно-Надеждинское». </w:t>
      </w:r>
    </w:p>
    <w:p w:rsidR="002B3513" w:rsidRDefault="00C2542D">
      <w:pPr>
        <w:tabs>
          <w:tab w:val="left" w:pos="2894"/>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Учрежд</w:t>
      </w:r>
      <w:r>
        <w:rPr>
          <w:rFonts w:ascii="Times New Roman" w:hAnsi="Times New Roman" w:cs="Times New Roman"/>
          <w:sz w:val="24"/>
          <w:szCs w:val="24"/>
        </w:rPr>
        <w:t>ения социальной защиты и социального обслуживания населения представлены:</w:t>
      </w:r>
    </w:p>
    <w:tbl>
      <w:tblPr>
        <w:tblW w:w="960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
        <w:gridCol w:w="9357"/>
      </w:tblGrid>
      <w:tr w:rsidR="002B3513">
        <w:tc>
          <w:tcPr>
            <w:tcW w:w="249"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tabs>
                <w:tab w:val="left" w:pos="8150"/>
              </w:tabs>
              <w:spacing w:after="0" w:line="240" w:lineRule="auto"/>
              <w:ind w:hanging="11"/>
              <w:jc w:val="both"/>
              <w:rPr>
                <w:rFonts w:ascii="Times New Roman" w:hAnsi="Times New Roman"/>
              </w:rPr>
            </w:pPr>
          </w:p>
        </w:tc>
        <w:tc>
          <w:tcPr>
            <w:tcW w:w="9357" w:type="dxa"/>
            <w:tcBorders>
              <w:top w:val="single" w:sz="4" w:space="0" w:color="FFFFFF"/>
              <w:left w:val="single" w:sz="4" w:space="0" w:color="FFFFFF"/>
              <w:bottom w:val="single" w:sz="4" w:space="0" w:color="FFFFFF"/>
              <w:right w:val="single" w:sz="4" w:space="0" w:color="FFFFFF"/>
            </w:tcBorders>
          </w:tcPr>
          <w:p w:rsidR="002B3513" w:rsidRDefault="00C2542D">
            <w:pPr>
              <w:tabs>
                <w:tab w:val="left" w:pos="815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ГАУ социального обслуживания «»;</w:t>
            </w:r>
          </w:p>
        </w:tc>
      </w:tr>
      <w:tr w:rsidR="002B3513">
        <w:tc>
          <w:tcPr>
            <w:tcW w:w="249"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tabs>
                <w:tab w:val="left" w:pos="8150"/>
              </w:tabs>
              <w:spacing w:after="0" w:line="240" w:lineRule="auto"/>
              <w:jc w:val="both"/>
              <w:rPr>
                <w:rFonts w:ascii="Times New Roman" w:hAnsi="Times New Roman"/>
              </w:rPr>
            </w:pPr>
          </w:p>
        </w:tc>
        <w:tc>
          <w:tcPr>
            <w:tcW w:w="9357" w:type="dxa"/>
            <w:tcBorders>
              <w:top w:val="single" w:sz="4" w:space="0" w:color="FFFFFF"/>
              <w:left w:val="single" w:sz="4" w:space="0" w:color="FFFFFF"/>
              <w:bottom w:val="single" w:sz="4" w:space="0" w:color="FFFFFF"/>
              <w:right w:val="single" w:sz="4" w:space="0" w:color="FFFFFF"/>
            </w:tcBorders>
          </w:tcPr>
          <w:p w:rsidR="002B3513" w:rsidRDefault="00C2542D">
            <w:pPr>
              <w:tabs>
                <w:tab w:val="left" w:pos="8150"/>
              </w:tabs>
              <w:spacing w:after="0" w:line="240" w:lineRule="auto"/>
              <w:jc w:val="both"/>
              <w:rPr>
                <w:rStyle w:val="1e"/>
                <w:rFonts w:eastAsiaTheme="majorEastAsia"/>
                <w:color w:val="auto"/>
                <w:szCs w:val="24"/>
              </w:rPr>
            </w:pPr>
            <w:r>
              <w:rPr>
                <w:rFonts w:ascii="Times New Roman" w:hAnsi="Times New Roman" w:cs="Times New Roman"/>
                <w:sz w:val="24"/>
                <w:szCs w:val="24"/>
              </w:rPr>
              <w:t xml:space="preserve">ГБУ Приморского края «Надеждинский комплексный центр социального обслуживания населения». В его составе – отделение социального обслуживания на </w:t>
            </w:r>
            <w:r>
              <w:rPr>
                <w:rFonts w:ascii="Times New Roman" w:hAnsi="Times New Roman" w:cs="Times New Roman"/>
                <w:sz w:val="24"/>
                <w:szCs w:val="24"/>
              </w:rPr>
              <w:t>дому, отделение социальной помощи семье и детям, отделение дневного пребывания детей;</w:t>
            </w:r>
          </w:p>
        </w:tc>
      </w:tr>
      <w:tr w:rsidR="002B3513">
        <w:tc>
          <w:tcPr>
            <w:tcW w:w="249"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tabs>
                <w:tab w:val="left" w:pos="8150"/>
              </w:tabs>
              <w:spacing w:after="0" w:line="240" w:lineRule="auto"/>
              <w:jc w:val="both"/>
            </w:pPr>
          </w:p>
        </w:tc>
        <w:tc>
          <w:tcPr>
            <w:tcW w:w="9357" w:type="dxa"/>
            <w:tcBorders>
              <w:top w:val="single" w:sz="4" w:space="0" w:color="FFFFFF"/>
              <w:left w:val="single" w:sz="4" w:space="0" w:color="FFFFFF"/>
              <w:bottom w:val="single" w:sz="4" w:space="0" w:color="FFFFFF"/>
              <w:right w:val="single" w:sz="4" w:space="0" w:color="FFFFFF"/>
            </w:tcBorders>
          </w:tcPr>
          <w:p w:rsidR="002B3513" w:rsidRDefault="00C2542D">
            <w:pPr>
              <w:tabs>
                <w:tab w:val="left" w:pos="8150"/>
              </w:tabs>
              <w:spacing w:after="0" w:line="240" w:lineRule="auto"/>
              <w:jc w:val="both"/>
              <w:rPr>
                <w:rStyle w:val="1e"/>
                <w:rFonts w:eastAsiaTheme="majorEastAsia"/>
                <w:color w:val="auto"/>
                <w:szCs w:val="24"/>
              </w:rPr>
            </w:pPr>
            <w:r>
              <w:rPr>
                <w:rFonts w:ascii="Times New Roman" w:hAnsi="Times New Roman" w:cs="Times New Roman"/>
                <w:sz w:val="24"/>
                <w:szCs w:val="24"/>
              </w:rPr>
              <w:t xml:space="preserve">ГКУ Приморского края – Управление социальной защиты населения по Надеждинскому  муниципальному округу. </w:t>
            </w:r>
            <w:proofErr w:type="gramStart"/>
            <w:r>
              <w:rPr>
                <w:rFonts w:ascii="Times New Roman" w:hAnsi="Times New Roman" w:cs="Times New Roman"/>
                <w:sz w:val="24"/>
                <w:szCs w:val="24"/>
              </w:rPr>
              <w:t>Осуществляет оказание поддержки по вопросам предоставления социал</w:t>
            </w:r>
            <w:r>
              <w:rPr>
                <w:rFonts w:ascii="Times New Roman" w:hAnsi="Times New Roman" w:cs="Times New Roman"/>
                <w:sz w:val="24"/>
                <w:szCs w:val="24"/>
              </w:rPr>
              <w:t xml:space="preserve">ьных услуг (без обеспечения проживания), установлению и выплате региональных социальных доплат к пенсии, осуществляет деятельность в области обязательного социального обеспечения, организует подготовку к работе в условиях военного времени, </w:t>
            </w:r>
            <w:r>
              <w:rPr>
                <w:rFonts w:ascii="Times New Roman" w:hAnsi="Times New Roman" w:cs="Times New Roman"/>
                <w:sz w:val="24"/>
                <w:szCs w:val="24"/>
                <w:shd w:val="clear" w:color="auto" w:fill="FFFFFF"/>
              </w:rPr>
              <w:t xml:space="preserve">мобилизационной </w:t>
            </w:r>
            <w:r>
              <w:rPr>
                <w:rFonts w:ascii="Times New Roman" w:hAnsi="Times New Roman" w:cs="Times New Roman"/>
                <w:sz w:val="24"/>
                <w:szCs w:val="24"/>
                <w:shd w:val="clear" w:color="auto" w:fill="FFFFFF"/>
              </w:rPr>
              <w:t xml:space="preserve">готовности к функционированию в этот период, осуществлению воинского учета, осуществления мероприятий гражданской обороны, защиты населения от кризисных ситуаций природного и техногенного </w:t>
            </w:r>
            <w:r>
              <w:rPr>
                <w:rFonts w:ascii="Times New Roman" w:hAnsi="Times New Roman" w:cs="Times New Roman"/>
                <w:sz w:val="24"/>
                <w:szCs w:val="24"/>
                <w:shd w:val="clear" w:color="auto" w:fill="FFFFFF"/>
              </w:rPr>
              <w:lastRenderedPageBreak/>
              <w:t>характера, сохранения государственной тайны</w:t>
            </w:r>
            <w:proofErr w:type="gramEnd"/>
            <w:r>
              <w:rPr>
                <w:rFonts w:ascii="Times New Roman" w:hAnsi="Times New Roman" w:cs="Times New Roman"/>
                <w:sz w:val="24"/>
                <w:szCs w:val="24"/>
                <w:shd w:val="clear" w:color="auto" w:fill="FFFFFF"/>
              </w:rPr>
              <w:t xml:space="preserve"> и конфиденциальной инфор</w:t>
            </w:r>
            <w:r>
              <w:rPr>
                <w:rFonts w:ascii="Times New Roman" w:hAnsi="Times New Roman" w:cs="Times New Roman"/>
                <w:sz w:val="24"/>
                <w:szCs w:val="24"/>
                <w:shd w:val="clear" w:color="auto" w:fill="FFFFFF"/>
              </w:rPr>
              <w:t>мации в пределах своей компетенции.</w:t>
            </w:r>
          </w:p>
        </w:tc>
      </w:tr>
    </w:tbl>
    <w:p w:rsidR="002B3513" w:rsidRDefault="00C2542D">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lastRenderedPageBreak/>
        <w:t xml:space="preserve">На территории округа зарегистрировано 1 СО НКО – Е Общество «Станица </w:t>
      </w:r>
      <w:proofErr w:type="spellStart"/>
      <w:r>
        <w:rPr>
          <w:rFonts w:ascii="Times New Roman" w:eastAsia="Times New Roman" w:hAnsi="Times New Roman" w:cs="Times New Roman"/>
          <w:sz w:val="24"/>
        </w:rPr>
        <w:t>Аркуда</w:t>
      </w:r>
      <w:proofErr w:type="spellEnd"/>
      <w:r>
        <w:rPr>
          <w:rFonts w:ascii="Times New Roman" w:eastAsia="Times New Roman" w:hAnsi="Times New Roman" w:cs="Times New Roman"/>
          <w:sz w:val="24"/>
        </w:rPr>
        <w:t>» (Медведь) (с. Вольно-Надеждинское, ул. Механизаторов, д.11).</w:t>
      </w:r>
    </w:p>
    <w:p w:rsidR="002B3513" w:rsidRDefault="00C2542D">
      <w:pPr>
        <w:spacing w:after="0" w:line="240" w:lineRule="auto"/>
        <w:ind w:firstLine="567"/>
        <w:jc w:val="both"/>
        <w:rPr>
          <w:rFonts w:ascii="Times New Roman" w:eastAsia="Times New Roman" w:hAnsi="Times New Roman" w:cs="Times New Roman"/>
          <w:sz w:val="24"/>
        </w:rPr>
      </w:pPr>
      <w:r>
        <w:rPr>
          <w:rFonts w:ascii="Times New Roman" w:eastAsia="Times New Roman" w:hAnsi="Times New Roman" w:cs="Times New Roman"/>
          <w:sz w:val="24"/>
        </w:rPr>
        <w:t>Муниципальные программы, направленные на социальную поддержку граждан, включают:</w:t>
      </w:r>
    </w:p>
    <w:p w:rsidR="002B3513" w:rsidRDefault="00C2542D">
      <w:pPr>
        <w:pStyle w:val="11"/>
        <w:shd w:val="clear" w:color="auto" w:fill="FFFFFF"/>
        <w:tabs>
          <w:tab w:val="left" w:pos="709"/>
        </w:tabs>
        <w:spacing w:line="240" w:lineRule="auto"/>
        <w:ind w:firstLine="567"/>
        <w:jc w:val="both"/>
        <w:rPr>
          <w:i/>
          <w:iCs/>
        </w:rPr>
      </w:pPr>
      <w:r>
        <w:rPr>
          <w:rFonts w:cs="Times New Roman"/>
        </w:rPr>
        <w:t xml:space="preserve">– </w:t>
      </w:r>
      <w:r>
        <w:rPr>
          <w:rFonts w:cs="Times New Roman"/>
          <w:i/>
          <w:iCs/>
        </w:rPr>
        <w:t xml:space="preserve">муниципальная программа Надеждинского муниципального округа </w:t>
      </w:r>
      <w:r>
        <w:rPr>
          <w:b/>
          <w:bCs/>
          <w:i/>
          <w:iCs/>
        </w:rPr>
        <w:t>«Доступная среда для инвалидов в Надеждинском муниципальном округе на 2025–2030 годы».</w:t>
      </w:r>
    </w:p>
    <w:p w:rsidR="002B3513" w:rsidRDefault="00C2542D">
      <w:pPr>
        <w:pStyle w:val="11"/>
        <w:shd w:val="clear" w:color="auto" w:fill="FFFFFF"/>
        <w:tabs>
          <w:tab w:val="left" w:pos="709"/>
        </w:tabs>
        <w:spacing w:line="240" w:lineRule="auto"/>
        <w:ind w:firstLine="567"/>
        <w:jc w:val="both"/>
        <w:rPr>
          <w:rFonts w:eastAsia="Calibri"/>
          <w:i/>
          <w:iCs/>
        </w:rPr>
      </w:pPr>
      <w:r>
        <w:rPr>
          <w:rFonts w:cs="Times New Roman"/>
          <w:i/>
          <w:iCs/>
        </w:rPr>
        <w:t xml:space="preserve">– муниципальная программа </w:t>
      </w:r>
      <w:r>
        <w:rPr>
          <w:b/>
          <w:bCs/>
          <w:i/>
          <w:iCs/>
        </w:rPr>
        <w:t>«</w:t>
      </w:r>
      <w:r>
        <w:rPr>
          <w:rFonts w:eastAsia="Calibri"/>
          <w:b/>
          <w:bCs/>
          <w:i/>
          <w:iCs/>
        </w:rPr>
        <w:t xml:space="preserve">Социальная программа «Забота» Надеждинского муниципального округа на 2025–2030 </w:t>
      </w:r>
      <w:r>
        <w:rPr>
          <w:rFonts w:eastAsia="Calibri"/>
          <w:b/>
          <w:bCs/>
          <w:i/>
          <w:iCs/>
        </w:rPr>
        <w:t>годы».</w:t>
      </w:r>
    </w:p>
    <w:p w:rsidR="002B3513" w:rsidRDefault="00C2542D">
      <w:pPr>
        <w:pStyle w:val="11"/>
        <w:shd w:val="clear" w:color="auto" w:fill="FFFFFF"/>
        <w:tabs>
          <w:tab w:val="left" w:pos="709"/>
        </w:tabs>
        <w:spacing w:line="240" w:lineRule="auto"/>
        <w:ind w:firstLine="567"/>
        <w:jc w:val="both"/>
        <w:rPr>
          <w:i/>
          <w:iCs/>
        </w:rPr>
      </w:pPr>
      <w:r>
        <w:rPr>
          <w:rFonts w:cs="Times New Roman"/>
          <w:i/>
          <w:iCs/>
        </w:rPr>
        <w:t xml:space="preserve">– муниципальная программа </w:t>
      </w:r>
      <w:r>
        <w:rPr>
          <w:b/>
          <w:bCs/>
          <w:i/>
          <w:iCs/>
        </w:rPr>
        <w:t>«Обеспечение жильем молодых семей Надеждинского муниципального округа на 2021–2027 годы».</w:t>
      </w:r>
    </w:p>
    <w:p w:rsidR="002B3513" w:rsidRDefault="00C2542D">
      <w:pPr>
        <w:pStyle w:val="11"/>
        <w:shd w:val="clear" w:color="auto" w:fill="FFFFFF"/>
        <w:tabs>
          <w:tab w:val="left" w:pos="709"/>
        </w:tabs>
        <w:spacing w:line="240" w:lineRule="auto"/>
        <w:ind w:firstLine="567"/>
        <w:jc w:val="both"/>
        <w:rPr>
          <w:rFonts w:cs="Times New Roman"/>
          <w:i/>
          <w:iCs/>
        </w:rPr>
      </w:pPr>
      <w:r>
        <w:rPr>
          <w:rFonts w:cs="Times New Roman"/>
          <w:i/>
          <w:iCs/>
        </w:rPr>
        <w:t xml:space="preserve">– муниципальная программа </w:t>
      </w:r>
      <w:r>
        <w:rPr>
          <w:rFonts w:cs="Times New Roman"/>
          <w:b/>
          <w:bCs/>
          <w:i/>
          <w:iCs/>
        </w:rPr>
        <w:t>«</w:t>
      </w:r>
      <w:r>
        <w:rPr>
          <w:rFonts w:eastAsia="Calibri" w:cs="Times New Roman"/>
          <w:b/>
          <w:bCs/>
          <w:i/>
          <w:iCs/>
        </w:rPr>
        <w:t>Переселение граждан из аварийного жилищного фонда Надеждинского муниципального округа Приморского края на»</w:t>
      </w:r>
      <w:r>
        <w:rPr>
          <w:rFonts w:eastAsia="Calibri" w:cs="Times New Roman"/>
          <w:b/>
          <w:bCs/>
          <w:i/>
          <w:iCs/>
        </w:rPr>
        <w:t xml:space="preserve"> на 2019–2025 годы</w:t>
      </w:r>
      <w:r>
        <w:rPr>
          <w:rFonts w:cs="Times New Roman"/>
          <w:b/>
          <w:bCs/>
          <w:i/>
          <w:iCs/>
        </w:rPr>
        <w:t>»</w:t>
      </w:r>
    </w:p>
    <w:p w:rsidR="002B3513" w:rsidRDefault="00C2542D">
      <w:pPr>
        <w:pStyle w:val="11"/>
        <w:shd w:val="clear" w:color="auto" w:fill="FFFFFF"/>
        <w:tabs>
          <w:tab w:val="left" w:pos="709"/>
        </w:tabs>
        <w:spacing w:line="240" w:lineRule="auto"/>
        <w:ind w:firstLine="567"/>
        <w:jc w:val="both"/>
        <w:rPr>
          <w:i/>
          <w:iCs/>
        </w:rPr>
      </w:pPr>
      <w:r>
        <w:rPr>
          <w:rFonts w:cs="Times New Roman"/>
          <w:i/>
          <w:iCs/>
        </w:rPr>
        <w:t xml:space="preserve">– муниципальная программа </w:t>
      </w:r>
      <w:r>
        <w:rPr>
          <w:rFonts w:cs="Times New Roman"/>
          <w:b/>
          <w:bCs/>
          <w:i/>
          <w:iCs/>
        </w:rPr>
        <w:t>«</w:t>
      </w:r>
      <w:r>
        <w:rPr>
          <w:rFonts w:eastAsia="Calibri" w:cs="Times New Roman"/>
          <w:b/>
          <w:bCs/>
          <w:i/>
          <w:iCs/>
        </w:rPr>
        <w:t>Обеспечение инженерной и транспортной инфраструктурой земельных участков, предоставляемых (предоставленных) бесплатно для индивидуального жилищного строительства семьям, имеющим трех и более детей, на территор</w:t>
      </w:r>
      <w:r>
        <w:rPr>
          <w:rFonts w:eastAsia="Calibri" w:cs="Times New Roman"/>
          <w:b/>
          <w:bCs/>
          <w:i/>
          <w:iCs/>
        </w:rPr>
        <w:t>ии Надеждинского муниципального округа, на 2024–2031 годы</w:t>
      </w:r>
      <w:r>
        <w:rPr>
          <w:rFonts w:cs="Times New Roman"/>
          <w:b/>
          <w:bCs/>
          <w:i/>
          <w:iCs/>
        </w:rPr>
        <w:t>».</w:t>
      </w:r>
    </w:p>
    <w:p w:rsidR="002B3513" w:rsidRDefault="002B3513">
      <w:pPr>
        <w:spacing w:after="0" w:line="240" w:lineRule="auto"/>
        <w:ind w:firstLine="567"/>
        <w:jc w:val="both"/>
        <w:rPr>
          <w:rFonts w:ascii="Times New Roman" w:eastAsia="Times New Roman" w:hAnsi="Times New Roman" w:cs="Times New Roman"/>
          <w:sz w:val="24"/>
        </w:rPr>
      </w:pPr>
    </w:p>
    <w:p w:rsidR="002B3513" w:rsidRDefault="00C2542D">
      <w:pPr>
        <w:pStyle w:val="11"/>
        <w:tabs>
          <w:tab w:val="left" w:pos="709"/>
        </w:tabs>
        <w:spacing w:line="240" w:lineRule="auto"/>
        <w:ind w:firstLine="0"/>
        <w:jc w:val="both"/>
        <w:rPr>
          <w:rFonts w:cs="Times New Roman"/>
        </w:rPr>
      </w:pPr>
      <w:r>
        <w:rPr>
          <w:rFonts w:cs="Times New Roman"/>
          <w:b/>
          <w:bCs/>
          <w:sz w:val="28"/>
          <w:szCs w:val="28"/>
        </w:rPr>
        <w:t xml:space="preserve">1.6.6. </w:t>
      </w:r>
      <w:proofErr w:type="gramStart"/>
      <w:r>
        <w:rPr>
          <w:rFonts w:cs="Times New Roman"/>
          <w:b/>
          <w:bCs/>
          <w:sz w:val="28"/>
          <w:szCs w:val="28"/>
          <w:lang w:val="en-US"/>
        </w:rPr>
        <w:t>SWOT</w:t>
      </w:r>
      <w:r>
        <w:rPr>
          <w:rFonts w:cs="Times New Roman"/>
          <w:b/>
          <w:bCs/>
          <w:sz w:val="28"/>
          <w:szCs w:val="28"/>
        </w:rPr>
        <w:t>-анализ социальной инфраструктуры Надеждинского муниципального округа.</w:t>
      </w:r>
      <w:proofErr w:type="gramEnd"/>
      <w:r>
        <w:rPr>
          <w:rFonts w:cs="Times New Roman"/>
          <w:b/>
          <w:bCs/>
          <w:sz w:val="28"/>
          <w:szCs w:val="28"/>
        </w:rPr>
        <w:t xml:space="preserve"> </w:t>
      </w:r>
      <w:proofErr w:type="gramStart"/>
      <w:r>
        <w:rPr>
          <w:rFonts w:cs="Times New Roman"/>
          <w:lang w:val="en-US"/>
        </w:rPr>
        <w:t>SWOT</w:t>
      </w:r>
      <w:r>
        <w:rPr>
          <w:rFonts w:cs="Times New Roman"/>
        </w:rPr>
        <w:t>-анализ социальной инфраструктуры Надеждинского муниципального округа на основе данных, раскрытых в пунктах 1</w:t>
      </w:r>
      <w:r>
        <w:rPr>
          <w:rFonts w:cs="Times New Roman"/>
        </w:rPr>
        <w:t>.6.1 – 1.6.5, представлен в табл.</w:t>
      </w:r>
      <w:proofErr w:type="gramEnd"/>
      <w:r>
        <w:rPr>
          <w:rFonts w:cs="Times New Roman"/>
        </w:rPr>
        <w:t xml:space="preserve"> 43.</w:t>
      </w:r>
    </w:p>
    <w:p w:rsidR="002B3513" w:rsidRDefault="002B3513">
      <w:pPr>
        <w:pStyle w:val="11"/>
        <w:tabs>
          <w:tab w:val="left" w:pos="1701"/>
        </w:tabs>
        <w:spacing w:line="240" w:lineRule="auto"/>
        <w:ind w:firstLine="0"/>
        <w:jc w:val="both"/>
        <w:rPr>
          <w:rFonts w:cs="Times New Roman"/>
        </w:rPr>
      </w:pPr>
    </w:p>
    <w:p w:rsidR="002B3513" w:rsidRDefault="00C2542D">
      <w:pPr>
        <w:pStyle w:val="11"/>
        <w:tabs>
          <w:tab w:val="left" w:pos="1701"/>
        </w:tabs>
        <w:spacing w:line="240" w:lineRule="auto"/>
        <w:ind w:firstLine="0"/>
        <w:jc w:val="both"/>
        <w:rPr>
          <w:rFonts w:cs="Times New Roman"/>
        </w:rPr>
      </w:pPr>
      <w:bookmarkStart w:id="52" w:name="_Hlk164099875"/>
      <w:bookmarkStart w:id="53" w:name="_Hlk163926751"/>
      <w:bookmarkEnd w:id="52"/>
      <w:bookmarkEnd w:id="53"/>
      <w:r>
        <w:rPr>
          <w:rFonts w:cs="Times New Roman"/>
          <w:i/>
          <w:iCs/>
        </w:rPr>
        <w:t xml:space="preserve">Таблица 43 – </w:t>
      </w:r>
      <w:r>
        <w:rPr>
          <w:rFonts w:cs="Times New Roman"/>
          <w:i/>
          <w:iCs/>
          <w:lang w:val="en-US"/>
        </w:rPr>
        <w:t>SWOT</w:t>
      </w:r>
      <w:r>
        <w:rPr>
          <w:rFonts w:cs="Times New Roman"/>
          <w:i/>
          <w:iCs/>
        </w:rPr>
        <w:t xml:space="preserve">-анализ социальной инфраструктуры </w:t>
      </w:r>
    </w:p>
    <w:tbl>
      <w:tblPr>
        <w:tblW w:w="9346" w:type="dxa"/>
        <w:tblInd w:w="108" w:type="dxa"/>
        <w:tblLayout w:type="fixed"/>
        <w:tblLook w:val="04A0" w:firstRow="1" w:lastRow="0" w:firstColumn="1" w:lastColumn="0" w:noHBand="0" w:noVBand="1"/>
      </w:tblPr>
      <w:tblGrid>
        <w:gridCol w:w="4563"/>
        <w:gridCol w:w="4783"/>
      </w:tblGrid>
      <w:tr w:rsidR="002B3513">
        <w:tc>
          <w:tcPr>
            <w:tcW w:w="45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bookmarkStart w:id="54" w:name="_Hlk1640998751"/>
            <w:bookmarkEnd w:id="54"/>
            <w:r>
              <w:rPr>
                <w:rFonts w:cs="Times New Roman"/>
                <w:i/>
                <w:iCs/>
              </w:rPr>
              <w:t>Сильные стороны</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Слабые стороны</w:t>
            </w:r>
          </w:p>
        </w:tc>
      </w:tr>
      <w:tr w:rsidR="002B3513">
        <w:tc>
          <w:tcPr>
            <w:tcW w:w="45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rPr>
            </w:pPr>
            <w:r>
              <w:rPr>
                <w:rFonts w:cs="Times New Roman"/>
                <w:i/>
                <w:iCs/>
              </w:rPr>
              <w:t>Здравоохранение:</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rPr>
            </w:pPr>
            <w:r>
              <w:rPr>
                <w:rFonts w:cs="Times New Roman"/>
                <w:i/>
                <w:iCs/>
              </w:rPr>
              <w:t>Здравоохранение:</w:t>
            </w:r>
          </w:p>
        </w:tc>
      </w:tr>
      <w:tr w:rsidR="002B3513">
        <w:tc>
          <w:tcPr>
            <w:tcW w:w="45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xml:space="preserve">– Включение в профилактические мероприятия по охране здоровья населения учреждений культуры, </w:t>
            </w:r>
            <w:r>
              <w:rPr>
                <w:rFonts w:cs="Times New Roman"/>
              </w:rPr>
              <w:t>образования, социального обслуживания населения.</w:t>
            </w:r>
          </w:p>
          <w:p w:rsidR="002B3513" w:rsidRDefault="00C2542D">
            <w:pPr>
              <w:pStyle w:val="11"/>
              <w:tabs>
                <w:tab w:val="left" w:pos="1701"/>
              </w:tabs>
              <w:spacing w:line="240" w:lineRule="auto"/>
              <w:ind w:firstLine="0"/>
              <w:jc w:val="both"/>
              <w:rPr>
                <w:rFonts w:cs="Times New Roman"/>
              </w:rPr>
            </w:pPr>
            <w:r>
              <w:rPr>
                <w:rFonts w:cs="Times New Roman"/>
              </w:rPr>
              <w:t>– Проведение массовых акций, посвященных здоровому образу жизни.</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xml:space="preserve">– </w:t>
            </w:r>
            <w:r>
              <w:rPr>
                <w:rFonts w:eastAsia="Calibri" w:cs="Times New Roman"/>
              </w:rPr>
              <w:t>Отсутствие у муниципалитета реальной возможности повлиять на качество и количество оказываемых медицинских услуг.</w:t>
            </w:r>
          </w:p>
          <w:p w:rsidR="002B3513" w:rsidRDefault="00C2542D">
            <w:pPr>
              <w:pStyle w:val="11"/>
              <w:tabs>
                <w:tab w:val="left" w:pos="1701"/>
              </w:tabs>
              <w:spacing w:line="240" w:lineRule="auto"/>
              <w:ind w:firstLine="0"/>
              <w:jc w:val="both"/>
              <w:rPr>
                <w:rFonts w:cs="Times New Roman"/>
              </w:rPr>
            </w:pPr>
            <w:r>
              <w:rPr>
                <w:rFonts w:eastAsia="Calibri" w:cs="Times New Roman"/>
              </w:rPr>
              <w:t>– Недостаточная укомплекто</w:t>
            </w:r>
            <w:r>
              <w:rPr>
                <w:rFonts w:eastAsia="Calibri" w:cs="Times New Roman"/>
              </w:rPr>
              <w:t>ванность медицинскими кадрами первичного звена.</w:t>
            </w:r>
            <w:r>
              <w:rPr>
                <w:rFonts w:cs="Times New Roman"/>
              </w:rPr>
              <w:t xml:space="preserve"> Дефицит врачебного и среднего медицинского персонала, особенно узких специальностей.</w:t>
            </w:r>
          </w:p>
          <w:p w:rsidR="002B3513" w:rsidRDefault="00C2542D">
            <w:pPr>
              <w:pStyle w:val="11"/>
              <w:tabs>
                <w:tab w:val="left" w:pos="1701"/>
              </w:tabs>
              <w:spacing w:line="240" w:lineRule="auto"/>
              <w:ind w:firstLine="0"/>
              <w:jc w:val="both"/>
              <w:rPr>
                <w:rFonts w:eastAsia="Calibri" w:cs="Times New Roman"/>
              </w:rPr>
            </w:pPr>
            <w:r>
              <w:rPr>
                <w:rFonts w:cs="Times New Roman"/>
              </w:rPr>
              <w:t>– Недостаточное количество специалистов, имеющих квалификационные категории.</w:t>
            </w:r>
          </w:p>
          <w:p w:rsidR="002B3513" w:rsidRDefault="00C2542D">
            <w:pPr>
              <w:pStyle w:val="11"/>
              <w:tabs>
                <w:tab w:val="left" w:pos="1701"/>
              </w:tabs>
              <w:spacing w:line="240" w:lineRule="auto"/>
              <w:ind w:firstLine="0"/>
              <w:jc w:val="both"/>
              <w:rPr>
                <w:rFonts w:cs="Times New Roman"/>
              </w:rPr>
            </w:pPr>
            <w:r>
              <w:rPr>
                <w:rFonts w:cs="Times New Roman"/>
              </w:rPr>
              <w:t>– Низкая материально-техническая база: лечебно</w:t>
            </w:r>
            <w:r>
              <w:rPr>
                <w:rFonts w:cs="Times New Roman"/>
              </w:rPr>
              <w:t>-профилактические учреждения размещены в приспособленных зданиях, не соответствующих санитарно-гигиеническим нормам. Имеется острая проблема в строительстве современного больничного комплекса в округе.</w:t>
            </w:r>
          </w:p>
          <w:p w:rsidR="002B3513" w:rsidRDefault="00C2542D">
            <w:pPr>
              <w:pStyle w:val="11"/>
              <w:tabs>
                <w:tab w:val="left" w:pos="1701"/>
              </w:tabs>
              <w:spacing w:line="240" w:lineRule="auto"/>
              <w:ind w:firstLine="0"/>
              <w:jc w:val="both"/>
              <w:rPr>
                <w:rFonts w:cs="Times New Roman"/>
              </w:rPr>
            </w:pPr>
            <w:r>
              <w:rPr>
                <w:rFonts w:cs="Times New Roman"/>
              </w:rPr>
              <w:t>– Недостаточно реализована доступность и качество меди</w:t>
            </w:r>
            <w:r>
              <w:rPr>
                <w:rFonts w:cs="Times New Roman"/>
              </w:rPr>
              <w:t>цинской помощи.</w:t>
            </w:r>
          </w:p>
          <w:p w:rsidR="002B3513" w:rsidRDefault="00C2542D">
            <w:pPr>
              <w:pStyle w:val="11"/>
              <w:tabs>
                <w:tab w:val="left" w:pos="1701"/>
              </w:tabs>
              <w:spacing w:line="240" w:lineRule="auto"/>
              <w:ind w:firstLine="0"/>
              <w:jc w:val="both"/>
              <w:rPr>
                <w:rFonts w:eastAsia="Calibri" w:cs="Times New Roman"/>
              </w:rPr>
            </w:pPr>
            <w:r>
              <w:rPr>
                <w:rFonts w:eastAsia="Calibri" w:cs="Times New Roman"/>
              </w:rPr>
              <w:t>– Слабая   мотивация населения к здоровому образу жизни.</w:t>
            </w:r>
          </w:p>
          <w:p w:rsidR="002B3513" w:rsidRDefault="00C2542D">
            <w:pPr>
              <w:pStyle w:val="11"/>
              <w:tabs>
                <w:tab w:val="left" w:pos="1701"/>
              </w:tabs>
              <w:spacing w:line="240" w:lineRule="auto"/>
              <w:ind w:firstLine="0"/>
              <w:jc w:val="both"/>
              <w:rPr>
                <w:rFonts w:cs="Times New Roman"/>
              </w:rPr>
            </w:pPr>
            <w:r>
              <w:rPr>
                <w:rFonts w:cs="Times New Roman"/>
              </w:rPr>
              <w:lastRenderedPageBreak/>
              <w:t>– Низкая ответственность работодателей за состояние здоровья своих сотрудников.</w:t>
            </w:r>
          </w:p>
        </w:tc>
      </w:tr>
      <w:tr w:rsidR="002B3513">
        <w:tc>
          <w:tcPr>
            <w:tcW w:w="45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rPr>
            </w:pPr>
            <w:r>
              <w:rPr>
                <w:rFonts w:cs="Times New Roman"/>
                <w:i/>
                <w:iCs/>
              </w:rPr>
              <w:lastRenderedPageBreak/>
              <w:t>Образование:</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rPr>
            </w:pPr>
            <w:r>
              <w:rPr>
                <w:rFonts w:cs="Times New Roman"/>
                <w:i/>
                <w:iCs/>
              </w:rPr>
              <w:t>Образование:</w:t>
            </w:r>
          </w:p>
        </w:tc>
      </w:tr>
      <w:tr w:rsidR="002B3513">
        <w:tc>
          <w:tcPr>
            <w:tcW w:w="45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Модернизация дошкольного образования (оснащение дополнительно созданных м</w:t>
            </w:r>
            <w:r>
              <w:rPr>
                <w:rFonts w:cs="Times New Roman"/>
              </w:rPr>
              <w:t>ест оборудованием), а также развитие альтернативных форм предоставления дошкольного образования.</w:t>
            </w:r>
          </w:p>
          <w:p w:rsidR="002B3513" w:rsidRDefault="00C2542D">
            <w:pPr>
              <w:pStyle w:val="11"/>
              <w:tabs>
                <w:tab w:val="left" w:pos="1701"/>
              </w:tabs>
              <w:spacing w:line="240" w:lineRule="auto"/>
              <w:ind w:firstLine="0"/>
              <w:jc w:val="both"/>
              <w:rPr>
                <w:rFonts w:cs="Times New Roman"/>
              </w:rPr>
            </w:pPr>
            <w:r>
              <w:rPr>
                <w:rFonts w:cs="Times New Roman"/>
              </w:rPr>
              <w:t>– Обновление содержания общего образования (введение федерального государственного образовательного стандарта начального, основного общего образования).</w:t>
            </w:r>
          </w:p>
          <w:p w:rsidR="002B3513" w:rsidRDefault="00C2542D">
            <w:pPr>
              <w:pStyle w:val="11"/>
              <w:tabs>
                <w:tab w:val="left" w:pos="1701"/>
              </w:tabs>
              <w:spacing w:line="240" w:lineRule="auto"/>
              <w:ind w:firstLine="0"/>
              <w:jc w:val="both"/>
              <w:rPr>
                <w:rFonts w:cs="Times New Roman"/>
              </w:rPr>
            </w:pPr>
            <w:r>
              <w:rPr>
                <w:rFonts w:cs="Times New Roman"/>
              </w:rPr>
              <w:t xml:space="preserve">– </w:t>
            </w:r>
            <w:r>
              <w:rPr>
                <w:rFonts w:cs="Times New Roman"/>
              </w:rPr>
              <w:t>Модернизация общего образования (повышение среднего уровня заработной платы педагогическим работникам, оснащение учреждений современным оборудованием в соответствии с нормативами; развитие школьной инфраструктуры, проведение мероприятий по энергосбережению</w:t>
            </w:r>
            <w:r>
              <w:rPr>
                <w:rFonts w:cs="Times New Roman"/>
              </w:rPr>
              <w:t>; повышение квалификации руководящих и педагогических работников; приобретение школьного автотранспорта, пополнение фондов школьных библиотек).</w:t>
            </w:r>
          </w:p>
          <w:p w:rsidR="002B3513" w:rsidRDefault="00C2542D">
            <w:pPr>
              <w:pStyle w:val="11"/>
              <w:tabs>
                <w:tab w:val="left" w:pos="1701"/>
              </w:tabs>
              <w:spacing w:line="240" w:lineRule="auto"/>
              <w:ind w:firstLine="0"/>
              <w:jc w:val="both"/>
              <w:rPr>
                <w:rFonts w:cs="Times New Roman"/>
              </w:rPr>
            </w:pPr>
            <w:r>
              <w:rPr>
                <w:rFonts w:cs="Times New Roman"/>
              </w:rPr>
              <w:t>– Развитие системы дистанционного образования детей. Подключение всех образовательных учреждений к сети Интернет</w:t>
            </w:r>
            <w:r>
              <w:rPr>
                <w:rFonts w:cs="Times New Roman"/>
              </w:rPr>
              <w:t>, создание ими собственных сайтов. Активное внедрение информационно-коммуникационных технологий обучения и управления, информатизация образовательной среды.</w:t>
            </w:r>
          </w:p>
          <w:p w:rsidR="002B3513" w:rsidRDefault="00C2542D">
            <w:pPr>
              <w:pStyle w:val="11"/>
              <w:tabs>
                <w:tab w:val="left" w:pos="1701"/>
              </w:tabs>
              <w:spacing w:line="240" w:lineRule="auto"/>
              <w:ind w:firstLine="0"/>
              <w:jc w:val="both"/>
              <w:rPr>
                <w:rFonts w:cs="Times New Roman"/>
              </w:rPr>
            </w:pPr>
            <w:r>
              <w:rPr>
                <w:rFonts w:cs="Times New Roman"/>
              </w:rPr>
              <w:t xml:space="preserve">– Создание </w:t>
            </w:r>
            <w:proofErr w:type="spellStart"/>
            <w:r>
              <w:rPr>
                <w:rFonts w:cs="Times New Roman"/>
              </w:rPr>
              <w:t>безбарьерной</w:t>
            </w:r>
            <w:proofErr w:type="spellEnd"/>
            <w:r>
              <w:rPr>
                <w:rFonts w:cs="Times New Roman"/>
              </w:rPr>
              <w:t xml:space="preserve"> среды для обучения детей-инвалидов и детей с ограниченными возможностями зд</w:t>
            </w:r>
            <w:r>
              <w:rPr>
                <w:rFonts w:cs="Times New Roman"/>
              </w:rPr>
              <w:t>оровья.</w:t>
            </w:r>
          </w:p>
          <w:p w:rsidR="002B3513" w:rsidRDefault="00C2542D">
            <w:pPr>
              <w:pStyle w:val="11"/>
              <w:tabs>
                <w:tab w:val="left" w:pos="1701"/>
              </w:tabs>
              <w:spacing w:line="240" w:lineRule="auto"/>
              <w:ind w:firstLine="0"/>
              <w:jc w:val="both"/>
              <w:rPr>
                <w:rFonts w:cs="Times New Roman"/>
              </w:rPr>
            </w:pPr>
            <w:r>
              <w:rPr>
                <w:rFonts w:cs="Times New Roman"/>
              </w:rPr>
              <w:t xml:space="preserve">– Сохранение возможности частично оплачивать из областного бюджета стоимость путевки в детские оздоровительные лагеря для </w:t>
            </w:r>
            <w:proofErr w:type="gramStart"/>
            <w:r>
              <w:rPr>
                <w:rFonts w:cs="Times New Roman"/>
              </w:rPr>
              <w:t>детей</w:t>
            </w:r>
            <w:proofErr w:type="gramEnd"/>
            <w:r>
              <w:rPr>
                <w:rFonts w:cs="Times New Roman"/>
              </w:rPr>
              <w:t xml:space="preserve"> работающих граждан.</w:t>
            </w:r>
          </w:p>
          <w:p w:rsidR="002B3513" w:rsidRDefault="00C2542D">
            <w:pPr>
              <w:pStyle w:val="11"/>
              <w:tabs>
                <w:tab w:val="left" w:pos="1701"/>
              </w:tabs>
              <w:spacing w:line="240" w:lineRule="auto"/>
              <w:ind w:firstLine="0"/>
              <w:jc w:val="both"/>
              <w:rPr>
                <w:rFonts w:cs="Times New Roman"/>
              </w:rPr>
            </w:pPr>
            <w:r>
              <w:rPr>
                <w:rFonts w:cs="Times New Roman"/>
              </w:rPr>
              <w:t>– Совершенствование форм семейного устройства детей-сирот и детей, оставшихся без попечения родителе</w:t>
            </w:r>
            <w:r>
              <w:rPr>
                <w:rFonts w:cs="Times New Roman"/>
              </w:rPr>
              <w:t>й, развитие института приемной семьи.</w:t>
            </w:r>
          </w:p>
          <w:p w:rsidR="002B3513" w:rsidRDefault="00C2542D">
            <w:pPr>
              <w:pStyle w:val="11"/>
              <w:tabs>
                <w:tab w:val="left" w:pos="1701"/>
              </w:tabs>
              <w:spacing w:line="240" w:lineRule="auto"/>
              <w:ind w:firstLine="0"/>
              <w:jc w:val="both"/>
              <w:rPr>
                <w:rFonts w:cs="Times New Roman"/>
              </w:rPr>
            </w:pPr>
            <w:r>
              <w:rPr>
                <w:rFonts w:cs="Times New Roman"/>
              </w:rPr>
              <w:t>– Высокий уровень мотивации у части детей, подростков и их родителей, молодежи и взрослого населения на получение качественного образования.</w:t>
            </w:r>
          </w:p>
          <w:p w:rsidR="002B3513" w:rsidRDefault="00C2542D">
            <w:pPr>
              <w:pStyle w:val="11"/>
              <w:tabs>
                <w:tab w:val="left" w:pos="1701"/>
              </w:tabs>
              <w:spacing w:line="240" w:lineRule="auto"/>
              <w:ind w:firstLine="0"/>
              <w:jc w:val="both"/>
              <w:rPr>
                <w:rFonts w:cs="Times New Roman"/>
              </w:rPr>
            </w:pPr>
            <w:r>
              <w:rPr>
                <w:rFonts w:cs="Times New Roman"/>
              </w:rPr>
              <w:t xml:space="preserve">– Наличие лицензии (100% </w:t>
            </w:r>
            <w:r>
              <w:rPr>
                <w:rFonts w:cs="Times New Roman"/>
              </w:rPr>
              <w:lastRenderedPageBreak/>
              <w:t>образовательных организаций), свидетельств об аккред</w:t>
            </w:r>
            <w:r>
              <w:rPr>
                <w:rFonts w:cs="Times New Roman"/>
              </w:rPr>
              <w:t>итации в учреждениях общего образования (100%).</w:t>
            </w: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 Развитие механизма государственно-общественного управления образованием через совет директоров образовательных организаций, муниципальный родительский комитет, муниципальные методические объединения педагог</w:t>
            </w:r>
            <w:r>
              <w:rPr>
                <w:rFonts w:cs="Times New Roman"/>
              </w:rPr>
              <w:t xml:space="preserve">ов-предметников, обязательное публичное предъявление </w:t>
            </w:r>
            <w:proofErr w:type="gramStart"/>
            <w:r>
              <w:rPr>
                <w:rFonts w:cs="Times New Roman"/>
              </w:rPr>
              <w:t>общественности результатов работы учреждений образования</w:t>
            </w:r>
            <w:proofErr w:type="gramEnd"/>
            <w:r>
              <w:rPr>
                <w:rFonts w:cs="Times New Roman"/>
              </w:rPr>
              <w:t xml:space="preserve"> на школьных сайтах.</w:t>
            </w:r>
          </w:p>
          <w:p w:rsidR="002B3513" w:rsidRDefault="00C2542D">
            <w:pPr>
              <w:pStyle w:val="11"/>
              <w:tabs>
                <w:tab w:val="left" w:pos="1701"/>
              </w:tabs>
              <w:spacing w:line="240" w:lineRule="auto"/>
              <w:ind w:firstLine="0"/>
              <w:jc w:val="both"/>
              <w:rPr>
                <w:rFonts w:cs="Times New Roman"/>
              </w:rPr>
            </w:pPr>
            <w:r>
              <w:rPr>
                <w:rFonts w:cs="Times New Roman"/>
              </w:rPr>
              <w:t>– Сохранение и развитие традиций в каждом образовательном учреждении и в системе образования в целом: учительские династии, ко</w:t>
            </w:r>
            <w:r>
              <w:rPr>
                <w:rFonts w:cs="Times New Roman"/>
              </w:rPr>
              <w:t>нкурсы профессионального мастерства, система гражданско-патриотического воспитания.</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lastRenderedPageBreak/>
              <w:t xml:space="preserve">– Переуплотнение школ и детских садов в условиях постоянного увеличения детского населения Надеждинского муниципального округа. </w:t>
            </w:r>
          </w:p>
          <w:p w:rsidR="002B3513" w:rsidRDefault="00C2542D">
            <w:pPr>
              <w:pStyle w:val="11"/>
              <w:tabs>
                <w:tab w:val="left" w:pos="709"/>
              </w:tabs>
              <w:spacing w:line="240" w:lineRule="auto"/>
              <w:ind w:firstLine="0"/>
              <w:jc w:val="both"/>
              <w:rPr>
                <w:rFonts w:cs="Times New Roman"/>
              </w:rPr>
            </w:pPr>
            <w:r>
              <w:rPr>
                <w:rFonts w:cs="Times New Roman"/>
              </w:rPr>
              <w:t>– Недостаточно мест в дошкольных учреждения</w:t>
            </w:r>
            <w:r>
              <w:rPr>
                <w:rFonts w:cs="Times New Roman"/>
              </w:rPr>
              <w:t xml:space="preserve">х Надеждинского сельского поселения. </w:t>
            </w:r>
            <w:proofErr w:type="gramStart"/>
            <w:r>
              <w:rPr>
                <w:rFonts w:cs="Times New Roman"/>
              </w:rPr>
              <w:t>Требуется строительство новых детских садов и школ на территории с. Вольно-Надеждинское, с. Прохладное, с. Соловей Ключ и территориях с массовой застройкой.</w:t>
            </w:r>
            <w:proofErr w:type="gramEnd"/>
          </w:p>
          <w:p w:rsidR="002B3513" w:rsidRDefault="00C2542D">
            <w:pPr>
              <w:widowControl w:val="0"/>
              <w:tabs>
                <w:tab w:val="left" w:pos="970"/>
              </w:tabs>
              <w:spacing w:after="0" w:line="240" w:lineRule="auto"/>
              <w:jc w:val="both"/>
              <w:rPr>
                <w:rFonts w:cs="Times New Roman"/>
              </w:rPr>
            </w:pPr>
            <w:r>
              <w:rPr>
                <w:rFonts w:ascii="Times New Roman" w:hAnsi="Times New Roman" w:cs="Times New Roman"/>
              </w:rPr>
              <w:t>– Н</w:t>
            </w:r>
            <w:r>
              <w:rPr>
                <w:rFonts w:ascii="Times New Roman" w:hAnsi="Times New Roman" w:cs="Times New Roman"/>
                <w:sz w:val="24"/>
                <w:szCs w:val="24"/>
              </w:rPr>
              <w:t xml:space="preserve">едостаточно высокое качество образования. </w:t>
            </w:r>
          </w:p>
          <w:p w:rsidR="002B3513" w:rsidRDefault="00C2542D">
            <w:pPr>
              <w:pStyle w:val="11"/>
              <w:tabs>
                <w:tab w:val="left" w:pos="1701"/>
              </w:tabs>
              <w:spacing w:line="240" w:lineRule="auto"/>
              <w:ind w:firstLine="0"/>
              <w:jc w:val="both"/>
              <w:rPr>
                <w:rFonts w:cs="Times New Roman"/>
              </w:rPr>
            </w:pPr>
            <w:r>
              <w:rPr>
                <w:rFonts w:cs="Times New Roman"/>
              </w:rPr>
              <w:t xml:space="preserve">– </w:t>
            </w:r>
            <w:r>
              <w:rPr>
                <w:rStyle w:val="1e"/>
                <w:rFonts w:eastAsia="Liberation Serif" w:cs="Times New Roman"/>
                <w:color w:val="auto"/>
              </w:rPr>
              <w:t xml:space="preserve">Недостаточная </w:t>
            </w:r>
            <w:r>
              <w:rPr>
                <w:rStyle w:val="1e"/>
                <w:rFonts w:eastAsia="Liberation Serif" w:cs="Times New Roman"/>
                <w:color w:val="auto"/>
              </w:rPr>
              <w:t>укомплектованность школ квалифицированными педагогическими кадрами. Учебный план выполняется полностью в большинстве случаев за счет внутренних резервов (перераспределение педагогической нагрузки, привлечение пенсионеров, совместителей).</w:t>
            </w:r>
          </w:p>
          <w:p w:rsidR="002B3513" w:rsidRDefault="00C2542D">
            <w:pPr>
              <w:pStyle w:val="11"/>
              <w:tabs>
                <w:tab w:val="left" w:pos="1701"/>
              </w:tabs>
              <w:spacing w:line="240" w:lineRule="auto"/>
              <w:ind w:firstLine="0"/>
              <w:jc w:val="both"/>
              <w:rPr>
                <w:rFonts w:cs="Times New Roman"/>
              </w:rPr>
            </w:pPr>
            <w:r>
              <w:rPr>
                <w:rFonts w:cs="Times New Roman"/>
              </w:rPr>
              <w:t xml:space="preserve">– </w:t>
            </w:r>
            <w:r>
              <w:rPr>
                <w:rStyle w:val="1e"/>
                <w:rFonts w:eastAsia="Liberation Serif" w:cs="Times New Roman"/>
                <w:color w:val="auto"/>
              </w:rPr>
              <w:t>Наличие педагоги</w:t>
            </w:r>
            <w:r>
              <w:rPr>
                <w:rStyle w:val="1e"/>
                <w:rFonts w:eastAsia="Liberation Serif" w:cs="Times New Roman"/>
                <w:color w:val="auto"/>
              </w:rPr>
              <w:t>ческой проблемы – снижение мотивации ряда школьников к учебе.</w:t>
            </w: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 xml:space="preserve">– Низкий уровень пропускной способности </w:t>
            </w:r>
            <w:proofErr w:type="gramStart"/>
            <w:r>
              <w:rPr>
                <w:rFonts w:cs="Times New Roman"/>
              </w:rPr>
              <w:t>Интернет-трафика</w:t>
            </w:r>
            <w:proofErr w:type="gramEnd"/>
            <w:r>
              <w:rPr>
                <w:rFonts w:cs="Times New Roman"/>
              </w:rPr>
              <w:t xml:space="preserve"> и обновления программного обеспечения.</w:t>
            </w:r>
          </w:p>
          <w:p w:rsidR="002B3513" w:rsidRDefault="00C2542D">
            <w:pPr>
              <w:pStyle w:val="11"/>
              <w:tabs>
                <w:tab w:val="left" w:pos="1701"/>
              </w:tabs>
              <w:spacing w:line="240" w:lineRule="auto"/>
              <w:ind w:firstLine="0"/>
              <w:jc w:val="both"/>
              <w:rPr>
                <w:rFonts w:cs="Times New Roman"/>
              </w:rPr>
            </w:pPr>
            <w:r>
              <w:rPr>
                <w:rFonts w:cs="Times New Roman"/>
              </w:rPr>
              <w:t xml:space="preserve">– </w:t>
            </w:r>
            <w:r>
              <w:rPr>
                <w:rStyle w:val="1e"/>
                <w:rFonts w:eastAsia="Liberation Serif" w:cs="Times New Roman"/>
                <w:color w:val="auto"/>
              </w:rPr>
              <w:t>Наличие детей, не охваченных дошкольным образованием.</w:t>
            </w:r>
          </w:p>
          <w:p w:rsidR="002B3513" w:rsidRDefault="00C2542D">
            <w:pPr>
              <w:pStyle w:val="11"/>
              <w:tabs>
                <w:tab w:val="left" w:pos="1701"/>
              </w:tabs>
              <w:spacing w:line="240" w:lineRule="auto"/>
              <w:ind w:firstLine="0"/>
              <w:jc w:val="both"/>
              <w:rPr>
                <w:rFonts w:cs="Times New Roman"/>
              </w:rPr>
            </w:pPr>
            <w:r>
              <w:rPr>
                <w:rFonts w:cs="Times New Roman"/>
              </w:rPr>
              <w:t xml:space="preserve">– </w:t>
            </w:r>
            <w:r>
              <w:rPr>
                <w:rStyle w:val="1e"/>
                <w:rFonts w:eastAsia="Liberation Serif" w:cs="Times New Roman"/>
                <w:color w:val="auto"/>
              </w:rPr>
              <w:t xml:space="preserve">Наличие детей, проживающих в </w:t>
            </w:r>
            <w:r>
              <w:rPr>
                <w:rStyle w:val="1e"/>
                <w:rFonts w:eastAsia="Liberation Serif" w:cs="Times New Roman"/>
                <w:color w:val="auto"/>
              </w:rPr>
              <w:t>социально-неблагополучных семьях.</w:t>
            </w: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 Рост числа детей с ограниченными возможностями здоровья, требующих специальных методик развития и условий обучения, в том числе профессионального.</w:t>
            </w: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 Отсутствие налаженных связей между уровнями образования.</w:t>
            </w: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 xml:space="preserve">– Ограничение </w:t>
            </w:r>
            <w:r>
              <w:rPr>
                <w:rFonts w:cs="Times New Roman"/>
              </w:rPr>
              <w:t>финансовых ресурсов для эффективной и комплексной реализации стратегических направлений развития образования.</w:t>
            </w:r>
          </w:p>
        </w:tc>
      </w:tr>
      <w:tr w:rsidR="002B3513">
        <w:tc>
          <w:tcPr>
            <w:tcW w:w="45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rPr>
            </w:pPr>
            <w:r>
              <w:rPr>
                <w:rFonts w:cs="Times New Roman"/>
                <w:i/>
                <w:iCs/>
              </w:rPr>
              <w:lastRenderedPageBreak/>
              <w:t>Культура:</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rPr>
            </w:pPr>
            <w:r>
              <w:rPr>
                <w:rFonts w:cs="Times New Roman"/>
                <w:i/>
                <w:iCs/>
              </w:rPr>
              <w:t>Культура:</w:t>
            </w:r>
          </w:p>
        </w:tc>
      </w:tr>
      <w:tr w:rsidR="002B3513">
        <w:tc>
          <w:tcPr>
            <w:tcW w:w="45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 Богатое культурно-историческое наследие.</w:t>
            </w:r>
          </w:p>
          <w:p w:rsidR="002B3513" w:rsidRDefault="00C2542D">
            <w:pPr>
              <w:pStyle w:val="11"/>
              <w:tabs>
                <w:tab w:val="left" w:pos="709"/>
              </w:tabs>
              <w:spacing w:line="240" w:lineRule="auto"/>
              <w:ind w:firstLine="0"/>
              <w:jc w:val="both"/>
              <w:rPr>
                <w:rFonts w:cs="Times New Roman"/>
              </w:rPr>
            </w:pPr>
            <w:r>
              <w:rPr>
                <w:rFonts w:cs="Times New Roman"/>
              </w:rPr>
              <w:t>– Муниципальная политика целенаправленной поддержки и развития культурной сферы.</w:t>
            </w:r>
          </w:p>
          <w:p w:rsidR="002B3513" w:rsidRDefault="00C2542D">
            <w:pPr>
              <w:pStyle w:val="11"/>
              <w:tabs>
                <w:tab w:val="left" w:pos="709"/>
              </w:tabs>
              <w:spacing w:line="240" w:lineRule="auto"/>
              <w:ind w:firstLine="0"/>
              <w:jc w:val="both"/>
              <w:rPr>
                <w:rFonts w:cs="Times New Roman"/>
              </w:rPr>
            </w:pPr>
            <w:r>
              <w:rPr>
                <w:rFonts w:cs="Times New Roman"/>
              </w:rPr>
              <w:t>– Активная работа по проведению культурно-досуговых мероприятий.</w:t>
            </w:r>
          </w:p>
          <w:p w:rsidR="002B3513" w:rsidRDefault="00C2542D">
            <w:pPr>
              <w:pStyle w:val="11"/>
              <w:tabs>
                <w:tab w:val="left" w:pos="709"/>
              </w:tabs>
              <w:spacing w:line="240" w:lineRule="auto"/>
              <w:ind w:firstLine="0"/>
              <w:jc w:val="both"/>
              <w:rPr>
                <w:rFonts w:cs="Times New Roman"/>
              </w:rPr>
            </w:pPr>
            <w:r>
              <w:rPr>
                <w:rFonts w:cs="Times New Roman"/>
              </w:rPr>
              <w:t>– Стабильность сети учреждения культуры.</w:t>
            </w:r>
          </w:p>
          <w:p w:rsidR="002B3513" w:rsidRDefault="00C2542D">
            <w:pPr>
              <w:pStyle w:val="11"/>
              <w:tabs>
                <w:tab w:val="left" w:pos="709"/>
              </w:tabs>
              <w:spacing w:line="240" w:lineRule="auto"/>
              <w:ind w:firstLine="0"/>
              <w:jc w:val="both"/>
              <w:rPr>
                <w:rFonts w:cs="Times New Roman"/>
              </w:rPr>
            </w:pPr>
            <w:r>
              <w:rPr>
                <w:rFonts w:cs="Times New Roman"/>
              </w:rPr>
              <w:t xml:space="preserve">– Наличие самодеятельных творческих коллективов, в т. ч. успешно </w:t>
            </w:r>
            <w:proofErr w:type="gramStart"/>
            <w:r>
              <w:rPr>
                <w:rFonts w:cs="Times New Roman"/>
              </w:rPr>
              <w:t>гастролирую-</w:t>
            </w:r>
            <w:proofErr w:type="spellStart"/>
            <w:r>
              <w:rPr>
                <w:rFonts w:cs="Times New Roman"/>
              </w:rPr>
              <w:t>щих</w:t>
            </w:r>
            <w:proofErr w:type="spellEnd"/>
            <w:proofErr w:type="gramEnd"/>
            <w:r>
              <w:rPr>
                <w:rFonts w:cs="Times New Roman"/>
              </w:rPr>
              <w:t xml:space="preserve"> за пределами округа.</w:t>
            </w:r>
          </w:p>
          <w:p w:rsidR="002B3513" w:rsidRDefault="00C2542D">
            <w:pPr>
              <w:pStyle w:val="11"/>
              <w:tabs>
                <w:tab w:val="left" w:pos="709"/>
              </w:tabs>
              <w:spacing w:line="240" w:lineRule="auto"/>
              <w:ind w:firstLine="0"/>
              <w:jc w:val="both"/>
              <w:rPr>
                <w:rFonts w:cs="Times New Roman"/>
              </w:rPr>
            </w:pPr>
            <w:r>
              <w:rPr>
                <w:rFonts w:cs="Times New Roman"/>
              </w:rPr>
              <w:t>– Большое количество проводимых культурных мероп</w:t>
            </w:r>
            <w:r>
              <w:rPr>
                <w:rFonts w:cs="Times New Roman"/>
              </w:rPr>
              <w:t>риятий.</w:t>
            </w:r>
          </w:p>
          <w:p w:rsidR="002B3513" w:rsidRDefault="00C2542D">
            <w:pPr>
              <w:pStyle w:val="11"/>
              <w:tabs>
                <w:tab w:val="left" w:pos="709"/>
              </w:tabs>
              <w:spacing w:line="240" w:lineRule="auto"/>
              <w:ind w:firstLine="0"/>
              <w:jc w:val="both"/>
              <w:rPr>
                <w:rFonts w:cs="Times New Roman"/>
              </w:rPr>
            </w:pPr>
            <w:r>
              <w:rPr>
                <w:rFonts w:cs="Times New Roman"/>
              </w:rPr>
              <w:t>– Наличие ДШИ, развитая кружковая деятельность.</w:t>
            </w:r>
          </w:p>
          <w:p w:rsidR="002B3513" w:rsidRDefault="00C2542D">
            <w:pPr>
              <w:pStyle w:val="11"/>
              <w:tabs>
                <w:tab w:val="left" w:pos="709"/>
              </w:tabs>
              <w:spacing w:line="240" w:lineRule="auto"/>
              <w:ind w:firstLine="0"/>
              <w:jc w:val="both"/>
              <w:rPr>
                <w:rFonts w:cs="Times New Roman"/>
              </w:rPr>
            </w:pPr>
            <w:r>
              <w:rPr>
                <w:rFonts w:cs="Times New Roman"/>
              </w:rPr>
              <w:t>– Доступность культурных услуг малообеспеченным группам населения, детям и молодежи.</w:t>
            </w:r>
          </w:p>
          <w:p w:rsidR="002B3513" w:rsidRDefault="00C2542D">
            <w:pPr>
              <w:pStyle w:val="11"/>
              <w:tabs>
                <w:tab w:val="left" w:pos="709"/>
              </w:tabs>
              <w:spacing w:line="240" w:lineRule="auto"/>
              <w:ind w:firstLine="0"/>
              <w:jc w:val="both"/>
              <w:rPr>
                <w:rFonts w:cs="Times New Roman"/>
              </w:rPr>
            </w:pPr>
            <w:r>
              <w:rPr>
                <w:rFonts w:cs="Times New Roman"/>
              </w:rPr>
              <w:t>– Положительная динамика посещаемости культурно-массовых мероприятий.</w:t>
            </w:r>
          </w:p>
          <w:p w:rsidR="002B3513" w:rsidRDefault="002B3513">
            <w:pPr>
              <w:pStyle w:val="11"/>
              <w:tabs>
                <w:tab w:val="left" w:pos="1701"/>
              </w:tabs>
              <w:spacing w:line="240" w:lineRule="auto"/>
              <w:ind w:firstLine="0"/>
              <w:jc w:val="both"/>
              <w:rPr>
                <w:rFonts w:cs="Times New Roman"/>
              </w:rPr>
            </w:pP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Наличие рисков утраты объектов культурно-и</w:t>
            </w:r>
            <w:r>
              <w:rPr>
                <w:rFonts w:cs="Times New Roman"/>
              </w:rPr>
              <w:t>сторического наследия, музейных и архивных фондов в результате недостаточного объема реставрационных работ, а также сохранение на бумажных носителях большого объема архивных документов и каталогов.</w:t>
            </w:r>
          </w:p>
          <w:p w:rsidR="002B3513" w:rsidRDefault="00C2542D">
            <w:pPr>
              <w:pStyle w:val="11"/>
              <w:tabs>
                <w:tab w:val="left" w:pos="1701"/>
              </w:tabs>
              <w:spacing w:line="240" w:lineRule="auto"/>
              <w:ind w:firstLine="0"/>
              <w:jc w:val="both"/>
              <w:rPr>
                <w:rFonts w:cs="Times New Roman"/>
              </w:rPr>
            </w:pPr>
            <w:r>
              <w:rPr>
                <w:rFonts w:cs="Times New Roman"/>
              </w:rPr>
              <w:t>– Снижение качества муниципальных услуг, предоставляемых у</w:t>
            </w:r>
            <w:r>
              <w:rPr>
                <w:rFonts w:cs="Times New Roman"/>
              </w:rPr>
              <w:t>чреждениями культуры округа, в результате устаревания и ухудшения их материально-технической базы, отсутствия современного технологического оборудования и других факторов, связанных с недостатком финансирования отрасли.</w:t>
            </w:r>
          </w:p>
          <w:p w:rsidR="002B3513" w:rsidRDefault="00C2542D">
            <w:pPr>
              <w:pStyle w:val="11"/>
              <w:tabs>
                <w:tab w:val="left" w:pos="709"/>
              </w:tabs>
              <w:spacing w:line="240" w:lineRule="auto"/>
              <w:ind w:firstLine="0"/>
              <w:jc w:val="both"/>
              <w:rPr>
                <w:rFonts w:cs="Times New Roman"/>
              </w:rPr>
            </w:pPr>
            <w:r>
              <w:rPr>
                <w:rFonts w:cs="Times New Roman"/>
              </w:rPr>
              <w:t>– Износ материально-технической базы</w:t>
            </w:r>
            <w:r>
              <w:rPr>
                <w:rFonts w:cs="Times New Roman"/>
              </w:rPr>
              <w:t xml:space="preserve"> учреждений культуры.</w:t>
            </w:r>
          </w:p>
          <w:p w:rsidR="002B3513" w:rsidRDefault="00C2542D">
            <w:pPr>
              <w:pStyle w:val="11"/>
              <w:tabs>
                <w:tab w:val="left" w:pos="709"/>
              </w:tabs>
              <w:spacing w:line="240" w:lineRule="auto"/>
              <w:ind w:firstLine="0"/>
              <w:jc w:val="both"/>
              <w:rPr>
                <w:rFonts w:cs="Times New Roman"/>
              </w:rPr>
            </w:pPr>
            <w:r>
              <w:rPr>
                <w:rFonts w:cs="Times New Roman"/>
              </w:rPr>
              <w:t>– Культурно-коммуникативная апатия населения, которая приводит к ослаблению интереса к чтению в пользу визуальных, зрелищных форм (прежде всего телевидения), падению посещаемости библиотек и музеев.</w:t>
            </w:r>
          </w:p>
          <w:p w:rsidR="002B3513" w:rsidRDefault="00C2542D">
            <w:pPr>
              <w:pStyle w:val="11"/>
              <w:tabs>
                <w:tab w:val="left" w:pos="709"/>
              </w:tabs>
              <w:spacing w:line="240" w:lineRule="auto"/>
              <w:ind w:firstLine="0"/>
              <w:jc w:val="both"/>
              <w:rPr>
                <w:rFonts w:cs="Times New Roman"/>
              </w:rPr>
            </w:pPr>
            <w:r>
              <w:rPr>
                <w:rFonts w:cs="Times New Roman"/>
              </w:rPr>
              <w:t>– Дефицит квалифицированных кадров.</w:t>
            </w:r>
          </w:p>
        </w:tc>
      </w:tr>
      <w:tr w:rsidR="002B3513">
        <w:tc>
          <w:tcPr>
            <w:tcW w:w="45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rPr>
            </w:pPr>
            <w:r>
              <w:rPr>
                <w:rFonts w:cs="Times New Roman"/>
                <w:i/>
                <w:iCs/>
              </w:rPr>
              <w:t>Физкультура и спорт:</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rPr>
            </w:pPr>
            <w:r>
              <w:rPr>
                <w:rFonts w:cs="Times New Roman"/>
                <w:i/>
                <w:iCs/>
              </w:rPr>
              <w:t>Физкультура и спорт:</w:t>
            </w:r>
          </w:p>
        </w:tc>
      </w:tr>
      <w:tr w:rsidR="002B3513">
        <w:tc>
          <w:tcPr>
            <w:tcW w:w="45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 Физкультурно-оздоровительной работой охвачено 20 294 человека.</w:t>
            </w:r>
          </w:p>
          <w:p w:rsidR="002B3513" w:rsidRDefault="00C2542D">
            <w:pPr>
              <w:pStyle w:val="11"/>
              <w:tabs>
                <w:tab w:val="left" w:pos="709"/>
              </w:tabs>
              <w:spacing w:line="240" w:lineRule="auto"/>
              <w:ind w:firstLine="0"/>
              <w:jc w:val="both"/>
              <w:rPr>
                <w:rFonts w:cs="Times New Roman"/>
              </w:rPr>
            </w:pPr>
            <w:r>
              <w:rPr>
                <w:rFonts w:cs="Times New Roman"/>
              </w:rPr>
              <w:t>– Проведение широкого спектра спортивно-массовых мероприятий.</w:t>
            </w:r>
          </w:p>
          <w:p w:rsidR="002B3513" w:rsidRDefault="00C2542D">
            <w:pPr>
              <w:pStyle w:val="11"/>
              <w:tabs>
                <w:tab w:val="left" w:pos="709"/>
              </w:tabs>
              <w:spacing w:line="240" w:lineRule="auto"/>
              <w:ind w:firstLine="0"/>
              <w:jc w:val="both"/>
              <w:rPr>
                <w:rFonts w:cs="Times New Roman"/>
              </w:rPr>
            </w:pPr>
            <w:r>
              <w:rPr>
                <w:rFonts w:cs="Times New Roman"/>
              </w:rPr>
              <w:t>– Наличие профессиональной тренерской команды.</w:t>
            </w:r>
          </w:p>
          <w:p w:rsidR="002B3513" w:rsidRDefault="00C2542D">
            <w:pPr>
              <w:pStyle w:val="11"/>
              <w:tabs>
                <w:tab w:val="left" w:pos="709"/>
              </w:tabs>
              <w:spacing w:line="240" w:lineRule="auto"/>
              <w:ind w:firstLine="0"/>
              <w:jc w:val="both"/>
              <w:rPr>
                <w:rFonts w:cs="Times New Roman"/>
              </w:rPr>
            </w:pPr>
            <w:r>
              <w:rPr>
                <w:rFonts w:cs="Times New Roman"/>
              </w:rPr>
              <w:t>– Развитие спортивного мастерства.</w:t>
            </w:r>
          </w:p>
          <w:p w:rsidR="002B3513" w:rsidRDefault="00C2542D">
            <w:pPr>
              <w:pStyle w:val="11"/>
              <w:tabs>
                <w:tab w:val="left" w:pos="709"/>
              </w:tabs>
              <w:spacing w:line="240" w:lineRule="auto"/>
              <w:ind w:firstLine="0"/>
              <w:jc w:val="both"/>
              <w:rPr>
                <w:rFonts w:cs="Times New Roman"/>
              </w:rPr>
            </w:pPr>
            <w:r>
              <w:rPr>
                <w:rFonts w:cs="Times New Roman"/>
              </w:rPr>
              <w:lastRenderedPageBreak/>
              <w:t xml:space="preserve">– </w:t>
            </w:r>
            <w:r>
              <w:rPr>
                <w:rFonts w:cs="Times New Roman"/>
              </w:rPr>
              <w:t>Участие населения муниципального округа в спортивных состязаниях за пределами округа.</w:t>
            </w:r>
          </w:p>
          <w:p w:rsidR="002B3513" w:rsidRDefault="00C2542D">
            <w:pPr>
              <w:pStyle w:val="11"/>
              <w:tabs>
                <w:tab w:val="left" w:pos="709"/>
              </w:tabs>
              <w:spacing w:line="240" w:lineRule="auto"/>
              <w:ind w:firstLine="0"/>
              <w:jc w:val="both"/>
              <w:rPr>
                <w:rFonts w:cs="Times New Roman"/>
              </w:rPr>
            </w:pPr>
            <w:r>
              <w:rPr>
                <w:rFonts w:cs="Times New Roman"/>
              </w:rPr>
              <w:t>– Наличие материально-технической базы для развития физической культурой и спортом. Ее постоянное совершенствование.</w:t>
            </w:r>
          </w:p>
          <w:p w:rsidR="002B3513" w:rsidRDefault="00C2542D">
            <w:pPr>
              <w:pStyle w:val="11"/>
              <w:tabs>
                <w:tab w:val="left" w:pos="709"/>
              </w:tabs>
              <w:spacing w:line="240" w:lineRule="auto"/>
              <w:ind w:firstLine="0"/>
              <w:jc w:val="both"/>
              <w:rPr>
                <w:rFonts w:cs="Times New Roman"/>
              </w:rPr>
            </w:pPr>
            <w:r>
              <w:rPr>
                <w:rFonts w:cs="Times New Roman"/>
              </w:rPr>
              <w:t xml:space="preserve">– Увеличивающийся состав тренерско-преподавательской </w:t>
            </w:r>
            <w:r>
              <w:rPr>
                <w:rFonts w:cs="Times New Roman"/>
              </w:rPr>
              <w:t>команды округа.</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lastRenderedPageBreak/>
              <w:t>– В связи с высоким износом необходим капитальный ремонт 9-ти спортивных площадок.</w:t>
            </w:r>
          </w:p>
          <w:p w:rsidR="002B3513" w:rsidRDefault="00C2542D">
            <w:pPr>
              <w:pStyle w:val="11"/>
              <w:tabs>
                <w:tab w:val="left" w:pos="709"/>
              </w:tabs>
              <w:spacing w:line="240" w:lineRule="auto"/>
              <w:ind w:firstLine="0"/>
              <w:jc w:val="both"/>
              <w:rPr>
                <w:rFonts w:cs="Times New Roman"/>
              </w:rPr>
            </w:pPr>
            <w:r>
              <w:rPr>
                <w:rFonts w:cs="Times New Roman"/>
              </w:rPr>
              <w:t xml:space="preserve">– Отсутствие современного спортивного оборудования для повышения качества занятий физкультурой и спортом, продвижения новых эффективных форм </w:t>
            </w:r>
            <w:r>
              <w:rPr>
                <w:rFonts w:cs="Times New Roman"/>
              </w:rPr>
              <w:lastRenderedPageBreak/>
              <w:t>физической культ</w:t>
            </w:r>
            <w:r>
              <w:rPr>
                <w:rFonts w:cs="Times New Roman"/>
              </w:rPr>
              <w:t>уры.</w:t>
            </w:r>
          </w:p>
          <w:p w:rsidR="002B3513" w:rsidRDefault="00C2542D">
            <w:pPr>
              <w:pStyle w:val="11"/>
              <w:tabs>
                <w:tab w:val="left" w:pos="709"/>
              </w:tabs>
              <w:spacing w:line="240" w:lineRule="auto"/>
              <w:ind w:firstLine="0"/>
              <w:jc w:val="both"/>
              <w:rPr>
                <w:rFonts w:cs="Times New Roman"/>
              </w:rPr>
            </w:pPr>
            <w:r>
              <w:rPr>
                <w:rFonts w:cs="Times New Roman"/>
              </w:rPr>
              <w:t>– Недостаточная вовлеченность населения в занятия массовой физической культурой и спортом.</w:t>
            </w:r>
          </w:p>
          <w:p w:rsidR="002B3513" w:rsidRDefault="00C2542D">
            <w:pPr>
              <w:pStyle w:val="11"/>
              <w:tabs>
                <w:tab w:val="left" w:pos="709"/>
              </w:tabs>
              <w:spacing w:line="240" w:lineRule="auto"/>
              <w:ind w:firstLine="0"/>
              <w:jc w:val="both"/>
              <w:rPr>
                <w:rFonts w:cs="Times New Roman"/>
              </w:rPr>
            </w:pPr>
            <w:r>
              <w:rPr>
                <w:rFonts w:cs="Times New Roman"/>
              </w:rPr>
              <w:t>– Снижение количества граждан, участвующих в спортивных мероприятиях, занятиях физической культурой.</w:t>
            </w:r>
          </w:p>
          <w:p w:rsidR="002B3513" w:rsidRDefault="00C2542D">
            <w:pPr>
              <w:pStyle w:val="11"/>
              <w:tabs>
                <w:tab w:val="left" w:pos="709"/>
              </w:tabs>
              <w:spacing w:line="240" w:lineRule="auto"/>
              <w:ind w:firstLine="0"/>
              <w:jc w:val="both"/>
              <w:rPr>
                <w:rFonts w:cs="Times New Roman"/>
              </w:rPr>
            </w:pPr>
            <w:r>
              <w:rPr>
                <w:rFonts w:cs="Times New Roman"/>
              </w:rPr>
              <w:t>– Недостаточное количество тренерского состава для развития</w:t>
            </w:r>
            <w:r>
              <w:rPr>
                <w:rFonts w:cs="Times New Roman"/>
              </w:rPr>
              <w:t xml:space="preserve"> новых спортивных направлений, в т. ч. </w:t>
            </w:r>
            <w:proofErr w:type="gramStart"/>
            <w:r>
              <w:rPr>
                <w:rFonts w:cs="Times New Roman"/>
              </w:rPr>
              <w:t>туристической</w:t>
            </w:r>
            <w:proofErr w:type="gramEnd"/>
            <w:r>
              <w:rPr>
                <w:rFonts w:cs="Times New Roman"/>
              </w:rPr>
              <w:t xml:space="preserve"> </w:t>
            </w:r>
            <w:proofErr w:type="spellStart"/>
            <w:r>
              <w:rPr>
                <w:rFonts w:cs="Times New Roman"/>
              </w:rPr>
              <w:t>направ</w:t>
            </w:r>
            <w:proofErr w:type="spellEnd"/>
            <w:r>
              <w:rPr>
                <w:rFonts w:cs="Times New Roman"/>
              </w:rPr>
              <w:t>-лености.</w:t>
            </w:r>
          </w:p>
          <w:p w:rsidR="002B3513" w:rsidRDefault="00C2542D">
            <w:pPr>
              <w:pStyle w:val="11"/>
              <w:tabs>
                <w:tab w:val="left" w:pos="709"/>
              </w:tabs>
              <w:spacing w:line="240" w:lineRule="auto"/>
              <w:ind w:firstLine="0"/>
              <w:jc w:val="both"/>
              <w:rPr>
                <w:rFonts w:cs="Times New Roman"/>
              </w:rPr>
            </w:pPr>
            <w:r>
              <w:rPr>
                <w:rFonts w:cs="Times New Roman"/>
              </w:rPr>
              <w:t>– Снижение социальной активности молодежи.</w:t>
            </w:r>
          </w:p>
          <w:p w:rsidR="002B3513" w:rsidRDefault="00C2542D">
            <w:pPr>
              <w:pStyle w:val="11"/>
              <w:tabs>
                <w:tab w:val="left" w:pos="1701"/>
              </w:tabs>
              <w:spacing w:line="240" w:lineRule="auto"/>
              <w:ind w:firstLine="0"/>
              <w:jc w:val="both"/>
              <w:rPr>
                <w:rFonts w:cs="Times New Roman"/>
              </w:rPr>
            </w:pPr>
            <w:r>
              <w:rPr>
                <w:rFonts w:cs="Times New Roman"/>
              </w:rPr>
              <w:t xml:space="preserve">– Отсутствие на территории округа центров молодежного досуга, проектной деятельности, профессиональной, в т. ч. дистанционной стажировки с </w:t>
            </w:r>
            <w:r>
              <w:rPr>
                <w:rFonts w:cs="Times New Roman"/>
              </w:rPr>
              <w:t>последующим трудоустройством.</w:t>
            </w:r>
          </w:p>
        </w:tc>
      </w:tr>
      <w:tr w:rsidR="002B3513">
        <w:tc>
          <w:tcPr>
            <w:tcW w:w="45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lastRenderedPageBreak/>
              <w:t>Возможности</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center"/>
              <w:rPr>
                <w:rFonts w:cs="Times New Roman"/>
                <w:i/>
                <w:iCs/>
              </w:rPr>
            </w:pPr>
            <w:r>
              <w:rPr>
                <w:rFonts w:cs="Times New Roman"/>
                <w:i/>
                <w:iCs/>
              </w:rPr>
              <w:t>Угрозы</w:t>
            </w:r>
          </w:p>
        </w:tc>
      </w:tr>
      <w:tr w:rsidR="002B3513">
        <w:tc>
          <w:tcPr>
            <w:tcW w:w="45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t xml:space="preserve">– Участие муниципального округа в реализации федеральных и региональных программ, проектов в сфере здравоохранения, образования, культуры, физкультуры и спорта, социальной поддержки и защиты населения на </w:t>
            </w:r>
            <w:r>
              <w:rPr>
                <w:rFonts w:cs="Times New Roman"/>
              </w:rPr>
              <w:t>территории Приморского края.</w:t>
            </w:r>
          </w:p>
          <w:p w:rsidR="002B3513" w:rsidRDefault="00C2542D">
            <w:pPr>
              <w:pStyle w:val="11"/>
              <w:tabs>
                <w:tab w:val="left" w:pos="1701"/>
              </w:tabs>
              <w:spacing w:line="240" w:lineRule="auto"/>
              <w:ind w:firstLine="0"/>
              <w:jc w:val="both"/>
              <w:rPr>
                <w:rFonts w:cs="Times New Roman"/>
              </w:rPr>
            </w:pPr>
            <w:r>
              <w:rPr>
                <w:rFonts w:cs="Times New Roman"/>
              </w:rPr>
              <w:t>– Формирование положительного имиджа территории здоровых людей.</w:t>
            </w:r>
          </w:p>
          <w:p w:rsidR="002B3513" w:rsidRDefault="00C2542D">
            <w:pPr>
              <w:pStyle w:val="11"/>
              <w:tabs>
                <w:tab w:val="left" w:pos="1701"/>
              </w:tabs>
              <w:spacing w:line="240" w:lineRule="auto"/>
              <w:ind w:firstLine="0"/>
              <w:jc w:val="both"/>
              <w:rPr>
                <w:rFonts w:cs="Times New Roman"/>
              </w:rPr>
            </w:pPr>
            <w:r>
              <w:rPr>
                <w:rFonts w:cs="Times New Roman"/>
              </w:rPr>
              <w:t>– Расширение сети учреждений дополнительного образования.</w:t>
            </w: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 xml:space="preserve">– </w:t>
            </w:r>
            <w:r>
              <w:rPr>
                <w:rFonts w:cs="Times New Roman"/>
                <w:bCs/>
              </w:rPr>
              <w:t>Участие в федеральных, региональных, межмуниципальных образовательных проектах.</w:t>
            </w: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 xml:space="preserve">– </w:t>
            </w:r>
            <w:r>
              <w:rPr>
                <w:rFonts w:cs="Times New Roman"/>
                <w:bCs/>
              </w:rPr>
              <w:t>Применение возможност</w:t>
            </w:r>
            <w:r>
              <w:rPr>
                <w:rFonts w:cs="Times New Roman"/>
                <w:bCs/>
              </w:rPr>
              <w:t>ей электронных образовательных площадок и электронных ресурсов в учебных целях и разработке методических материалов.</w:t>
            </w: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 xml:space="preserve">– </w:t>
            </w:r>
            <w:r>
              <w:rPr>
                <w:rFonts w:cs="Times New Roman"/>
                <w:bCs/>
              </w:rPr>
              <w:t xml:space="preserve">Повышение профессионального и педагогического мастерства </w:t>
            </w:r>
            <w:proofErr w:type="spellStart"/>
            <w:proofErr w:type="gramStart"/>
            <w:r>
              <w:rPr>
                <w:rFonts w:cs="Times New Roman"/>
                <w:bCs/>
              </w:rPr>
              <w:t>преподавате</w:t>
            </w:r>
            <w:proofErr w:type="spellEnd"/>
            <w:r>
              <w:rPr>
                <w:rFonts w:cs="Times New Roman"/>
                <w:bCs/>
              </w:rPr>
              <w:t>-лей</w:t>
            </w:r>
            <w:proofErr w:type="gramEnd"/>
            <w:r>
              <w:rPr>
                <w:rFonts w:cs="Times New Roman"/>
                <w:bCs/>
              </w:rPr>
              <w:t xml:space="preserve"> дошкольного, общего и </w:t>
            </w:r>
            <w:proofErr w:type="spellStart"/>
            <w:r>
              <w:rPr>
                <w:rFonts w:cs="Times New Roman"/>
                <w:bCs/>
              </w:rPr>
              <w:t>дополнитель-ного</w:t>
            </w:r>
            <w:proofErr w:type="spellEnd"/>
            <w:r>
              <w:rPr>
                <w:rFonts w:cs="Times New Roman"/>
                <w:bCs/>
              </w:rPr>
              <w:t xml:space="preserve"> образования посредством у</w:t>
            </w:r>
            <w:r>
              <w:rPr>
                <w:rFonts w:cs="Times New Roman"/>
                <w:bCs/>
              </w:rPr>
              <w:t>частия в очных и дистанционных мастер-классах, форумах, семинарах, конференциях и т. д., участия в проектной деятельности.</w:t>
            </w: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 xml:space="preserve"> – Расширение сети дошкольных образовательных учреждений.</w:t>
            </w: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 Повышение качества образования в округе.</w:t>
            </w: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 xml:space="preserve">– Развитие системы </w:t>
            </w:r>
            <w:r>
              <w:rPr>
                <w:rFonts w:cs="Times New Roman"/>
              </w:rPr>
              <w:t>профессиональной ориентации учащихся старших классов.</w:t>
            </w:r>
          </w:p>
          <w:p w:rsidR="002B3513" w:rsidRDefault="00C2542D">
            <w:pPr>
              <w:pStyle w:val="11"/>
              <w:tabs>
                <w:tab w:val="left" w:pos="1701"/>
              </w:tabs>
              <w:spacing w:line="240" w:lineRule="auto"/>
              <w:ind w:firstLine="0"/>
              <w:jc w:val="both"/>
              <w:rPr>
                <w:rFonts w:cs="Times New Roman"/>
              </w:rPr>
            </w:pPr>
            <w:r>
              <w:rPr>
                <w:rFonts w:cs="Times New Roman"/>
              </w:rPr>
              <w:t xml:space="preserve">– Получение большей финансовой самостоятельности (как следствие, </w:t>
            </w:r>
            <w:r>
              <w:rPr>
                <w:rFonts w:cs="Times New Roman"/>
              </w:rPr>
              <w:lastRenderedPageBreak/>
              <w:t>увеличение стимулирующей части заработной платы работников социальной сферы, обеспечение притока молодых специалистов).</w:t>
            </w:r>
          </w:p>
          <w:p w:rsidR="002B3513" w:rsidRDefault="00C2542D">
            <w:pPr>
              <w:pStyle w:val="11"/>
              <w:tabs>
                <w:tab w:val="left" w:pos="709"/>
              </w:tabs>
              <w:spacing w:line="240" w:lineRule="auto"/>
              <w:ind w:firstLine="0"/>
              <w:jc w:val="both"/>
              <w:rPr>
                <w:rFonts w:cs="Times New Roman"/>
              </w:rPr>
            </w:pPr>
            <w:r>
              <w:rPr>
                <w:rFonts w:cs="Times New Roman"/>
              </w:rPr>
              <w:t>– Сохранение и ак</w:t>
            </w:r>
            <w:r>
              <w:rPr>
                <w:rFonts w:cs="Times New Roman"/>
              </w:rPr>
              <w:t>туализация историко-культурного наследия, что позволит привлечь граждан и туристов.</w:t>
            </w:r>
          </w:p>
          <w:p w:rsidR="002B3513" w:rsidRDefault="00C2542D">
            <w:pPr>
              <w:pStyle w:val="11"/>
              <w:tabs>
                <w:tab w:val="left" w:pos="709"/>
              </w:tabs>
              <w:spacing w:line="240" w:lineRule="auto"/>
              <w:ind w:firstLine="0"/>
              <w:jc w:val="both"/>
              <w:rPr>
                <w:rFonts w:cs="Times New Roman"/>
              </w:rPr>
            </w:pPr>
            <w:r>
              <w:rPr>
                <w:rFonts w:cs="Times New Roman"/>
              </w:rPr>
              <w:t>– Увеличение финансирования на комплектование фонда библиотек.</w:t>
            </w:r>
          </w:p>
          <w:p w:rsidR="002B3513" w:rsidRDefault="00C2542D">
            <w:pPr>
              <w:pStyle w:val="11"/>
              <w:tabs>
                <w:tab w:val="left" w:pos="709"/>
              </w:tabs>
              <w:spacing w:line="240" w:lineRule="auto"/>
              <w:ind w:firstLine="0"/>
              <w:jc w:val="both"/>
              <w:rPr>
                <w:rFonts w:cs="Times New Roman"/>
              </w:rPr>
            </w:pPr>
            <w:r>
              <w:rPr>
                <w:rFonts w:cs="Times New Roman"/>
              </w:rPr>
              <w:t>– Выделение финансовых средств на приобретение новых музейных коллекций, создание инновационных культурных пр</w:t>
            </w:r>
            <w:r>
              <w:rPr>
                <w:rFonts w:cs="Times New Roman"/>
              </w:rPr>
              <w:t>одуктов.</w:t>
            </w:r>
          </w:p>
          <w:p w:rsidR="002B3513" w:rsidRDefault="00C2542D">
            <w:pPr>
              <w:pStyle w:val="11"/>
              <w:tabs>
                <w:tab w:val="left" w:pos="709"/>
              </w:tabs>
              <w:spacing w:line="240" w:lineRule="auto"/>
              <w:ind w:firstLine="0"/>
              <w:jc w:val="both"/>
              <w:rPr>
                <w:rFonts w:cs="Times New Roman"/>
              </w:rPr>
            </w:pPr>
            <w:r>
              <w:rPr>
                <w:rFonts w:cs="Times New Roman"/>
              </w:rPr>
              <w:t>– Развитие творческой активности, новых направлений, видов и жанров искусства, привлечение творческого потенциала жителей к участию в конкурсах и фестивалях, стимулирование их инициативы в пополнении музейных фондов и демонстрации частных коллекци</w:t>
            </w:r>
            <w:r>
              <w:rPr>
                <w:rFonts w:cs="Times New Roman"/>
              </w:rPr>
              <w:t>й.</w:t>
            </w:r>
          </w:p>
          <w:p w:rsidR="002B3513" w:rsidRDefault="00C2542D">
            <w:pPr>
              <w:pStyle w:val="11"/>
              <w:tabs>
                <w:tab w:val="left" w:pos="709"/>
              </w:tabs>
              <w:spacing w:line="240" w:lineRule="auto"/>
              <w:ind w:firstLine="0"/>
              <w:jc w:val="both"/>
              <w:rPr>
                <w:rFonts w:cs="Times New Roman"/>
              </w:rPr>
            </w:pPr>
            <w:r>
              <w:rPr>
                <w:rFonts w:cs="Times New Roman"/>
              </w:rPr>
              <w:t>– Активное развитие системы востребованных событийных мероприятий, направленных на удовлетворение культурных потребностей разных целевых групп жителей и гостей муниципального округа.</w:t>
            </w:r>
          </w:p>
          <w:p w:rsidR="002B3513" w:rsidRDefault="00C2542D">
            <w:pPr>
              <w:pStyle w:val="11"/>
              <w:tabs>
                <w:tab w:val="left" w:pos="709"/>
              </w:tabs>
              <w:spacing w:line="240" w:lineRule="auto"/>
              <w:ind w:firstLine="0"/>
              <w:jc w:val="both"/>
              <w:rPr>
                <w:rFonts w:cs="Times New Roman"/>
              </w:rPr>
            </w:pPr>
            <w:r>
              <w:rPr>
                <w:rFonts w:cs="Times New Roman"/>
              </w:rPr>
              <w:t>– Развитие и создание новых интерактивных форм работы с посетителями м</w:t>
            </w:r>
            <w:r>
              <w:rPr>
                <w:rFonts w:cs="Times New Roman"/>
              </w:rPr>
              <w:t>униципальных культурных организаций.</w:t>
            </w:r>
          </w:p>
          <w:p w:rsidR="002B3513" w:rsidRDefault="00C2542D">
            <w:pPr>
              <w:pStyle w:val="11"/>
              <w:tabs>
                <w:tab w:val="left" w:pos="709"/>
              </w:tabs>
              <w:spacing w:line="240" w:lineRule="auto"/>
              <w:ind w:firstLine="0"/>
              <w:jc w:val="both"/>
              <w:rPr>
                <w:rFonts w:cs="Times New Roman"/>
              </w:rPr>
            </w:pPr>
            <w:r>
              <w:rPr>
                <w:rFonts w:cs="Times New Roman"/>
              </w:rPr>
              <w:t>– Модернизация и обеспечение инновационного развития организаций культуры путем внедрения и распространения новых социально-культурных технологий, информационных продуктов и оборудования.</w:t>
            </w:r>
          </w:p>
          <w:p w:rsidR="002B3513" w:rsidRDefault="00C2542D">
            <w:pPr>
              <w:pStyle w:val="11"/>
              <w:tabs>
                <w:tab w:val="left" w:pos="709"/>
              </w:tabs>
              <w:spacing w:line="240" w:lineRule="auto"/>
              <w:ind w:firstLine="0"/>
              <w:jc w:val="both"/>
              <w:rPr>
                <w:rFonts w:cs="Times New Roman"/>
              </w:rPr>
            </w:pPr>
            <w:r>
              <w:rPr>
                <w:rFonts w:cs="Times New Roman"/>
              </w:rPr>
              <w:t>– Развитие системы поддержки мо</w:t>
            </w:r>
            <w:r>
              <w:rPr>
                <w:rFonts w:cs="Times New Roman"/>
              </w:rPr>
              <w:t xml:space="preserve">лодых специалистов в сфере культуры, физкультуры и спорта, что повысит уровень качества обслуживания и возможности увеличения </w:t>
            </w:r>
            <w:proofErr w:type="gramStart"/>
            <w:r>
              <w:rPr>
                <w:rFonts w:cs="Times New Roman"/>
              </w:rPr>
              <w:t>спектра</w:t>
            </w:r>
            <w:proofErr w:type="gramEnd"/>
            <w:r>
              <w:rPr>
                <w:rFonts w:cs="Times New Roman"/>
              </w:rPr>
              <w:t xml:space="preserve"> предлагаемых жителям культурных и спортивных услуг и количества проводимых мероприятий, а также способствует снижению уров</w:t>
            </w:r>
            <w:r>
              <w:rPr>
                <w:rFonts w:cs="Times New Roman"/>
              </w:rPr>
              <w:t>ня социальной напряженности в обществе и уменьшению безработицы.</w:t>
            </w:r>
          </w:p>
          <w:p w:rsidR="002B3513" w:rsidRDefault="00C2542D">
            <w:pPr>
              <w:pStyle w:val="11"/>
              <w:tabs>
                <w:tab w:val="left" w:pos="1701"/>
              </w:tabs>
              <w:spacing w:line="240" w:lineRule="auto"/>
              <w:ind w:firstLine="0"/>
              <w:jc w:val="both"/>
              <w:rPr>
                <w:rFonts w:cs="Times New Roman"/>
              </w:rPr>
            </w:pPr>
            <w:r>
              <w:rPr>
                <w:rFonts w:cs="Times New Roman"/>
              </w:rPr>
              <w:t>– Повышение доступности объектов культуры, физкультуры и спорта для лиц с ограниченными возможностями здоровья;</w:t>
            </w:r>
          </w:p>
          <w:p w:rsidR="002B3513" w:rsidRDefault="00C2542D">
            <w:pPr>
              <w:pStyle w:val="11"/>
              <w:tabs>
                <w:tab w:val="left" w:pos="709"/>
              </w:tabs>
              <w:spacing w:line="240" w:lineRule="auto"/>
              <w:ind w:firstLine="0"/>
              <w:jc w:val="both"/>
              <w:rPr>
                <w:rFonts w:cs="Times New Roman"/>
              </w:rPr>
            </w:pPr>
            <w:r>
              <w:rPr>
                <w:rFonts w:cs="Times New Roman"/>
              </w:rPr>
              <w:lastRenderedPageBreak/>
              <w:t>– Развитие инфраструктуры физической культуры и спорта, в т. ч. для лиц с огран</w:t>
            </w:r>
            <w:r>
              <w:rPr>
                <w:rFonts w:cs="Times New Roman"/>
              </w:rPr>
              <w:t>иченными возможностями здоровья и инвалидов.</w:t>
            </w:r>
          </w:p>
          <w:p w:rsidR="002B3513" w:rsidRDefault="00C2542D">
            <w:pPr>
              <w:pStyle w:val="11"/>
              <w:tabs>
                <w:tab w:val="left" w:pos="709"/>
              </w:tabs>
              <w:spacing w:line="240" w:lineRule="auto"/>
              <w:ind w:firstLine="0"/>
              <w:jc w:val="both"/>
              <w:rPr>
                <w:rFonts w:cs="Times New Roman"/>
              </w:rPr>
            </w:pPr>
            <w:r>
              <w:rPr>
                <w:rFonts w:cs="Times New Roman"/>
              </w:rPr>
              <w:t>– Развитие социального партнерства.</w:t>
            </w:r>
          </w:p>
          <w:p w:rsidR="002B3513" w:rsidRDefault="00C2542D">
            <w:pPr>
              <w:pStyle w:val="11"/>
              <w:tabs>
                <w:tab w:val="left" w:pos="709"/>
              </w:tabs>
              <w:spacing w:line="240" w:lineRule="auto"/>
              <w:ind w:firstLine="0"/>
              <w:jc w:val="both"/>
              <w:rPr>
                <w:rFonts w:cs="Times New Roman"/>
              </w:rPr>
            </w:pPr>
            <w:r>
              <w:rPr>
                <w:rFonts w:cs="Times New Roman"/>
              </w:rPr>
              <w:t>– Развитие волонтерского движения.</w:t>
            </w:r>
          </w:p>
          <w:p w:rsidR="002B3513" w:rsidRDefault="00C2542D">
            <w:pPr>
              <w:pStyle w:val="11"/>
              <w:tabs>
                <w:tab w:val="left" w:pos="1701"/>
              </w:tabs>
              <w:spacing w:line="240" w:lineRule="auto"/>
              <w:ind w:firstLine="0"/>
              <w:jc w:val="both"/>
              <w:rPr>
                <w:rFonts w:cs="Times New Roman"/>
              </w:rPr>
            </w:pPr>
            <w:r>
              <w:rPr>
                <w:rFonts w:cs="Times New Roman"/>
              </w:rPr>
              <w:t xml:space="preserve">– Развитие социальной, </w:t>
            </w:r>
            <w:proofErr w:type="spellStart"/>
            <w:proofErr w:type="gramStart"/>
            <w:r>
              <w:rPr>
                <w:rFonts w:cs="Times New Roman"/>
              </w:rPr>
              <w:t>предпринима-тельской</w:t>
            </w:r>
            <w:proofErr w:type="spellEnd"/>
            <w:proofErr w:type="gramEnd"/>
            <w:r>
              <w:rPr>
                <w:rFonts w:cs="Times New Roman"/>
              </w:rPr>
              <w:t xml:space="preserve"> и инновационной активности молодежи.</w:t>
            </w:r>
          </w:p>
        </w:tc>
        <w:tc>
          <w:tcPr>
            <w:tcW w:w="478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1701"/>
              </w:tabs>
              <w:spacing w:line="240" w:lineRule="auto"/>
              <w:ind w:firstLine="0"/>
              <w:jc w:val="both"/>
              <w:rPr>
                <w:rFonts w:cs="Times New Roman"/>
              </w:rPr>
            </w:pPr>
            <w:r>
              <w:rPr>
                <w:rFonts w:cs="Times New Roman"/>
              </w:rPr>
              <w:lastRenderedPageBreak/>
              <w:t>– Уменьшение объемов финансирования социальной сферы.</w:t>
            </w:r>
          </w:p>
          <w:p w:rsidR="002B3513" w:rsidRDefault="00C2542D">
            <w:pPr>
              <w:pStyle w:val="11"/>
              <w:tabs>
                <w:tab w:val="left" w:pos="1701"/>
              </w:tabs>
              <w:spacing w:line="240" w:lineRule="auto"/>
              <w:ind w:firstLine="0"/>
              <w:jc w:val="both"/>
              <w:rPr>
                <w:rFonts w:cs="Times New Roman"/>
              </w:rPr>
            </w:pPr>
            <w:r>
              <w:rPr>
                <w:rFonts w:cs="Times New Roman"/>
              </w:rPr>
              <w:t>– Нед</w:t>
            </w:r>
            <w:r>
              <w:rPr>
                <w:rFonts w:cs="Times New Roman"/>
              </w:rPr>
              <w:t>остаточность персонала в сфере социальной деятельности (здравоохранение, образование, культура, физкультура и спорт, социальная работа).</w:t>
            </w:r>
          </w:p>
          <w:p w:rsidR="002B3513" w:rsidRDefault="00C2542D">
            <w:pPr>
              <w:pStyle w:val="11"/>
              <w:tabs>
                <w:tab w:val="left" w:pos="1701"/>
              </w:tabs>
              <w:spacing w:line="240" w:lineRule="auto"/>
              <w:ind w:firstLine="0"/>
              <w:jc w:val="both"/>
              <w:rPr>
                <w:rFonts w:cs="Times New Roman"/>
              </w:rPr>
            </w:pPr>
            <w:r>
              <w:rPr>
                <w:rFonts w:cs="Times New Roman"/>
              </w:rPr>
              <w:t>– Отток из округа профильных специалистов или переориентация их на другие виды деятельности.</w:t>
            </w:r>
          </w:p>
          <w:p w:rsidR="002B3513" w:rsidRDefault="00C2542D">
            <w:pPr>
              <w:pStyle w:val="11"/>
              <w:tabs>
                <w:tab w:val="left" w:pos="1701"/>
              </w:tabs>
              <w:spacing w:line="240" w:lineRule="auto"/>
              <w:ind w:firstLine="0"/>
              <w:jc w:val="both"/>
              <w:rPr>
                <w:rFonts w:cs="Times New Roman"/>
              </w:rPr>
            </w:pPr>
            <w:r>
              <w:rPr>
                <w:rFonts w:cs="Times New Roman"/>
              </w:rPr>
              <w:t xml:space="preserve">– Угрозы природного и </w:t>
            </w:r>
            <w:r>
              <w:rPr>
                <w:rFonts w:cs="Times New Roman"/>
              </w:rPr>
              <w:t>техногенного характера.</w:t>
            </w:r>
          </w:p>
          <w:p w:rsidR="002B3513" w:rsidRDefault="00C2542D">
            <w:pPr>
              <w:pStyle w:val="11"/>
              <w:tabs>
                <w:tab w:val="left" w:pos="709"/>
              </w:tabs>
              <w:spacing w:line="240" w:lineRule="auto"/>
              <w:ind w:firstLine="0"/>
              <w:jc w:val="both"/>
              <w:rPr>
                <w:rFonts w:cs="Times New Roman"/>
              </w:rPr>
            </w:pPr>
            <w:r>
              <w:rPr>
                <w:rFonts w:cs="Times New Roman"/>
              </w:rPr>
              <w:t>– Старение материально-технической базы учреждений социальной сферы.</w:t>
            </w:r>
          </w:p>
          <w:p w:rsidR="002B3513" w:rsidRDefault="00C2542D">
            <w:pPr>
              <w:pStyle w:val="11"/>
              <w:tabs>
                <w:tab w:val="left" w:pos="709"/>
              </w:tabs>
              <w:spacing w:line="240" w:lineRule="auto"/>
              <w:ind w:firstLine="0"/>
              <w:jc w:val="both"/>
              <w:rPr>
                <w:rFonts w:cs="Times New Roman"/>
              </w:rPr>
            </w:pPr>
            <w:r>
              <w:rPr>
                <w:rFonts w:cs="Times New Roman"/>
              </w:rPr>
              <w:t xml:space="preserve">– Ухудшение качества </w:t>
            </w:r>
            <w:proofErr w:type="gramStart"/>
            <w:r>
              <w:rPr>
                <w:rFonts w:cs="Times New Roman"/>
              </w:rPr>
              <w:t>интернет-коммуникаций</w:t>
            </w:r>
            <w:proofErr w:type="gramEnd"/>
            <w:r>
              <w:rPr>
                <w:rFonts w:cs="Times New Roman"/>
              </w:rPr>
              <w:t xml:space="preserve">, затруднение доступа к образовательным порталам и </w:t>
            </w:r>
            <w:proofErr w:type="spellStart"/>
            <w:r>
              <w:rPr>
                <w:rFonts w:cs="Times New Roman"/>
              </w:rPr>
              <w:t>интернет-ресурсам</w:t>
            </w:r>
            <w:proofErr w:type="spellEnd"/>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 Угрозы безопасности образовательного процесса.</w:t>
            </w:r>
          </w:p>
          <w:p w:rsidR="002B3513" w:rsidRDefault="00C2542D">
            <w:pPr>
              <w:pStyle w:val="11"/>
              <w:tabs>
                <w:tab w:val="left" w:pos="709"/>
              </w:tabs>
              <w:spacing w:line="240" w:lineRule="auto"/>
              <w:ind w:firstLine="0"/>
              <w:jc w:val="both"/>
              <w:rPr>
                <w:rFonts w:cs="Times New Roman"/>
              </w:rPr>
            </w:pPr>
            <w:r>
              <w:rPr>
                <w:rFonts w:cs="Times New Roman"/>
              </w:rPr>
              <w:t xml:space="preserve">– </w:t>
            </w:r>
            <w:r>
              <w:rPr>
                <w:rFonts w:cs="Times New Roman"/>
              </w:rPr>
              <w:t>Снижение численности населения, ухудшение демографической ситуации.</w:t>
            </w:r>
          </w:p>
          <w:p w:rsidR="002B3513" w:rsidRDefault="00C2542D">
            <w:pPr>
              <w:pStyle w:val="11"/>
              <w:tabs>
                <w:tab w:val="left" w:pos="709"/>
              </w:tabs>
              <w:spacing w:line="240" w:lineRule="auto"/>
              <w:ind w:firstLine="0"/>
              <w:jc w:val="both"/>
              <w:rPr>
                <w:rFonts w:cs="Times New Roman"/>
              </w:rPr>
            </w:pPr>
            <w:r>
              <w:rPr>
                <w:rFonts w:cs="Times New Roman"/>
              </w:rPr>
              <w:t>– Распространение наркомании и иных зависимостей.</w:t>
            </w:r>
          </w:p>
          <w:p w:rsidR="002B3513" w:rsidRDefault="00C2542D">
            <w:pPr>
              <w:pStyle w:val="11"/>
              <w:tabs>
                <w:tab w:val="left" w:pos="709"/>
              </w:tabs>
              <w:spacing w:line="240" w:lineRule="auto"/>
              <w:ind w:firstLine="0"/>
              <w:jc w:val="both"/>
              <w:rPr>
                <w:rFonts w:cs="Times New Roman"/>
              </w:rPr>
            </w:pPr>
            <w:r>
              <w:rPr>
                <w:rFonts w:cs="Times New Roman"/>
              </w:rPr>
              <w:t>– Отсутствие у молодежи заинтересованности в выборе социально ориентированных профессий.</w:t>
            </w:r>
          </w:p>
          <w:p w:rsidR="002B3513" w:rsidRDefault="00C2542D">
            <w:pPr>
              <w:pStyle w:val="11"/>
              <w:tabs>
                <w:tab w:val="left" w:pos="709"/>
              </w:tabs>
              <w:spacing w:line="240" w:lineRule="auto"/>
              <w:ind w:firstLine="0"/>
              <w:jc w:val="both"/>
              <w:rPr>
                <w:rFonts w:cs="Times New Roman"/>
              </w:rPr>
            </w:pPr>
            <w:r>
              <w:rPr>
                <w:rFonts w:cs="Times New Roman"/>
              </w:rPr>
              <w:t>– Отсутствие капиталовложений в инновации в сферу</w:t>
            </w:r>
            <w:r>
              <w:rPr>
                <w:rFonts w:cs="Times New Roman"/>
              </w:rPr>
              <w:t xml:space="preserve"> культуры, физкультуры и спорта.</w:t>
            </w:r>
          </w:p>
          <w:p w:rsidR="002B3513" w:rsidRDefault="00C2542D">
            <w:pPr>
              <w:pStyle w:val="11"/>
              <w:tabs>
                <w:tab w:val="left" w:pos="709"/>
              </w:tabs>
              <w:spacing w:line="240" w:lineRule="auto"/>
              <w:ind w:firstLine="0"/>
              <w:jc w:val="both"/>
              <w:rPr>
                <w:rFonts w:cs="Times New Roman"/>
              </w:rPr>
            </w:pPr>
            <w:r>
              <w:rPr>
                <w:rFonts w:cs="Times New Roman"/>
              </w:rPr>
              <w:t>– Растущее неравенство возможностей населения муниципального округа в сфере культурного потребления, досуговой деятельности.</w:t>
            </w:r>
          </w:p>
          <w:p w:rsidR="002B3513" w:rsidRDefault="00C2542D">
            <w:pPr>
              <w:pStyle w:val="11"/>
              <w:tabs>
                <w:tab w:val="left" w:pos="709"/>
              </w:tabs>
              <w:spacing w:line="240" w:lineRule="auto"/>
              <w:ind w:firstLine="0"/>
              <w:jc w:val="both"/>
              <w:rPr>
                <w:rFonts w:cs="Times New Roman"/>
              </w:rPr>
            </w:pPr>
            <w:r>
              <w:rPr>
                <w:rFonts w:cs="Times New Roman"/>
              </w:rPr>
              <w:lastRenderedPageBreak/>
              <w:t>– Функционирование сферы культуры в рыночных условиях, что приводит к росту числа и удорожанию пла</w:t>
            </w:r>
            <w:r>
              <w:rPr>
                <w:rFonts w:cs="Times New Roman"/>
              </w:rPr>
              <w:t>тных услуг при их недостаточном качестве.</w:t>
            </w:r>
          </w:p>
          <w:p w:rsidR="002B3513" w:rsidRDefault="00C2542D">
            <w:pPr>
              <w:pStyle w:val="11"/>
              <w:tabs>
                <w:tab w:val="left" w:pos="709"/>
              </w:tabs>
              <w:spacing w:line="240" w:lineRule="auto"/>
              <w:ind w:firstLine="0"/>
              <w:jc w:val="both"/>
              <w:rPr>
                <w:rFonts w:cs="Times New Roman"/>
              </w:rPr>
            </w:pPr>
            <w:r>
              <w:rPr>
                <w:rFonts w:cs="Times New Roman"/>
              </w:rPr>
              <w:t>– Сокращение активных творческих форм культурного досуга и снижение уровня нравственной культуры.</w:t>
            </w:r>
          </w:p>
          <w:p w:rsidR="002B3513" w:rsidRDefault="00C2542D">
            <w:pPr>
              <w:pStyle w:val="11"/>
              <w:tabs>
                <w:tab w:val="left" w:pos="709"/>
              </w:tabs>
              <w:spacing w:line="240" w:lineRule="auto"/>
              <w:ind w:firstLine="0"/>
              <w:jc w:val="both"/>
              <w:rPr>
                <w:rFonts w:cs="Times New Roman"/>
              </w:rPr>
            </w:pPr>
            <w:r>
              <w:rPr>
                <w:rFonts w:cs="Times New Roman"/>
              </w:rPr>
              <w:t>– Тенденция ухудшения здоровья, физического развития и физической подготовленности населения.</w:t>
            </w:r>
          </w:p>
          <w:p w:rsidR="002B3513" w:rsidRDefault="00C2542D">
            <w:pPr>
              <w:pStyle w:val="11"/>
              <w:tabs>
                <w:tab w:val="left" w:pos="709"/>
              </w:tabs>
              <w:spacing w:line="240" w:lineRule="auto"/>
              <w:ind w:firstLine="0"/>
              <w:jc w:val="both"/>
              <w:rPr>
                <w:rFonts w:cs="Times New Roman"/>
              </w:rPr>
            </w:pPr>
            <w:r>
              <w:rPr>
                <w:rFonts w:cs="Times New Roman"/>
              </w:rPr>
              <w:t xml:space="preserve">– Эффект «старения» </w:t>
            </w:r>
            <w:r>
              <w:rPr>
                <w:rFonts w:cs="Times New Roman"/>
              </w:rPr>
              <w:t>населения округа.</w:t>
            </w:r>
          </w:p>
          <w:p w:rsidR="002B3513" w:rsidRDefault="00C2542D">
            <w:pPr>
              <w:pStyle w:val="11"/>
              <w:tabs>
                <w:tab w:val="left" w:pos="709"/>
              </w:tabs>
              <w:spacing w:line="240" w:lineRule="auto"/>
              <w:ind w:firstLine="0"/>
              <w:rPr>
                <w:rFonts w:cs="Times New Roman"/>
              </w:rPr>
            </w:pPr>
            <w:r>
              <w:rPr>
                <w:rFonts w:cs="Times New Roman"/>
              </w:rPr>
              <w:t>– Негативное влияние СМИ на молодежь.</w:t>
            </w:r>
          </w:p>
          <w:p w:rsidR="002B3513" w:rsidRDefault="00C2542D">
            <w:pPr>
              <w:pStyle w:val="11"/>
              <w:tabs>
                <w:tab w:val="left" w:pos="709"/>
              </w:tabs>
              <w:spacing w:line="240" w:lineRule="auto"/>
              <w:ind w:firstLine="0"/>
              <w:jc w:val="both"/>
              <w:rPr>
                <w:rFonts w:cs="Times New Roman"/>
              </w:rPr>
            </w:pPr>
            <w:r>
              <w:rPr>
                <w:rFonts w:cs="Times New Roman"/>
              </w:rPr>
              <w:t>– Использование политическими силами молодежи как ресурса борьбы за власть.</w:t>
            </w:r>
          </w:p>
          <w:p w:rsidR="002B3513" w:rsidRDefault="002B3513">
            <w:pPr>
              <w:pStyle w:val="11"/>
              <w:tabs>
                <w:tab w:val="left" w:pos="709"/>
              </w:tabs>
              <w:spacing w:line="240" w:lineRule="auto"/>
              <w:ind w:firstLine="0"/>
              <w:jc w:val="both"/>
              <w:rPr>
                <w:rFonts w:cs="Times New Roman"/>
              </w:rPr>
            </w:pPr>
          </w:p>
          <w:p w:rsidR="002B3513" w:rsidRDefault="002B3513">
            <w:pPr>
              <w:pStyle w:val="11"/>
              <w:tabs>
                <w:tab w:val="left" w:pos="1701"/>
              </w:tabs>
              <w:spacing w:line="240" w:lineRule="auto"/>
              <w:ind w:firstLine="0"/>
              <w:jc w:val="both"/>
              <w:rPr>
                <w:rFonts w:cs="Times New Roman"/>
              </w:rPr>
            </w:pPr>
          </w:p>
        </w:tc>
      </w:tr>
    </w:tbl>
    <w:p w:rsidR="002B3513" w:rsidRDefault="002B3513">
      <w:pPr>
        <w:spacing w:after="0" w:line="240" w:lineRule="auto"/>
        <w:jc w:val="both"/>
        <w:rPr>
          <w:rFonts w:ascii="Times New Roman" w:hAnsi="Times New Roman" w:cs="Times New Roman"/>
          <w:sz w:val="24"/>
          <w:szCs w:val="24"/>
        </w:rPr>
      </w:pPr>
    </w:p>
    <w:p w:rsidR="002B3513" w:rsidRDefault="002B3513">
      <w:pPr>
        <w:pStyle w:val="11"/>
        <w:tabs>
          <w:tab w:val="left" w:pos="2894"/>
        </w:tabs>
        <w:spacing w:line="240" w:lineRule="auto"/>
        <w:ind w:firstLine="567"/>
        <w:jc w:val="both"/>
        <w:rPr>
          <w:rFonts w:cs="Times New Roman"/>
        </w:rPr>
      </w:pPr>
    </w:p>
    <w:p w:rsidR="002B3513" w:rsidRDefault="00C2542D">
      <w:pPr>
        <w:pStyle w:val="aff3"/>
        <w:widowControl w:val="0"/>
        <w:numPr>
          <w:ilvl w:val="1"/>
          <w:numId w:val="3"/>
        </w:numPr>
        <w:shd w:val="clear" w:color="auto" w:fill="1F3864"/>
        <w:tabs>
          <w:tab w:val="left" w:pos="709"/>
          <w:tab w:val="left" w:pos="2894"/>
        </w:tabs>
        <w:suppressAutoHyphens/>
        <w:spacing w:after="0" w:line="240" w:lineRule="auto"/>
        <w:rPr>
          <w:rFonts w:ascii="Times New Roman" w:hAnsi="Times New Roman" w:cs="Times New Roman"/>
        </w:rPr>
      </w:pPr>
      <w:r>
        <w:rPr>
          <w:rFonts w:ascii="Times New Roman" w:hAnsi="Times New Roman" w:cs="Times New Roman"/>
          <w:b/>
          <w:bCs/>
          <w:sz w:val="28"/>
          <w:szCs w:val="28"/>
        </w:rPr>
        <w:t xml:space="preserve"> МУНИЦИПАЛЬНОЕ УПРАВЛЕНИЕ</w:t>
      </w:r>
    </w:p>
    <w:p w:rsidR="002B3513" w:rsidRDefault="002B3513">
      <w:pPr>
        <w:pStyle w:val="11"/>
        <w:tabs>
          <w:tab w:val="left" w:pos="2894"/>
        </w:tabs>
        <w:spacing w:line="240" w:lineRule="auto"/>
        <w:ind w:firstLine="0"/>
        <w:rPr>
          <w:rFonts w:cs="Times New Roman"/>
          <w:b/>
          <w:bCs/>
          <w:sz w:val="16"/>
          <w:szCs w:val="16"/>
        </w:rPr>
      </w:pPr>
    </w:p>
    <w:p w:rsidR="002B3513" w:rsidRDefault="00C2542D">
      <w:pPr>
        <w:pStyle w:val="11"/>
        <w:tabs>
          <w:tab w:val="left" w:pos="2894"/>
        </w:tabs>
        <w:spacing w:line="240" w:lineRule="auto"/>
        <w:ind w:firstLine="0"/>
        <w:jc w:val="both"/>
        <w:rPr>
          <w:rFonts w:cs="Times New Roman"/>
        </w:rPr>
      </w:pPr>
      <w:r>
        <w:rPr>
          <w:rFonts w:cs="Times New Roman"/>
          <w:b/>
          <w:bCs/>
          <w:sz w:val="28"/>
          <w:szCs w:val="28"/>
        </w:rPr>
        <w:t xml:space="preserve">1.7.1. Безопасность. </w:t>
      </w:r>
      <w:proofErr w:type="gramStart"/>
      <w:r>
        <w:rPr>
          <w:rFonts w:cs="Times New Roman"/>
        </w:rPr>
        <w:t xml:space="preserve">Территория Надеждинского муниципального округа подвержена риску </w:t>
      </w:r>
      <w:r>
        <w:rPr>
          <w:rFonts w:cs="Times New Roman"/>
        </w:rPr>
        <w:t>возникновения опасных природных и погодных явлений: сильный ветер, продолжительный дождь (ливень), сильный снегопад, гололед, туман, заморозки, метель, пурга, снежные заносы (январь-февраль), циклоны, цунами, тайфуны (июль-август), гроза.</w:t>
      </w:r>
      <w:proofErr w:type="gramEnd"/>
    </w:p>
    <w:p w:rsidR="002B3513" w:rsidRDefault="00C2542D">
      <w:pPr>
        <w:pStyle w:val="11"/>
        <w:tabs>
          <w:tab w:val="left" w:pos="2894"/>
        </w:tabs>
        <w:spacing w:line="240" w:lineRule="auto"/>
        <w:ind w:firstLine="567"/>
        <w:jc w:val="both"/>
        <w:rPr>
          <w:rFonts w:cs="Times New Roman"/>
        </w:rPr>
      </w:pPr>
      <w:r>
        <w:rPr>
          <w:rFonts w:cs="Times New Roman"/>
        </w:rPr>
        <w:t>Территории округа</w:t>
      </w:r>
      <w:r>
        <w:rPr>
          <w:rFonts w:cs="Times New Roman"/>
        </w:rPr>
        <w:t xml:space="preserve">, подверженные угрозе воздействию волн цунами – п. Девятый Вал, </w:t>
      </w:r>
      <w:proofErr w:type="gramStart"/>
      <w:r>
        <w:rPr>
          <w:rFonts w:cs="Times New Roman"/>
        </w:rPr>
        <w:t>с</w:t>
      </w:r>
      <w:proofErr w:type="gramEnd"/>
      <w:r>
        <w:rPr>
          <w:rFonts w:cs="Times New Roman"/>
        </w:rPr>
        <w:t>. Прохладное.</w:t>
      </w:r>
    </w:p>
    <w:p w:rsidR="002B3513" w:rsidRDefault="00C2542D">
      <w:pPr>
        <w:pStyle w:val="11"/>
        <w:tabs>
          <w:tab w:val="left" w:pos="2894"/>
        </w:tabs>
        <w:spacing w:line="240" w:lineRule="auto"/>
        <w:ind w:firstLine="567"/>
        <w:jc w:val="both"/>
        <w:rPr>
          <w:rFonts w:cs="Times New Roman"/>
        </w:rPr>
      </w:pPr>
      <w:r>
        <w:rPr>
          <w:rFonts w:cs="Times New Roman"/>
        </w:rPr>
        <w:t xml:space="preserve">Возникновение тайфунов в летне-осенний период, с выпадением ливневых дождей (до 100 мм в сутки) вызывает подтопление низменных мест в пойме р. Раздольная (разливы р. Раздольная </w:t>
      </w:r>
      <w:r>
        <w:rPr>
          <w:rFonts w:cs="Times New Roman"/>
        </w:rPr>
        <w:t xml:space="preserve">причиняет наибольшие убытки – до 23% от общих убытков от наводнений в Приморском крае). Непосредственно в с. </w:t>
      </w:r>
      <w:proofErr w:type="gramStart"/>
      <w:r>
        <w:rPr>
          <w:rFonts w:cs="Times New Roman"/>
        </w:rPr>
        <w:t>Раздольное</w:t>
      </w:r>
      <w:proofErr w:type="gramEnd"/>
      <w:r>
        <w:rPr>
          <w:rFonts w:cs="Times New Roman"/>
        </w:rPr>
        <w:t xml:space="preserve"> подтопленным оказывается частный сектор в количестве 20 дворов. Наибольшая повторяемость особо опасных дождей приходится на август-сентя</w:t>
      </w:r>
      <w:r>
        <w:rPr>
          <w:rFonts w:cs="Times New Roman"/>
        </w:rPr>
        <w:t>брь. Вероятность возникновения опасного дождя (в течение года) – 0,7. Ливни сопровождаются затоплением территории и образованием мощных потоков, уничтожающих посевы и др.</w:t>
      </w:r>
    </w:p>
    <w:p w:rsidR="002B3513" w:rsidRDefault="00C2542D">
      <w:pPr>
        <w:pStyle w:val="11"/>
        <w:tabs>
          <w:tab w:val="left" w:pos="2894"/>
        </w:tabs>
        <w:spacing w:line="240" w:lineRule="auto"/>
        <w:ind w:firstLine="567"/>
        <w:jc w:val="both"/>
        <w:rPr>
          <w:rFonts w:cs="Times New Roman"/>
          <w:i/>
          <w:iCs/>
        </w:rPr>
      </w:pPr>
      <w:r>
        <w:rPr>
          <w:rFonts w:cs="Times New Roman"/>
          <w:i/>
          <w:iCs/>
        </w:rPr>
        <w:t>Для уменьшения воздействия потоков воды, образующихся при сильных дождях необходимо п</w:t>
      </w:r>
      <w:r>
        <w:rPr>
          <w:rFonts w:cs="Times New Roman"/>
          <w:i/>
          <w:iCs/>
        </w:rPr>
        <w:t>редусмотреть мероприятия по организации водостоков и водоотведению.</w:t>
      </w:r>
    </w:p>
    <w:p w:rsidR="002B3513" w:rsidRDefault="00C2542D">
      <w:pPr>
        <w:pStyle w:val="11"/>
        <w:tabs>
          <w:tab w:val="left" w:pos="2894"/>
        </w:tabs>
        <w:spacing w:line="240" w:lineRule="auto"/>
        <w:ind w:firstLine="567"/>
        <w:jc w:val="both"/>
        <w:rPr>
          <w:rFonts w:cs="Times New Roman"/>
        </w:rPr>
      </w:pPr>
      <w:r>
        <w:rPr>
          <w:rFonts w:cs="Times New Roman"/>
        </w:rPr>
        <w:t>В зимнее время с тайфунами связаны сильные снегопады, вероятность их возникновения составляет – 0,3. Обычно они сопровождаются образованием сильных снежных заносов, образованием большой сн</w:t>
      </w:r>
      <w:r>
        <w:rPr>
          <w:rFonts w:cs="Times New Roman"/>
        </w:rPr>
        <w:t>еговой нагрузки, что способно парализовать движение по автомобильной федеральной трассе А-370 «Хабаровск – Владивосток», автомобильным дорогам регионального и местного значения, железнодорожной магистрали «Владивосток – Уссурийск».</w:t>
      </w:r>
    </w:p>
    <w:p w:rsidR="002B3513" w:rsidRDefault="00C2542D">
      <w:pPr>
        <w:pStyle w:val="11"/>
        <w:tabs>
          <w:tab w:val="left" w:pos="2894"/>
        </w:tabs>
        <w:spacing w:line="240" w:lineRule="auto"/>
        <w:ind w:firstLine="567"/>
        <w:jc w:val="both"/>
        <w:rPr>
          <w:rFonts w:cs="Times New Roman"/>
        </w:rPr>
      </w:pPr>
      <w:r>
        <w:rPr>
          <w:rFonts w:cs="Times New Roman"/>
        </w:rPr>
        <w:t>Согласно СНиП 2.01.07-85</w:t>
      </w:r>
      <w:r>
        <w:rPr>
          <w:rFonts w:cs="Times New Roman"/>
        </w:rPr>
        <w:t xml:space="preserve">* южная часть Надеждинского муниципального округа находится </w:t>
      </w:r>
      <w:proofErr w:type="gramStart"/>
      <w:r>
        <w:rPr>
          <w:rFonts w:cs="Times New Roman"/>
        </w:rPr>
        <w:t>четвертом</w:t>
      </w:r>
      <w:proofErr w:type="gramEnd"/>
      <w:r>
        <w:rPr>
          <w:rFonts w:cs="Times New Roman"/>
        </w:rPr>
        <w:t xml:space="preserve"> округе по толщине стенки гололеда, северная – в третьей, с толщиной стенки 15 и 10 мм соответственно.</w:t>
      </w:r>
    </w:p>
    <w:p w:rsidR="002B3513" w:rsidRDefault="00C2542D">
      <w:pPr>
        <w:pStyle w:val="11"/>
        <w:tabs>
          <w:tab w:val="left" w:pos="2894"/>
        </w:tabs>
        <w:spacing w:line="240" w:lineRule="auto"/>
        <w:ind w:firstLine="567"/>
        <w:jc w:val="both"/>
        <w:rPr>
          <w:rFonts w:cs="Times New Roman"/>
          <w:i/>
          <w:iCs/>
        </w:rPr>
      </w:pPr>
      <w:r>
        <w:rPr>
          <w:rFonts w:cs="Times New Roman"/>
          <w:i/>
          <w:iCs/>
        </w:rPr>
        <w:t>Во избежание аварий, обусловленных снеговыми нагрузками и гололедом, проводить своев</w:t>
      </w:r>
      <w:r>
        <w:rPr>
          <w:rFonts w:cs="Times New Roman"/>
          <w:i/>
          <w:iCs/>
        </w:rPr>
        <w:t xml:space="preserve">ременную чистку автомобильных дорог от снежных заносов и наледи, а также проектировать несущие конструкции зданий и сооружений с учетом их для </w:t>
      </w:r>
      <w:r>
        <w:rPr>
          <w:rFonts w:cs="Times New Roman"/>
          <w:i/>
          <w:iCs/>
          <w:lang w:val="en-US"/>
        </w:rPr>
        <w:t>II</w:t>
      </w:r>
      <w:r>
        <w:rPr>
          <w:rFonts w:cs="Times New Roman"/>
          <w:i/>
          <w:iCs/>
        </w:rPr>
        <w:t xml:space="preserve"> снегового округа, </w:t>
      </w:r>
      <w:proofErr w:type="gramStart"/>
      <w:r>
        <w:rPr>
          <w:rFonts w:cs="Times New Roman"/>
          <w:i/>
          <w:iCs/>
        </w:rPr>
        <w:t>максимально</w:t>
      </w:r>
      <w:proofErr w:type="gramEnd"/>
      <w:r>
        <w:rPr>
          <w:rFonts w:cs="Times New Roman"/>
          <w:i/>
          <w:iCs/>
        </w:rPr>
        <w:t xml:space="preserve"> исключая возможность образования снеговых мешков на кровлях зданий. Также следуе</w:t>
      </w:r>
      <w:r>
        <w:rPr>
          <w:rFonts w:cs="Times New Roman"/>
          <w:i/>
          <w:iCs/>
        </w:rPr>
        <w:t xml:space="preserve">т создавать аварийный запас </w:t>
      </w:r>
      <w:proofErr w:type="spellStart"/>
      <w:r>
        <w:rPr>
          <w:rFonts w:cs="Times New Roman"/>
          <w:i/>
          <w:iCs/>
        </w:rPr>
        <w:t>противогололедных</w:t>
      </w:r>
      <w:proofErr w:type="spellEnd"/>
      <w:r>
        <w:rPr>
          <w:rFonts w:cs="Times New Roman"/>
          <w:i/>
          <w:iCs/>
        </w:rPr>
        <w:t xml:space="preserve"> средств.</w:t>
      </w:r>
    </w:p>
    <w:p w:rsidR="002B3513" w:rsidRDefault="00C2542D">
      <w:pPr>
        <w:pStyle w:val="11"/>
        <w:tabs>
          <w:tab w:val="left" w:pos="2894"/>
        </w:tabs>
        <w:spacing w:line="240" w:lineRule="auto"/>
        <w:ind w:firstLine="567"/>
        <w:jc w:val="both"/>
        <w:rPr>
          <w:rFonts w:cs="Times New Roman"/>
        </w:rPr>
      </w:pPr>
      <w:proofErr w:type="gramStart"/>
      <w:r>
        <w:rPr>
          <w:rFonts w:cs="Times New Roman"/>
        </w:rPr>
        <w:t>Возникающий сильный ветер, возникающий на территории округа при частоте 1 раз в год может иметь скорость 37 м/сек (вероятность 0,2), 44 м/сек (вероятность 0,05), 50 м/сек (вероятность 0,02), что создае</w:t>
      </w:r>
      <w:r>
        <w:rPr>
          <w:rFonts w:cs="Times New Roman"/>
        </w:rPr>
        <w:t>т угрозу сильных разрушений зданий, связанных с деформацией несущих конструкций, образованием сквозных трещин и проломов в стенах, обрушением части стен и перекрытий верхних этажей, деформацией перекрытий нижних этажей.</w:t>
      </w:r>
      <w:proofErr w:type="gramEnd"/>
    </w:p>
    <w:p w:rsidR="002B3513" w:rsidRDefault="00C2542D">
      <w:pPr>
        <w:pStyle w:val="11"/>
        <w:tabs>
          <w:tab w:val="left" w:pos="2894"/>
        </w:tabs>
        <w:spacing w:line="240" w:lineRule="auto"/>
        <w:ind w:firstLine="567"/>
        <w:jc w:val="both"/>
        <w:rPr>
          <w:rFonts w:cs="Times New Roman"/>
          <w:i/>
          <w:iCs/>
        </w:rPr>
      </w:pPr>
      <w:r>
        <w:rPr>
          <w:rFonts w:cs="Times New Roman"/>
          <w:i/>
          <w:iCs/>
        </w:rPr>
        <w:t>Важно учитывать возникновения данной</w:t>
      </w:r>
      <w:r>
        <w:rPr>
          <w:rFonts w:cs="Times New Roman"/>
          <w:i/>
          <w:iCs/>
        </w:rPr>
        <w:t xml:space="preserve"> угрозы при проектировании и строительстве зданий, установке рекламных щитов, линий электропередач и т. д.  </w:t>
      </w:r>
    </w:p>
    <w:p w:rsidR="002B3513" w:rsidRDefault="00C2542D">
      <w:pPr>
        <w:pStyle w:val="11"/>
        <w:tabs>
          <w:tab w:val="left" w:pos="2894"/>
        </w:tabs>
        <w:spacing w:line="240" w:lineRule="auto"/>
        <w:ind w:firstLine="567"/>
        <w:jc w:val="both"/>
        <w:rPr>
          <w:rFonts w:cs="Times New Roman"/>
        </w:rPr>
      </w:pPr>
      <w:r>
        <w:rPr>
          <w:rFonts w:cs="Times New Roman"/>
        </w:rPr>
        <w:t xml:space="preserve">Над всей территорией округа возможно образование туманов, наибольшая частота и </w:t>
      </w:r>
      <w:r>
        <w:rPr>
          <w:rFonts w:cs="Times New Roman"/>
        </w:rPr>
        <w:lastRenderedPageBreak/>
        <w:t xml:space="preserve">интенсивность их приходится на прибрежные территории округа. Туман </w:t>
      </w:r>
      <w:r>
        <w:rPr>
          <w:rFonts w:cs="Times New Roman"/>
        </w:rPr>
        <w:t>проявляется снижением видимости, что может быть причиной аварий на транспорте.</w:t>
      </w:r>
    </w:p>
    <w:p w:rsidR="002B3513" w:rsidRDefault="00C2542D">
      <w:pPr>
        <w:pStyle w:val="11"/>
        <w:tabs>
          <w:tab w:val="left" w:pos="2894"/>
        </w:tabs>
        <w:spacing w:line="240" w:lineRule="auto"/>
        <w:ind w:firstLine="567"/>
        <w:jc w:val="both"/>
        <w:rPr>
          <w:rFonts w:cs="Times New Roman"/>
          <w:i/>
          <w:iCs/>
        </w:rPr>
      </w:pPr>
      <w:r>
        <w:rPr>
          <w:rFonts w:cs="Times New Roman"/>
        </w:rPr>
        <w:t>Среднегодовая продолжительность гроз на территории округа составляет 40–60 часов. Поэтому требуется защита от угроз возможных взрывов, возгораний и разрушений, возникающих при в</w:t>
      </w:r>
      <w:r>
        <w:rPr>
          <w:rFonts w:cs="Times New Roman"/>
        </w:rPr>
        <w:t xml:space="preserve">оздействии молнии, выхода из строя силового оборудования. </w:t>
      </w:r>
      <w:r>
        <w:rPr>
          <w:rFonts w:cs="Times New Roman"/>
          <w:i/>
          <w:iCs/>
        </w:rPr>
        <w:t xml:space="preserve">Необходимо все зданий и сооружения в округе оборудовать системами </w:t>
      </w:r>
      <w:proofErr w:type="spellStart"/>
      <w:r>
        <w:rPr>
          <w:rFonts w:cs="Times New Roman"/>
          <w:i/>
          <w:iCs/>
        </w:rPr>
        <w:t>молниезащиты</w:t>
      </w:r>
      <w:proofErr w:type="spellEnd"/>
      <w:r>
        <w:rPr>
          <w:rFonts w:cs="Times New Roman"/>
          <w:i/>
          <w:iCs/>
        </w:rPr>
        <w:t>.</w:t>
      </w:r>
    </w:p>
    <w:p w:rsidR="002B3513" w:rsidRDefault="00C2542D">
      <w:pPr>
        <w:pStyle w:val="11"/>
        <w:tabs>
          <w:tab w:val="left" w:pos="2894"/>
        </w:tabs>
        <w:spacing w:line="240" w:lineRule="auto"/>
        <w:ind w:firstLine="567"/>
        <w:jc w:val="both"/>
        <w:rPr>
          <w:rFonts w:cs="Times New Roman"/>
        </w:rPr>
      </w:pPr>
      <w:r>
        <w:rPr>
          <w:rFonts w:cs="Times New Roman"/>
        </w:rPr>
        <w:t xml:space="preserve">Заморозки наблюдаются весной или осенью и могут представлять угрозу потери урожая. </w:t>
      </w:r>
    </w:p>
    <w:p w:rsidR="002B3513" w:rsidRDefault="00C2542D">
      <w:pPr>
        <w:pStyle w:val="11"/>
        <w:tabs>
          <w:tab w:val="left" w:pos="2894"/>
        </w:tabs>
        <w:spacing w:line="240" w:lineRule="auto"/>
        <w:ind w:firstLine="567"/>
        <w:jc w:val="both"/>
        <w:rPr>
          <w:rFonts w:cs="Times New Roman"/>
        </w:rPr>
      </w:pPr>
      <w:r>
        <w:rPr>
          <w:rFonts w:cs="Times New Roman"/>
        </w:rPr>
        <w:t>Территория Надеждинского муниципал</w:t>
      </w:r>
      <w:r>
        <w:rPr>
          <w:rFonts w:cs="Times New Roman"/>
        </w:rPr>
        <w:t xml:space="preserve">ьного округа расположена в сейсмически опасной зоне. </w:t>
      </w:r>
      <w:r>
        <w:rPr>
          <w:rFonts w:cs="Times New Roman"/>
          <w:i/>
          <w:iCs/>
        </w:rPr>
        <w:t xml:space="preserve">Необходимо при проектировании и строительстве зданий и сооружений использовать технологии, обеспечивающие их </w:t>
      </w:r>
      <w:proofErr w:type="spellStart"/>
      <w:r>
        <w:rPr>
          <w:rFonts w:cs="Times New Roman"/>
          <w:i/>
          <w:iCs/>
        </w:rPr>
        <w:t>сейсмоустойчивость</w:t>
      </w:r>
      <w:proofErr w:type="spellEnd"/>
      <w:r>
        <w:rPr>
          <w:rFonts w:cs="Times New Roman"/>
          <w:i/>
          <w:iCs/>
        </w:rPr>
        <w:t>. Также необходимо совершенствовать систему оповещения граждан округа об угр</w:t>
      </w:r>
      <w:r>
        <w:rPr>
          <w:rFonts w:cs="Times New Roman"/>
          <w:i/>
          <w:iCs/>
        </w:rPr>
        <w:t>озах возникновения ЧС.</w:t>
      </w:r>
    </w:p>
    <w:p w:rsidR="002B3513" w:rsidRDefault="00C2542D">
      <w:pPr>
        <w:pStyle w:val="11"/>
        <w:tabs>
          <w:tab w:val="left" w:pos="2894"/>
        </w:tabs>
        <w:spacing w:line="240" w:lineRule="auto"/>
        <w:ind w:firstLine="567"/>
        <w:jc w:val="both"/>
        <w:rPr>
          <w:rFonts w:cs="Times New Roman"/>
        </w:rPr>
      </w:pPr>
      <w:r>
        <w:rPr>
          <w:rFonts w:cs="Times New Roman"/>
        </w:rPr>
        <w:t xml:space="preserve">По </w:t>
      </w:r>
      <w:proofErr w:type="spellStart"/>
      <w:r>
        <w:rPr>
          <w:rFonts w:cs="Times New Roman"/>
        </w:rPr>
        <w:t>лесопожарному</w:t>
      </w:r>
      <w:proofErr w:type="spellEnd"/>
      <w:r>
        <w:rPr>
          <w:rFonts w:cs="Times New Roman"/>
        </w:rPr>
        <w:t xml:space="preserve"> </w:t>
      </w:r>
      <w:proofErr w:type="spellStart"/>
      <w:r>
        <w:rPr>
          <w:rFonts w:cs="Times New Roman"/>
        </w:rPr>
        <w:t>округированию</w:t>
      </w:r>
      <w:proofErr w:type="spellEnd"/>
      <w:r>
        <w:rPr>
          <w:rFonts w:cs="Times New Roman"/>
        </w:rPr>
        <w:t xml:space="preserve"> Дальнего Востока территория Надеждинского округа входит в Артемовский </w:t>
      </w:r>
      <w:proofErr w:type="spellStart"/>
      <w:r>
        <w:rPr>
          <w:rFonts w:cs="Times New Roman"/>
        </w:rPr>
        <w:t>лесопожарный</w:t>
      </w:r>
      <w:proofErr w:type="spellEnd"/>
      <w:r>
        <w:rPr>
          <w:rFonts w:cs="Times New Roman"/>
        </w:rPr>
        <w:t xml:space="preserve"> округ Уссурийской </w:t>
      </w:r>
      <w:proofErr w:type="spellStart"/>
      <w:r>
        <w:rPr>
          <w:rFonts w:cs="Times New Roman"/>
        </w:rPr>
        <w:t>лесопожарной</w:t>
      </w:r>
      <w:proofErr w:type="spellEnd"/>
      <w:r>
        <w:rPr>
          <w:rFonts w:cs="Times New Roman"/>
        </w:rPr>
        <w:t xml:space="preserve"> области, характеризуется высокой пожарной опасностью и высокой </w:t>
      </w:r>
      <w:proofErr w:type="spellStart"/>
      <w:r>
        <w:rPr>
          <w:rFonts w:cs="Times New Roman"/>
        </w:rPr>
        <w:t>горимостью</w:t>
      </w:r>
      <w:proofErr w:type="spellEnd"/>
      <w:r>
        <w:rPr>
          <w:rFonts w:cs="Times New Roman"/>
        </w:rPr>
        <w:t>. Средний класс</w:t>
      </w:r>
      <w:r>
        <w:rPr>
          <w:rFonts w:cs="Times New Roman"/>
        </w:rPr>
        <w:t xml:space="preserve"> пожарной опасности </w:t>
      </w:r>
      <w:r>
        <w:rPr>
          <w:rFonts w:cs="Times New Roman"/>
          <w:lang w:val="en-US"/>
        </w:rPr>
        <w:t>I</w:t>
      </w:r>
      <w:r>
        <w:rPr>
          <w:rFonts w:cs="Times New Roman"/>
        </w:rPr>
        <w:t>,7. Пожароопасный сезон продолжается в среднем 228 дней (с 25 марта по 7 ноября).</w:t>
      </w:r>
    </w:p>
    <w:p w:rsidR="002B3513" w:rsidRDefault="00C2542D">
      <w:pPr>
        <w:pStyle w:val="11"/>
        <w:tabs>
          <w:tab w:val="left" w:pos="709"/>
        </w:tabs>
        <w:spacing w:line="240" w:lineRule="auto"/>
        <w:ind w:firstLine="567"/>
        <w:jc w:val="both"/>
        <w:rPr>
          <w:rFonts w:cs="Times New Roman"/>
        </w:rPr>
      </w:pPr>
      <w:r>
        <w:rPr>
          <w:rFonts w:cs="Times New Roman"/>
        </w:rPr>
        <w:t xml:space="preserve">Территории округа </w:t>
      </w:r>
      <w:proofErr w:type="spellStart"/>
      <w:r>
        <w:rPr>
          <w:rFonts w:cs="Times New Roman"/>
        </w:rPr>
        <w:t>пожаровзрывоопасные</w:t>
      </w:r>
      <w:proofErr w:type="spellEnd"/>
      <w:r>
        <w:rPr>
          <w:rFonts w:cs="Times New Roman"/>
        </w:rPr>
        <w:t xml:space="preserve"> (</w:t>
      </w:r>
      <w:proofErr w:type="spellStart"/>
      <w:r>
        <w:rPr>
          <w:rFonts w:cs="Times New Roman"/>
        </w:rPr>
        <w:t>радиационно</w:t>
      </w:r>
      <w:proofErr w:type="spellEnd"/>
      <w:r>
        <w:rPr>
          <w:rFonts w:cs="Times New Roman"/>
        </w:rPr>
        <w:t>, химически, взрывоопасные объекты) – п. Западный, п. Таежный.</w:t>
      </w:r>
    </w:p>
    <w:p w:rsidR="002B3513" w:rsidRDefault="00C2542D">
      <w:pPr>
        <w:pStyle w:val="11"/>
        <w:tabs>
          <w:tab w:val="left" w:pos="709"/>
        </w:tabs>
        <w:spacing w:line="240" w:lineRule="auto"/>
        <w:ind w:firstLine="567"/>
        <w:jc w:val="both"/>
        <w:rPr>
          <w:rFonts w:cs="Times New Roman"/>
          <w:spacing w:val="4"/>
        </w:rPr>
      </w:pPr>
      <w:r>
        <w:rPr>
          <w:rFonts w:cs="Times New Roman"/>
          <w:spacing w:val="4"/>
        </w:rPr>
        <w:t xml:space="preserve">Потенциально опасные объекты, </w:t>
      </w:r>
      <w:r>
        <w:rPr>
          <w:rFonts w:cs="Times New Roman"/>
          <w:spacing w:val="4"/>
        </w:rPr>
        <w:t>расположенные на территории Надеждинского муниципального округа:</w:t>
      </w:r>
    </w:p>
    <w:tbl>
      <w:tblPr>
        <w:tblW w:w="9342" w:type="dxa"/>
        <w:tblInd w:w="-5" w:type="dxa"/>
        <w:tblLayout w:type="fixed"/>
        <w:tblLook w:val="04A0" w:firstRow="1" w:lastRow="0" w:firstColumn="1" w:lastColumn="0" w:noHBand="0" w:noVBand="1"/>
      </w:tblPr>
      <w:tblGrid>
        <w:gridCol w:w="243"/>
        <w:gridCol w:w="9099"/>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Аммиачно-холодильная установка:</w:t>
            </w:r>
          </w:p>
          <w:p w:rsidR="002B3513" w:rsidRDefault="00C2542D">
            <w:pPr>
              <w:pStyle w:val="11"/>
              <w:tabs>
                <w:tab w:val="left" w:pos="8150"/>
              </w:tabs>
              <w:spacing w:line="240" w:lineRule="auto"/>
              <w:ind w:firstLine="0"/>
              <w:jc w:val="both"/>
              <w:rPr>
                <w:rFonts w:cs="Times New Roman"/>
              </w:rPr>
            </w:pPr>
            <w:r>
              <w:rPr>
                <w:rFonts w:cs="Times New Roman"/>
              </w:rPr>
              <w:t xml:space="preserve">– ФГКУ комбинат «Чайка» </w:t>
            </w:r>
            <w:proofErr w:type="spellStart"/>
            <w:r>
              <w:rPr>
                <w:rFonts w:cs="Times New Roman"/>
              </w:rPr>
              <w:t>Росрезерва</w:t>
            </w:r>
            <w:proofErr w:type="spellEnd"/>
            <w:r>
              <w:rPr>
                <w:rFonts w:cs="Times New Roman"/>
              </w:rPr>
              <w:t>. Местоположение: Надеждинский МР, п. Таежный, а/я, 32. ЧС регионального характера. Вид опасности – ХОО.</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Объект инфраструк</w:t>
            </w:r>
            <w:r>
              <w:rPr>
                <w:rFonts w:cs="Times New Roman"/>
                <w:i/>
                <w:iCs/>
              </w:rPr>
              <w:t>туры железнодорожного транспорта общего пользования:</w:t>
            </w:r>
          </w:p>
          <w:p w:rsidR="002B3513" w:rsidRDefault="00C2542D">
            <w:pPr>
              <w:pStyle w:val="11"/>
              <w:tabs>
                <w:tab w:val="left" w:pos="8150"/>
              </w:tabs>
              <w:spacing w:line="240" w:lineRule="auto"/>
              <w:ind w:firstLine="0"/>
              <w:jc w:val="both"/>
              <w:rPr>
                <w:rFonts w:cs="Times New Roman"/>
              </w:rPr>
            </w:pPr>
            <w:r>
              <w:rPr>
                <w:rFonts w:cs="Times New Roman"/>
              </w:rPr>
              <w:t>– Тоннель железнодорожный длиной 946 м. Дальневосточная железная дорога филиал ОАО «РЖД». Местоположение: Надеждинский МР, 9237 км ПК</w:t>
            </w:r>
            <w:proofErr w:type="gramStart"/>
            <w:r>
              <w:rPr>
                <w:rFonts w:cs="Times New Roman"/>
              </w:rPr>
              <w:t>4</w:t>
            </w:r>
            <w:proofErr w:type="gramEnd"/>
            <w:r>
              <w:rPr>
                <w:rFonts w:cs="Times New Roman"/>
              </w:rPr>
              <w:t>, 13 м. Главный путь Хабаровск – Владивосток, 2. ЧС федерального хара</w:t>
            </w:r>
            <w:r>
              <w:rPr>
                <w:rFonts w:cs="Times New Roman"/>
              </w:rPr>
              <w:t>ктера. Вид опасности – ТСО.</w:t>
            </w:r>
          </w:p>
          <w:p w:rsidR="002B3513" w:rsidRDefault="00C2542D">
            <w:pPr>
              <w:pStyle w:val="11"/>
              <w:tabs>
                <w:tab w:val="left" w:pos="8150"/>
              </w:tabs>
              <w:spacing w:line="240" w:lineRule="auto"/>
              <w:ind w:firstLine="0"/>
              <w:jc w:val="both"/>
              <w:rPr>
                <w:rFonts w:cs="Times New Roman"/>
              </w:rPr>
            </w:pPr>
            <w:r>
              <w:rPr>
                <w:rFonts w:cs="Times New Roman"/>
              </w:rPr>
              <w:t>– Тоннель железнодорожный длиной 945 м. Дальневосточная железная дорога филиал ОАО «РЖД». Местоположение: Надеждинский МР, 9237 км ПК</w:t>
            </w:r>
            <w:proofErr w:type="gramStart"/>
            <w:r>
              <w:rPr>
                <w:rFonts w:cs="Times New Roman"/>
              </w:rPr>
              <w:t>4</w:t>
            </w:r>
            <w:proofErr w:type="gramEnd"/>
            <w:r>
              <w:rPr>
                <w:rFonts w:cs="Times New Roman"/>
              </w:rPr>
              <w:t>, 13 м. Главный путь Хабаровск – Владивосток, 2. ЧС федерального характера. Вид опасности – ТС</w:t>
            </w:r>
            <w:r>
              <w:rPr>
                <w:rFonts w:cs="Times New Roman"/>
              </w:rPr>
              <w:t xml:space="preserve">О. </w:t>
            </w:r>
          </w:p>
        </w:tc>
      </w:tr>
    </w:tbl>
    <w:p w:rsidR="002B3513" w:rsidRDefault="002B3513">
      <w:pPr>
        <w:pStyle w:val="11"/>
        <w:tabs>
          <w:tab w:val="left" w:pos="709"/>
        </w:tabs>
        <w:spacing w:line="240" w:lineRule="auto"/>
        <w:ind w:firstLine="567"/>
        <w:jc w:val="both"/>
        <w:rPr>
          <w:rFonts w:cs="Times New Roman"/>
        </w:rPr>
      </w:pPr>
    </w:p>
    <w:p w:rsidR="002B3513" w:rsidRDefault="00C2542D">
      <w:pPr>
        <w:pStyle w:val="11"/>
        <w:tabs>
          <w:tab w:val="left" w:pos="2894"/>
        </w:tabs>
        <w:spacing w:line="240" w:lineRule="auto"/>
        <w:ind w:firstLine="567"/>
        <w:jc w:val="both"/>
        <w:rPr>
          <w:rFonts w:cs="Times New Roman"/>
        </w:rPr>
      </w:pPr>
      <w:r>
        <w:rPr>
          <w:rFonts w:cs="Times New Roman"/>
        </w:rPr>
        <w:t xml:space="preserve">В целях снижения рисков возникновения рисков природного и техногенного характера в округе реализуется </w:t>
      </w:r>
      <w:r>
        <w:rPr>
          <w:rFonts w:cs="Times New Roman"/>
          <w:i/>
          <w:iCs/>
        </w:rPr>
        <w:t xml:space="preserve">муниципальная программа </w:t>
      </w:r>
      <w:r>
        <w:rPr>
          <w:rFonts w:cs="Times New Roman"/>
          <w:b/>
          <w:bCs/>
          <w:i/>
          <w:iCs/>
        </w:rPr>
        <w:t>«</w:t>
      </w:r>
      <w:r>
        <w:rPr>
          <w:b/>
          <w:bCs/>
          <w:i/>
          <w:iCs/>
        </w:rPr>
        <w:t xml:space="preserve">Совершенствование гражданской обороны, защиты населения и территорий от чрезвычайных ситуаций, обеспечение пожарной </w:t>
      </w:r>
      <w:r>
        <w:rPr>
          <w:b/>
          <w:bCs/>
          <w:i/>
          <w:iCs/>
        </w:rPr>
        <w:t>безопасности и безопасности людей на водных объектах Надеждинского муниципального района на 2022–2026 годы</w:t>
      </w:r>
      <w:r>
        <w:rPr>
          <w:rFonts w:cs="Times New Roman"/>
          <w:b/>
          <w:bCs/>
          <w:i/>
          <w:iCs/>
        </w:rPr>
        <w:t>».</w:t>
      </w:r>
    </w:p>
    <w:p w:rsidR="002B3513" w:rsidRDefault="00C2542D">
      <w:pPr>
        <w:pStyle w:val="11"/>
        <w:tabs>
          <w:tab w:val="left" w:pos="709"/>
        </w:tabs>
        <w:spacing w:line="240" w:lineRule="auto"/>
        <w:ind w:firstLine="567"/>
        <w:jc w:val="both"/>
        <w:rPr>
          <w:rFonts w:cs="Times New Roman"/>
        </w:rPr>
      </w:pPr>
      <w:r>
        <w:rPr>
          <w:rFonts w:cs="Times New Roman"/>
        </w:rPr>
        <w:t xml:space="preserve">Помимо перечисленных рисков округ сталкивается с рядом проблем, связанных с состоянием уровня общественной безопасности.  </w:t>
      </w:r>
    </w:p>
    <w:p w:rsidR="002B3513" w:rsidRDefault="00C2542D">
      <w:pPr>
        <w:pStyle w:val="11"/>
        <w:tabs>
          <w:tab w:val="left" w:pos="709"/>
        </w:tabs>
        <w:spacing w:line="240" w:lineRule="auto"/>
        <w:ind w:firstLine="567"/>
        <w:jc w:val="both"/>
        <w:rPr>
          <w:rFonts w:cs="Times New Roman"/>
        </w:rPr>
      </w:pPr>
      <w:r>
        <w:rPr>
          <w:rFonts w:cs="Times New Roman"/>
        </w:rPr>
        <w:t>Близость портов и госуда</w:t>
      </w:r>
      <w:r>
        <w:rPr>
          <w:rFonts w:cs="Times New Roman"/>
        </w:rPr>
        <w:t>рственных границ с сопредельными государствами, а также усиление социальной и военно-политической напряженности в обществе, повышение уровня бедности населения, требует усиления внимания и предупреждение угроз совершения противоправных действий, угроз терр</w:t>
      </w:r>
      <w:r>
        <w:rPr>
          <w:rFonts w:cs="Times New Roman"/>
        </w:rPr>
        <w:t>оризма и экстремизма.</w:t>
      </w:r>
    </w:p>
    <w:p w:rsidR="002B3513" w:rsidRDefault="00C2542D">
      <w:pPr>
        <w:pStyle w:val="11"/>
        <w:tabs>
          <w:tab w:val="left" w:pos="709"/>
        </w:tabs>
        <w:spacing w:line="240" w:lineRule="auto"/>
        <w:ind w:firstLine="567"/>
        <w:jc w:val="both"/>
        <w:rPr>
          <w:rFonts w:cs="Times New Roman"/>
        </w:rPr>
      </w:pPr>
      <w:r>
        <w:rPr>
          <w:rFonts w:cs="Times New Roman"/>
        </w:rPr>
        <w:t>В целях повышения уровня общественной безопасности в округе реализуются следующие муниципальные программы:</w:t>
      </w:r>
    </w:p>
    <w:p w:rsidR="002B3513" w:rsidRDefault="00C2542D">
      <w:pPr>
        <w:pStyle w:val="11"/>
        <w:tabs>
          <w:tab w:val="left" w:pos="709"/>
        </w:tabs>
        <w:spacing w:line="240" w:lineRule="auto"/>
        <w:ind w:firstLine="567"/>
        <w:jc w:val="both"/>
        <w:rPr>
          <w:rFonts w:cs="Times New Roman"/>
        </w:rPr>
      </w:pPr>
      <w:r>
        <w:rPr>
          <w:rFonts w:cs="Times New Roman"/>
        </w:rPr>
        <w:t xml:space="preserve">– </w:t>
      </w:r>
      <w:r>
        <w:rPr>
          <w:rFonts w:cs="Times New Roman"/>
          <w:i/>
          <w:iCs/>
        </w:rPr>
        <w:t xml:space="preserve">муниципальная программа </w:t>
      </w:r>
      <w:r>
        <w:rPr>
          <w:rFonts w:cs="Times New Roman"/>
          <w:b/>
          <w:bCs/>
          <w:i/>
          <w:iCs/>
        </w:rPr>
        <w:t>«</w:t>
      </w:r>
      <w:r>
        <w:rPr>
          <w:rFonts w:eastAsia="Calibri"/>
          <w:b/>
          <w:bCs/>
          <w:i/>
          <w:iCs/>
        </w:rPr>
        <w:t>Безопасный район» на 2016–2026 годы</w:t>
      </w:r>
      <w:r>
        <w:rPr>
          <w:rFonts w:cs="Times New Roman"/>
          <w:b/>
          <w:bCs/>
          <w:i/>
          <w:iCs/>
        </w:rPr>
        <w:t>»;</w:t>
      </w:r>
    </w:p>
    <w:p w:rsidR="002B3513" w:rsidRDefault="00C2542D">
      <w:pPr>
        <w:pStyle w:val="11"/>
        <w:tabs>
          <w:tab w:val="left" w:pos="709"/>
        </w:tabs>
        <w:spacing w:line="240" w:lineRule="auto"/>
        <w:ind w:firstLine="567"/>
        <w:jc w:val="both"/>
        <w:rPr>
          <w:rFonts w:cs="Times New Roman"/>
          <w:i/>
          <w:iCs/>
        </w:rPr>
      </w:pPr>
      <w:r>
        <w:rPr>
          <w:rFonts w:cs="Times New Roman"/>
        </w:rPr>
        <w:t xml:space="preserve">– </w:t>
      </w:r>
      <w:r>
        <w:rPr>
          <w:rFonts w:cs="Times New Roman"/>
          <w:i/>
          <w:iCs/>
        </w:rPr>
        <w:t xml:space="preserve">муниципальная программа </w:t>
      </w:r>
      <w:r>
        <w:rPr>
          <w:rFonts w:cs="Times New Roman"/>
          <w:b/>
          <w:bCs/>
          <w:i/>
          <w:iCs/>
        </w:rPr>
        <w:t>«</w:t>
      </w:r>
      <w:r>
        <w:rPr>
          <w:b/>
          <w:bCs/>
          <w:i/>
          <w:iCs/>
        </w:rPr>
        <w:t>Формирование законопослушного повед</w:t>
      </w:r>
      <w:r>
        <w:rPr>
          <w:b/>
          <w:bCs/>
          <w:i/>
          <w:iCs/>
        </w:rPr>
        <w:t>ения участников дорожного движения на территории Надеждинского муниципального района на 2022–2026 годы</w:t>
      </w:r>
      <w:r>
        <w:rPr>
          <w:rFonts w:cs="Times New Roman"/>
          <w:b/>
          <w:bCs/>
          <w:i/>
          <w:iCs/>
        </w:rPr>
        <w:t>»</w:t>
      </w:r>
      <w:r>
        <w:rPr>
          <w:rFonts w:cs="Times New Roman"/>
          <w:i/>
          <w:iCs/>
        </w:rPr>
        <w:t>;</w:t>
      </w:r>
    </w:p>
    <w:p w:rsidR="002B3513" w:rsidRDefault="00C2542D">
      <w:pPr>
        <w:pStyle w:val="11"/>
        <w:tabs>
          <w:tab w:val="left" w:pos="709"/>
        </w:tabs>
        <w:spacing w:line="240" w:lineRule="auto"/>
        <w:ind w:firstLine="567"/>
        <w:jc w:val="both"/>
        <w:rPr>
          <w:i/>
          <w:iCs/>
        </w:rPr>
      </w:pPr>
      <w:r>
        <w:rPr>
          <w:rFonts w:cs="Times New Roman"/>
          <w:i/>
          <w:iCs/>
        </w:rPr>
        <w:t xml:space="preserve">– муниципальная программа </w:t>
      </w:r>
      <w:r>
        <w:rPr>
          <w:b/>
          <w:bCs/>
          <w:i/>
          <w:iCs/>
        </w:rPr>
        <w:t>«</w:t>
      </w:r>
      <w:r>
        <w:rPr>
          <w:rFonts w:eastAsia="Calibri"/>
          <w:b/>
          <w:bCs/>
          <w:i/>
          <w:iCs/>
        </w:rPr>
        <w:t>Информационное общество Надеждинского муниципального района на 2020–2026 годы</w:t>
      </w:r>
      <w:r>
        <w:rPr>
          <w:b/>
          <w:bCs/>
          <w:i/>
          <w:iCs/>
        </w:rPr>
        <w:t>»</w:t>
      </w:r>
      <w:r>
        <w:rPr>
          <w:i/>
          <w:iCs/>
        </w:rPr>
        <w:t>;</w:t>
      </w:r>
    </w:p>
    <w:p w:rsidR="002B3513" w:rsidRDefault="00C2542D">
      <w:pPr>
        <w:pStyle w:val="11"/>
        <w:tabs>
          <w:tab w:val="left" w:pos="709"/>
        </w:tabs>
        <w:spacing w:line="240" w:lineRule="auto"/>
        <w:ind w:firstLine="567"/>
        <w:jc w:val="both"/>
        <w:rPr>
          <w:i/>
          <w:iCs/>
        </w:rPr>
      </w:pPr>
      <w:r>
        <w:rPr>
          <w:rFonts w:cs="Times New Roman"/>
          <w:i/>
          <w:iCs/>
        </w:rPr>
        <w:t xml:space="preserve">– муниципальная программа </w:t>
      </w:r>
      <w:r>
        <w:rPr>
          <w:rFonts w:cs="Times New Roman"/>
          <w:b/>
          <w:bCs/>
          <w:i/>
          <w:iCs/>
        </w:rPr>
        <w:t>«</w:t>
      </w:r>
      <w:r>
        <w:rPr>
          <w:b/>
          <w:bCs/>
          <w:i/>
          <w:iCs/>
        </w:rPr>
        <w:t>Противодействие к</w:t>
      </w:r>
      <w:r>
        <w:rPr>
          <w:b/>
          <w:bCs/>
          <w:i/>
          <w:iCs/>
        </w:rPr>
        <w:t xml:space="preserve">оррупции на территории </w:t>
      </w:r>
      <w:r>
        <w:rPr>
          <w:b/>
          <w:bCs/>
          <w:i/>
          <w:iCs/>
        </w:rPr>
        <w:lastRenderedPageBreak/>
        <w:t>Надеждинского муниципального района на 2021–2026 годы».</w:t>
      </w:r>
    </w:p>
    <w:p w:rsidR="002B3513" w:rsidRDefault="002B3513">
      <w:pPr>
        <w:pStyle w:val="11"/>
        <w:tabs>
          <w:tab w:val="left" w:pos="709"/>
        </w:tabs>
        <w:spacing w:line="240" w:lineRule="auto"/>
        <w:ind w:firstLine="567"/>
        <w:jc w:val="both"/>
        <w:rPr>
          <w:rFonts w:cs="Times New Roman"/>
        </w:rPr>
      </w:pPr>
    </w:p>
    <w:p w:rsidR="002B3513" w:rsidRDefault="00C2542D">
      <w:pPr>
        <w:pStyle w:val="11"/>
        <w:tabs>
          <w:tab w:val="left" w:pos="2894"/>
        </w:tabs>
        <w:spacing w:line="240" w:lineRule="auto"/>
        <w:ind w:firstLine="0"/>
        <w:jc w:val="both"/>
        <w:rPr>
          <w:rFonts w:cs="Times New Roman"/>
        </w:rPr>
      </w:pPr>
      <w:r>
        <w:rPr>
          <w:rFonts w:cs="Times New Roman"/>
          <w:b/>
          <w:bCs/>
          <w:sz w:val="28"/>
          <w:szCs w:val="28"/>
        </w:rPr>
        <w:t xml:space="preserve">1.7.2. Повышение эффективности деятельности органов местного самоуправления. </w:t>
      </w:r>
      <w:r>
        <w:rPr>
          <w:rFonts w:cs="Times New Roman"/>
        </w:rPr>
        <w:t xml:space="preserve">В целях </w:t>
      </w:r>
      <w:proofErr w:type="gramStart"/>
      <w:r>
        <w:rPr>
          <w:rFonts w:cs="Times New Roman"/>
        </w:rPr>
        <w:t>совершенствования деятельности органов местного самоуправления округа</w:t>
      </w:r>
      <w:proofErr w:type="gramEnd"/>
      <w:r>
        <w:rPr>
          <w:rFonts w:cs="Times New Roman"/>
        </w:rPr>
        <w:t xml:space="preserve"> и повышения качества </w:t>
      </w:r>
      <w:r>
        <w:rPr>
          <w:rFonts w:cs="Times New Roman"/>
        </w:rPr>
        <w:t xml:space="preserve">управления реализуются </w:t>
      </w:r>
      <w:r>
        <w:rPr>
          <w:rFonts w:cs="Times New Roman"/>
          <w:i/>
          <w:iCs/>
        </w:rPr>
        <w:t xml:space="preserve">муниципальные программы: </w:t>
      </w:r>
    </w:p>
    <w:p w:rsidR="002B3513" w:rsidRDefault="00C2542D">
      <w:pPr>
        <w:tabs>
          <w:tab w:val="left" w:pos="851"/>
        </w:tabs>
        <w:spacing w:after="0" w:line="240" w:lineRule="auto"/>
        <w:ind w:firstLine="567"/>
        <w:jc w:val="both"/>
        <w:rPr>
          <w:rFonts w:ascii="Times New Roman" w:hAnsi="Times New Roman" w:cs="Times New Roman"/>
          <w:i/>
          <w:iCs/>
          <w:sz w:val="24"/>
          <w:szCs w:val="24"/>
        </w:rPr>
      </w:pPr>
      <w:r>
        <w:rPr>
          <w:rFonts w:ascii="Times New Roman" w:hAnsi="Times New Roman" w:cs="Times New Roman"/>
          <w:i/>
          <w:iCs/>
          <w:sz w:val="24"/>
          <w:szCs w:val="24"/>
        </w:rPr>
        <w:t xml:space="preserve">– муниципальная программа </w:t>
      </w:r>
      <w:r>
        <w:rPr>
          <w:rFonts w:ascii="Times New Roman" w:hAnsi="Times New Roman" w:cs="Times New Roman"/>
          <w:b/>
          <w:bCs/>
          <w:i/>
          <w:iCs/>
          <w:sz w:val="24"/>
          <w:szCs w:val="24"/>
        </w:rPr>
        <w:t>«</w:t>
      </w:r>
      <w:r>
        <w:rPr>
          <w:rFonts w:ascii="Times New Roman" w:eastAsia="Calibri" w:hAnsi="Times New Roman" w:cs="Times New Roman"/>
          <w:b/>
          <w:bCs/>
          <w:i/>
          <w:iCs/>
          <w:sz w:val="24"/>
          <w:szCs w:val="24"/>
        </w:rPr>
        <w:t>Информационное общество Надеждинского муниципального района на 2020–2026 годы</w:t>
      </w:r>
      <w:r>
        <w:rPr>
          <w:rFonts w:ascii="Times New Roman" w:hAnsi="Times New Roman" w:cs="Times New Roman"/>
          <w:b/>
          <w:bCs/>
          <w:i/>
          <w:iCs/>
          <w:sz w:val="24"/>
          <w:szCs w:val="24"/>
        </w:rPr>
        <w:t>»</w:t>
      </w:r>
      <w:r>
        <w:rPr>
          <w:rFonts w:ascii="Times New Roman" w:hAnsi="Times New Roman" w:cs="Times New Roman"/>
          <w:i/>
          <w:iCs/>
          <w:sz w:val="24"/>
          <w:szCs w:val="24"/>
        </w:rPr>
        <w:t>;</w:t>
      </w:r>
    </w:p>
    <w:p w:rsidR="002B3513" w:rsidRDefault="00C2542D">
      <w:pPr>
        <w:tabs>
          <w:tab w:val="left" w:pos="851"/>
        </w:tabs>
        <w:spacing w:after="0" w:line="240" w:lineRule="auto"/>
        <w:ind w:firstLine="567"/>
        <w:jc w:val="both"/>
        <w:rPr>
          <w:rFonts w:ascii="Times New Roman" w:hAnsi="Times New Roman" w:cs="Times New Roman"/>
          <w:i/>
          <w:iCs/>
          <w:sz w:val="24"/>
          <w:szCs w:val="24"/>
        </w:rPr>
      </w:pPr>
      <w:r>
        <w:rPr>
          <w:rFonts w:ascii="Times New Roman" w:hAnsi="Times New Roman" w:cs="Times New Roman"/>
          <w:i/>
          <w:iCs/>
          <w:sz w:val="24"/>
          <w:szCs w:val="24"/>
        </w:rPr>
        <w:t xml:space="preserve">– муниципальная программа </w:t>
      </w:r>
      <w:r>
        <w:rPr>
          <w:rFonts w:ascii="Times New Roman" w:hAnsi="Times New Roman" w:cs="Times New Roman"/>
          <w:b/>
          <w:bCs/>
          <w:i/>
          <w:iCs/>
          <w:sz w:val="24"/>
          <w:szCs w:val="24"/>
        </w:rPr>
        <w:t xml:space="preserve">«Противодействие коррупции на территории Надеждинского муниципального </w:t>
      </w:r>
      <w:r>
        <w:rPr>
          <w:rFonts w:ascii="Times New Roman" w:hAnsi="Times New Roman" w:cs="Times New Roman"/>
          <w:b/>
          <w:bCs/>
          <w:i/>
          <w:iCs/>
          <w:sz w:val="24"/>
          <w:szCs w:val="24"/>
        </w:rPr>
        <w:t>района на 2021–2026 годы»</w:t>
      </w:r>
      <w:r>
        <w:rPr>
          <w:rFonts w:ascii="Times New Roman" w:hAnsi="Times New Roman" w:cs="Times New Roman"/>
          <w:i/>
          <w:iCs/>
          <w:sz w:val="24"/>
          <w:szCs w:val="24"/>
        </w:rPr>
        <w:t>.</w:t>
      </w:r>
    </w:p>
    <w:p w:rsidR="002B3513" w:rsidRDefault="00C2542D">
      <w:pPr>
        <w:pStyle w:val="11"/>
        <w:tabs>
          <w:tab w:val="left" w:pos="709"/>
        </w:tabs>
        <w:spacing w:line="240" w:lineRule="auto"/>
        <w:ind w:right="-1" w:firstLine="567"/>
        <w:jc w:val="both"/>
        <w:rPr>
          <w:rFonts w:cs="Times New Roman"/>
        </w:rPr>
      </w:pPr>
      <w:r>
        <w:rPr>
          <w:rFonts w:cs="Times New Roman"/>
        </w:rPr>
        <w:t>Для эффективного использования имущества округа осуществляются мероприятия по вовлечению в хозяйственный оборот имущества, находящегося в казне Надеждинского муниципального округа, а также закрепленного на праве оперативного управления за учреждениями окру</w:t>
      </w:r>
      <w:r>
        <w:rPr>
          <w:rFonts w:cs="Times New Roman"/>
        </w:rPr>
        <w:t>га, и временно не используемого ими в уставной деятельности. Также реализуются мероприятия перераспределения муниципального имущества между   учреждениями округа, передачи его в   федеральную собственность, либо государственную собственность Приморского кр</w:t>
      </w:r>
      <w:r>
        <w:rPr>
          <w:rFonts w:cs="Times New Roman"/>
        </w:rPr>
        <w:t xml:space="preserve">ая, реализации излишнего и неиспользуемого для нужд округа имущества и списания имущества, находящегося в неудовлетворительном техническом состоянии. </w:t>
      </w:r>
    </w:p>
    <w:p w:rsidR="002B3513" w:rsidRDefault="00C2542D">
      <w:pPr>
        <w:pStyle w:val="11"/>
        <w:tabs>
          <w:tab w:val="left" w:pos="709"/>
        </w:tabs>
        <w:spacing w:line="240" w:lineRule="auto"/>
        <w:ind w:firstLine="567"/>
        <w:rPr>
          <w:rFonts w:cs="Times New Roman"/>
        </w:rPr>
      </w:pPr>
      <w:r>
        <w:rPr>
          <w:rFonts w:cs="Times New Roman"/>
          <w:i/>
          <w:iCs/>
        </w:rPr>
        <w:t>В качестве задач, требующих решения:</w:t>
      </w:r>
    </w:p>
    <w:tbl>
      <w:tblPr>
        <w:tblW w:w="9490" w:type="dxa"/>
        <w:tblInd w:w="-5" w:type="dxa"/>
        <w:tblLayout w:type="fixed"/>
        <w:tblLook w:val="04A0" w:firstRow="1" w:lastRow="0" w:firstColumn="1" w:lastColumn="0" w:noHBand="0" w:noVBand="1"/>
      </w:tblPr>
      <w:tblGrid>
        <w:gridCol w:w="243"/>
        <w:gridCol w:w="9247"/>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Наличие в имущественном комплексе округа имущества, не используемог</w:t>
            </w:r>
            <w:r>
              <w:rPr>
                <w:rFonts w:cs="Times New Roman"/>
              </w:rPr>
              <w:t>о для реализации полномочий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Отсутствие государственной регистрации прав на некоторые объекты   собственности округа, в том числе на земельные участки;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Ветхое, неудовлетворительное состояние части объектов, многие из которых не ремонтировались с</w:t>
            </w:r>
            <w:r>
              <w:rPr>
                <w:rFonts w:cs="Times New Roman"/>
              </w:rPr>
              <w:t xml:space="preserve"> момента постройки;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Небольшое количество предприятий (хозяйствующих субъектов), действующих на территории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Невысокая доходность используемого имущества;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отсутствие эффективной системы по государственному и муниципальному управлению, учету и </w:t>
            </w:r>
            <w:r>
              <w:rPr>
                <w:rFonts w:cs="Times New Roman"/>
              </w:rPr>
              <w:t>контролю использования земель сельскохозяйственного назначения на территории Надеждинского муниципального округа.</w:t>
            </w:r>
          </w:p>
        </w:tc>
      </w:tr>
    </w:tbl>
    <w:p w:rsidR="002B3513" w:rsidRDefault="00C2542D">
      <w:pPr>
        <w:pStyle w:val="11"/>
        <w:tabs>
          <w:tab w:val="left" w:pos="2894"/>
        </w:tabs>
        <w:spacing w:line="240" w:lineRule="auto"/>
        <w:ind w:firstLine="567"/>
        <w:jc w:val="both"/>
        <w:rPr>
          <w:rFonts w:cs="Times New Roman"/>
        </w:rPr>
      </w:pPr>
      <w:r>
        <w:rPr>
          <w:rFonts w:cs="Times New Roman"/>
        </w:rPr>
        <w:t>Процесс формирования системы управления муниципальными финансами Надеждинского муниципального округа осуществляется в рамках проводимой в Рос</w:t>
      </w:r>
      <w:r>
        <w:rPr>
          <w:rFonts w:cs="Times New Roman"/>
        </w:rPr>
        <w:t>сийской Федерации бюджетной реформы. В частности:</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Бюджетный процесс организован с учетом безусловного исполнения всех ранее принятых расходных обязательств;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Style w:val="1e"/>
                <w:rFonts w:eastAsia="Liberation Serif" w:cs="Times New Roman"/>
                <w:color w:val="auto"/>
              </w:rPr>
              <w:t>Начало внедрение в округе программно-целевых методов бюджетного планирования;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Style w:val="1e"/>
                <w:rFonts w:eastAsia="Liberation Serif" w:cs="Times New Roman"/>
                <w:color w:val="auto"/>
              </w:rPr>
              <w:t xml:space="preserve">Осуществляется </w:t>
            </w:r>
            <w:r>
              <w:rPr>
                <w:rStyle w:val="1e"/>
                <w:rFonts w:eastAsia="Liberation Serif" w:cs="Times New Roman"/>
                <w:color w:val="auto"/>
              </w:rPr>
              <w:t>мониторинг качества управления общественными финансами органами местного самоуправления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Совершенствуются процедуры осуществления внутреннего финансового </w:t>
            </w:r>
            <w:proofErr w:type="gramStart"/>
            <w:r>
              <w:rPr>
                <w:rFonts w:cs="Times New Roman"/>
              </w:rPr>
              <w:t>контроля</w:t>
            </w:r>
            <w:proofErr w:type="gramEnd"/>
            <w:r>
              <w:rPr>
                <w:rFonts w:cs="Times New Roman"/>
              </w:rPr>
              <w:t xml:space="preserve"> и координируется контрольная деятельность органов муниципальной власт</w:t>
            </w:r>
            <w:r>
              <w:rPr>
                <w:rFonts w:cs="Times New Roman"/>
              </w:rPr>
              <w:t>и, осуществляющих внутренний финансовый контроль;</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Автоматизирован процесс составления и исполнения бюджета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Совершенствуется процедура составления и внедрения муниципальных заданий, расширения самостоятельности и ответственности м</w:t>
            </w:r>
            <w:r>
              <w:rPr>
                <w:rFonts w:cs="Times New Roman"/>
              </w:rPr>
              <w:t>униципальных предприятий, организаций и учреждений за их выполнение.</w:t>
            </w:r>
          </w:p>
        </w:tc>
      </w:tr>
    </w:tbl>
    <w:p w:rsidR="002B3513" w:rsidRDefault="002B3513">
      <w:pPr>
        <w:pStyle w:val="11"/>
        <w:tabs>
          <w:tab w:val="left" w:pos="709"/>
        </w:tabs>
        <w:spacing w:line="240" w:lineRule="auto"/>
        <w:ind w:right="-210" w:firstLine="709"/>
        <w:jc w:val="both"/>
        <w:rPr>
          <w:rFonts w:cs="Times New Roman"/>
          <w:sz w:val="8"/>
          <w:szCs w:val="8"/>
        </w:rPr>
      </w:pPr>
    </w:p>
    <w:p w:rsidR="002B3513" w:rsidRDefault="002B3513">
      <w:pPr>
        <w:pStyle w:val="11"/>
        <w:tabs>
          <w:tab w:val="left" w:pos="709"/>
        </w:tabs>
        <w:spacing w:line="240" w:lineRule="auto"/>
        <w:ind w:firstLine="567"/>
        <w:jc w:val="both"/>
        <w:rPr>
          <w:rFonts w:cs="Times New Roman"/>
        </w:rPr>
      </w:pP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r>
        <w:rPr>
          <w:rFonts w:ascii="Times New Roman" w:hAnsi="Times New Roman" w:cs="Times New Roman"/>
          <w:b/>
          <w:bCs/>
          <w:sz w:val="28"/>
          <w:szCs w:val="28"/>
        </w:rPr>
        <w:t xml:space="preserve">1.7.3. Анализ бюджетной политики муниципального образования. </w:t>
      </w:r>
      <w:r>
        <w:rPr>
          <w:rFonts w:ascii="Times New Roman" w:hAnsi="Times New Roman" w:cs="Times New Roman"/>
          <w:sz w:val="24"/>
        </w:rPr>
        <w:t xml:space="preserve">Основными реализуемыми задачами и приоритетными направлениями бюджетной политики Надеждинского муниципального округа </w:t>
      </w:r>
      <w:r>
        <w:rPr>
          <w:rFonts w:ascii="Times New Roman" w:hAnsi="Times New Roman" w:cs="Times New Roman"/>
          <w:sz w:val="24"/>
        </w:rPr>
        <w:t>являются:</w:t>
      </w:r>
    </w:p>
    <w:p w:rsidR="002B3513" w:rsidRDefault="00C2542D">
      <w:pPr>
        <w:pStyle w:val="aff3"/>
        <w:widowControl w:val="0"/>
        <w:tabs>
          <w:tab w:val="left" w:pos="851"/>
          <w:tab w:val="left" w:pos="2894"/>
        </w:tabs>
        <w:suppressAutoHyphens/>
        <w:spacing w:after="0" w:line="240" w:lineRule="auto"/>
        <w:ind w:left="0" w:firstLine="567"/>
        <w:jc w:val="both"/>
        <w:rPr>
          <w:rFonts w:ascii="Times New Roman" w:hAnsi="Times New Roman" w:cs="Times New Roman"/>
          <w:sz w:val="24"/>
        </w:rPr>
      </w:pPr>
      <w:r>
        <w:rPr>
          <w:rFonts w:ascii="Times New Roman" w:hAnsi="Times New Roman" w:cs="Times New Roman"/>
          <w:sz w:val="24"/>
        </w:rPr>
        <w:lastRenderedPageBreak/>
        <w:t>– обеспечение сбалансированности доходных источников и расходных обязательств бюджета Надеждинского муниципального округа;</w:t>
      </w:r>
    </w:p>
    <w:p w:rsidR="002B3513" w:rsidRDefault="00C2542D">
      <w:pPr>
        <w:pStyle w:val="aff3"/>
        <w:widowControl w:val="0"/>
        <w:tabs>
          <w:tab w:val="left" w:pos="851"/>
          <w:tab w:val="left" w:pos="2894"/>
        </w:tabs>
        <w:suppressAutoHyphens/>
        <w:spacing w:after="0" w:line="240" w:lineRule="auto"/>
        <w:ind w:left="0" w:firstLine="567"/>
        <w:jc w:val="both"/>
        <w:rPr>
          <w:rFonts w:ascii="Times New Roman" w:hAnsi="Times New Roman" w:cs="Times New Roman"/>
          <w:sz w:val="24"/>
        </w:rPr>
      </w:pPr>
      <w:r>
        <w:rPr>
          <w:rFonts w:ascii="Times New Roman" w:hAnsi="Times New Roman" w:cs="Times New Roman"/>
          <w:sz w:val="24"/>
        </w:rPr>
        <w:t>– закрепление положительных результатов, достигнутых при формировании и исполнении бюджета округа за предыдущие годы;</w:t>
      </w:r>
    </w:p>
    <w:p w:rsidR="002B3513" w:rsidRDefault="00C2542D">
      <w:pPr>
        <w:pStyle w:val="aff3"/>
        <w:widowControl w:val="0"/>
        <w:tabs>
          <w:tab w:val="left" w:pos="851"/>
          <w:tab w:val="left" w:pos="2894"/>
        </w:tabs>
        <w:suppressAutoHyphens/>
        <w:spacing w:after="0" w:line="240" w:lineRule="auto"/>
        <w:ind w:left="0" w:firstLine="567"/>
        <w:jc w:val="both"/>
        <w:rPr>
          <w:rFonts w:ascii="Times New Roman" w:hAnsi="Times New Roman" w:cs="Times New Roman"/>
          <w:sz w:val="24"/>
        </w:rPr>
      </w:pPr>
      <w:r>
        <w:rPr>
          <w:rFonts w:ascii="Times New Roman" w:hAnsi="Times New Roman" w:cs="Times New Roman"/>
          <w:sz w:val="24"/>
        </w:rPr>
        <w:t>– раз</w:t>
      </w:r>
      <w:r>
        <w:rPr>
          <w:rFonts w:ascii="Times New Roman" w:hAnsi="Times New Roman" w:cs="Times New Roman"/>
          <w:sz w:val="24"/>
        </w:rPr>
        <w:t>витие механизма проектного управления и контроля, совершенствование системы муниципальных закупок, развитие инициативного бюджетирование и др.</w:t>
      </w:r>
    </w:p>
    <w:p w:rsidR="002B3513" w:rsidRDefault="00C2542D">
      <w:pPr>
        <w:pStyle w:val="aff3"/>
        <w:widowControl w:val="0"/>
        <w:tabs>
          <w:tab w:val="left" w:pos="851"/>
          <w:tab w:val="left" w:pos="2894"/>
        </w:tabs>
        <w:suppressAutoHyphens/>
        <w:spacing w:after="0" w:line="240" w:lineRule="auto"/>
        <w:ind w:left="0" w:firstLine="567"/>
        <w:jc w:val="both"/>
        <w:rPr>
          <w:rFonts w:ascii="Times New Roman" w:hAnsi="Times New Roman" w:cs="Times New Roman"/>
          <w:sz w:val="24"/>
        </w:rPr>
      </w:pPr>
      <w:r>
        <w:rPr>
          <w:rFonts w:ascii="Times New Roman" w:hAnsi="Times New Roman" w:cs="Times New Roman"/>
          <w:sz w:val="24"/>
        </w:rPr>
        <w:t>Основные характеристики бюджета Надеждинского муниципального района (с 2025 г. – муниципального округа) за 2020–2</w:t>
      </w:r>
      <w:r>
        <w:rPr>
          <w:rFonts w:ascii="Times New Roman" w:hAnsi="Times New Roman" w:cs="Times New Roman"/>
          <w:sz w:val="24"/>
        </w:rPr>
        <w:t>023 годы и проект на 2024–2026 годы представлен в табл. 44.</w:t>
      </w:r>
    </w:p>
    <w:p w:rsidR="002B3513" w:rsidRDefault="002B3513">
      <w:pPr>
        <w:widowControl w:val="0"/>
        <w:tabs>
          <w:tab w:val="left" w:pos="851"/>
          <w:tab w:val="left" w:pos="2894"/>
        </w:tabs>
        <w:suppressAutoHyphens/>
        <w:spacing w:after="0" w:line="240" w:lineRule="auto"/>
        <w:jc w:val="both"/>
        <w:rPr>
          <w:rFonts w:ascii="Times New Roman" w:hAnsi="Times New Roman" w:cs="Times New Roman"/>
          <w:sz w:val="24"/>
        </w:rPr>
      </w:pP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i/>
          <w:iCs/>
          <w:sz w:val="24"/>
        </w:rPr>
      </w:pPr>
      <w:r>
        <w:rPr>
          <w:rFonts w:ascii="Times New Roman" w:hAnsi="Times New Roman" w:cs="Times New Roman"/>
          <w:i/>
          <w:iCs/>
          <w:sz w:val="24"/>
        </w:rPr>
        <w:t>Таблица 44 – Доходная и расходная часть бюджета Надеждинского муниципального района/округа за 2022–2023 гг. и плановые значения на 2024–2024 гг., тыс. руб.</w:t>
      </w:r>
    </w:p>
    <w:tbl>
      <w:tblPr>
        <w:tblStyle w:val="aff2"/>
        <w:tblW w:w="0" w:type="auto"/>
        <w:tblLook w:val="04A0" w:firstRow="1" w:lastRow="0" w:firstColumn="1" w:lastColumn="0" w:noHBand="0" w:noVBand="1"/>
      </w:tblPr>
      <w:tblGrid>
        <w:gridCol w:w="1819"/>
        <w:gridCol w:w="1540"/>
        <w:gridCol w:w="1537"/>
        <w:gridCol w:w="1530"/>
        <w:gridCol w:w="1531"/>
        <w:gridCol w:w="1531"/>
      </w:tblGrid>
      <w:tr w:rsidR="002B3513">
        <w:tc>
          <w:tcPr>
            <w:tcW w:w="1819" w:type="dxa"/>
            <w:vMerge w:val="restart"/>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Наименование показателей</w:t>
            </w:r>
          </w:p>
        </w:tc>
        <w:tc>
          <w:tcPr>
            <w:tcW w:w="1540"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Факт</w:t>
            </w:r>
          </w:p>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1537"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Оценка</w:t>
            </w:r>
          </w:p>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4592" w:type="dxa"/>
            <w:gridSpan w:val="3"/>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Проект</w:t>
            </w:r>
          </w:p>
        </w:tc>
      </w:tr>
      <w:tr w:rsidR="002B3513">
        <w:tc>
          <w:tcPr>
            <w:tcW w:w="1819"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540"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537"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530"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c>
          <w:tcPr>
            <w:tcW w:w="3062" w:type="dxa"/>
            <w:gridSpan w:val="2"/>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плановый период</w:t>
            </w:r>
          </w:p>
        </w:tc>
      </w:tr>
      <w:tr w:rsidR="002B3513">
        <w:tc>
          <w:tcPr>
            <w:tcW w:w="1819"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540"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537"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530"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531"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2025 г.</w:t>
            </w:r>
          </w:p>
        </w:tc>
        <w:tc>
          <w:tcPr>
            <w:tcW w:w="1531"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2026 г.</w:t>
            </w:r>
          </w:p>
        </w:tc>
      </w:tr>
      <w:tr w:rsidR="002B3513">
        <w:tc>
          <w:tcPr>
            <w:tcW w:w="1819"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Доходы, всего</w:t>
            </w:r>
          </w:p>
        </w:tc>
        <w:tc>
          <w:tcPr>
            <w:tcW w:w="1540"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2799823,681</w:t>
            </w:r>
          </w:p>
        </w:tc>
        <w:tc>
          <w:tcPr>
            <w:tcW w:w="1537"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3790625,564</w:t>
            </w:r>
          </w:p>
        </w:tc>
        <w:tc>
          <w:tcPr>
            <w:tcW w:w="1530"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3348262,929</w:t>
            </w:r>
          </w:p>
        </w:tc>
        <w:tc>
          <w:tcPr>
            <w:tcW w:w="1531"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2495832,783</w:t>
            </w:r>
          </w:p>
        </w:tc>
        <w:tc>
          <w:tcPr>
            <w:tcW w:w="1531"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2612866,289</w:t>
            </w:r>
          </w:p>
        </w:tc>
      </w:tr>
      <w:tr w:rsidR="002B3513">
        <w:tc>
          <w:tcPr>
            <w:tcW w:w="1819"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в т. ч. межбюджетные трансферы</w:t>
            </w:r>
          </w:p>
        </w:tc>
        <w:tc>
          <w:tcPr>
            <w:tcW w:w="1540"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1982924,816</w:t>
            </w:r>
          </w:p>
        </w:tc>
        <w:tc>
          <w:tcPr>
            <w:tcW w:w="1537"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3020222,168</w:t>
            </w:r>
          </w:p>
        </w:tc>
        <w:tc>
          <w:tcPr>
            <w:tcW w:w="1530"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2443120,584</w:t>
            </w:r>
          </w:p>
        </w:tc>
        <w:tc>
          <w:tcPr>
            <w:tcW w:w="1531"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1598633,489</w:t>
            </w:r>
          </w:p>
        </w:tc>
        <w:tc>
          <w:tcPr>
            <w:tcW w:w="1531"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1668721,995</w:t>
            </w:r>
          </w:p>
        </w:tc>
      </w:tr>
      <w:tr w:rsidR="002B3513">
        <w:tc>
          <w:tcPr>
            <w:tcW w:w="1819"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Расходы</w:t>
            </w:r>
          </w:p>
        </w:tc>
        <w:tc>
          <w:tcPr>
            <w:tcW w:w="1540"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2826747,513</w:t>
            </w:r>
          </w:p>
        </w:tc>
        <w:tc>
          <w:tcPr>
            <w:tcW w:w="1537"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3759196,142</w:t>
            </w:r>
          </w:p>
        </w:tc>
        <w:tc>
          <w:tcPr>
            <w:tcW w:w="1530"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3348262,929</w:t>
            </w:r>
          </w:p>
        </w:tc>
        <w:tc>
          <w:tcPr>
            <w:tcW w:w="1531"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2495832,783</w:t>
            </w:r>
          </w:p>
        </w:tc>
        <w:tc>
          <w:tcPr>
            <w:tcW w:w="1531"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2612866,289</w:t>
            </w:r>
          </w:p>
        </w:tc>
      </w:tr>
      <w:tr w:rsidR="002B3513">
        <w:tc>
          <w:tcPr>
            <w:tcW w:w="1819"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в т. ч. условно-утвержденные расходы</w:t>
            </w:r>
          </w:p>
        </w:tc>
        <w:tc>
          <w:tcPr>
            <w:tcW w:w="1540"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0,000</w:t>
            </w:r>
          </w:p>
        </w:tc>
        <w:tc>
          <w:tcPr>
            <w:tcW w:w="1537"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0,000</w:t>
            </w:r>
          </w:p>
        </w:tc>
        <w:tc>
          <w:tcPr>
            <w:tcW w:w="1530"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0,000</w:t>
            </w:r>
          </w:p>
        </w:tc>
        <w:tc>
          <w:tcPr>
            <w:tcW w:w="1531"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22907,095</w:t>
            </w:r>
          </w:p>
        </w:tc>
        <w:tc>
          <w:tcPr>
            <w:tcW w:w="1531"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48468,635</w:t>
            </w:r>
          </w:p>
        </w:tc>
      </w:tr>
      <w:tr w:rsidR="002B3513">
        <w:tc>
          <w:tcPr>
            <w:tcW w:w="1819"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Дефицит</w:t>
            </w:r>
            <w:proofErr w:type="gramStart"/>
            <w:r>
              <w:rPr>
                <w:rFonts w:ascii="Times New Roman" w:eastAsia="NSimSun" w:hAnsi="Times New Roman" w:cs="Times New Roman"/>
                <w:sz w:val="24"/>
                <w:szCs w:val="24"/>
                <w:lang w:eastAsia="zh-CN" w:bidi="hi-IN"/>
                <w14:ligatures w14:val="none"/>
              </w:rPr>
              <w:t xml:space="preserve"> (-)</w:t>
            </w:r>
            <w:proofErr w:type="gramEnd"/>
          </w:p>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Профицит</w:t>
            </w:r>
            <w:proofErr w:type="gramStart"/>
            <w:r>
              <w:rPr>
                <w:rFonts w:ascii="Times New Roman" w:eastAsia="NSimSun" w:hAnsi="Times New Roman" w:cs="Times New Roman"/>
                <w:sz w:val="24"/>
                <w:szCs w:val="24"/>
                <w:lang w:eastAsia="zh-CN" w:bidi="hi-IN"/>
                <w14:ligatures w14:val="none"/>
              </w:rPr>
              <w:t xml:space="preserve"> (+)</w:t>
            </w:r>
            <w:proofErr w:type="gramEnd"/>
          </w:p>
        </w:tc>
        <w:tc>
          <w:tcPr>
            <w:tcW w:w="1540"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-26923,833</w:t>
            </w:r>
          </w:p>
        </w:tc>
        <w:tc>
          <w:tcPr>
            <w:tcW w:w="1537"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31429,422</w:t>
            </w:r>
          </w:p>
        </w:tc>
        <w:tc>
          <w:tcPr>
            <w:tcW w:w="1530"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0,000</w:t>
            </w:r>
          </w:p>
        </w:tc>
        <w:tc>
          <w:tcPr>
            <w:tcW w:w="1531"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0,000</w:t>
            </w:r>
          </w:p>
        </w:tc>
        <w:tc>
          <w:tcPr>
            <w:tcW w:w="1531"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0,000</w:t>
            </w:r>
          </w:p>
        </w:tc>
      </w:tr>
      <w:tr w:rsidR="002B3513">
        <w:tc>
          <w:tcPr>
            <w:tcW w:w="9488" w:type="dxa"/>
            <w:gridSpan w:val="6"/>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Муниципальный и внутренний долг отсутствует</w:t>
            </w:r>
          </w:p>
        </w:tc>
      </w:tr>
    </w:tbl>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C2542D">
      <w:pPr>
        <w:pStyle w:val="aff3"/>
        <w:widowControl w:val="0"/>
        <w:tabs>
          <w:tab w:val="left" w:pos="851"/>
          <w:tab w:val="left" w:pos="2894"/>
        </w:tabs>
        <w:suppressAutoHyphens/>
        <w:spacing w:after="0" w:line="240" w:lineRule="auto"/>
        <w:ind w:left="0" w:firstLine="567"/>
        <w:jc w:val="both"/>
        <w:rPr>
          <w:rFonts w:ascii="Times New Roman" w:hAnsi="Times New Roman" w:cs="Times New Roman"/>
          <w:sz w:val="24"/>
        </w:rPr>
      </w:pPr>
      <w:r>
        <w:rPr>
          <w:rFonts w:ascii="Times New Roman" w:hAnsi="Times New Roman" w:cs="Times New Roman"/>
          <w:sz w:val="24"/>
        </w:rPr>
        <w:t xml:space="preserve">Объем </w:t>
      </w:r>
      <w:r>
        <w:rPr>
          <w:rFonts w:ascii="Times New Roman" w:hAnsi="Times New Roman" w:cs="Times New Roman"/>
          <w:sz w:val="24"/>
        </w:rPr>
        <w:t>безвозмездный поступлений (межбюджетных трансфертов) в бюджет Надеждинского муниципального района на 2024 г. и плановый период 2025–2026 годов определен на основании проекта Закона Приморского края «О краевом бюджете на 2024 год и плановый период 2025 и 20</w:t>
      </w:r>
      <w:r>
        <w:rPr>
          <w:rFonts w:ascii="Times New Roman" w:hAnsi="Times New Roman" w:cs="Times New Roman"/>
          <w:sz w:val="24"/>
        </w:rPr>
        <w:t>26 годов» (см. рис. 16).</w:t>
      </w:r>
    </w:p>
    <w:p w:rsidR="002B3513" w:rsidRDefault="002B3513">
      <w:pPr>
        <w:pStyle w:val="aff3"/>
        <w:widowControl w:val="0"/>
        <w:tabs>
          <w:tab w:val="left" w:pos="851"/>
          <w:tab w:val="left" w:pos="2894"/>
        </w:tabs>
        <w:suppressAutoHyphens/>
        <w:spacing w:after="0" w:line="240" w:lineRule="auto"/>
        <w:ind w:left="0" w:firstLine="567"/>
        <w:jc w:val="both"/>
        <w:rPr>
          <w:rFonts w:ascii="Times New Roman" w:hAnsi="Times New Roman" w:cs="Times New Roman"/>
          <w:sz w:val="24"/>
        </w:rPr>
      </w:pP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r>
        <w:rPr>
          <w:rFonts w:ascii="Times New Roman" w:hAnsi="Times New Roman" w:cs="Times New Roman"/>
          <w:noProof/>
          <w:sz w:val="24"/>
          <w:lang w:eastAsia="ru-RU"/>
        </w:rPr>
        <w:drawing>
          <wp:inline distT="0" distB="0" distL="0" distR="0">
            <wp:extent cx="6101715" cy="3514725"/>
            <wp:effectExtent l="0" t="0" r="0" b="0"/>
            <wp:docPr id="665719879" name="Рисунок 1" descr="Изображение выглядит как текст, снимок экран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719879" name="Рисунок 1" descr="Изображение выглядит как текст, снимок экрана, диаграмма&#10;&#10;Автоматически созданное описание"/>
                    <pic:cNvPicPr>
                      <a:picLocks noChangeAspect="1"/>
                    </pic:cNvPicPr>
                  </pic:nvPicPr>
                  <pic:blipFill>
                    <a:blip r:embed="rId41"/>
                    <a:stretch>
                      <a:fillRect/>
                    </a:stretch>
                  </pic:blipFill>
                  <pic:spPr>
                    <a:xfrm>
                      <a:off x="0" y="0"/>
                      <a:ext cx="6118576" cy="3524398"/>
                    </a:xfrm>
                    <a:prstGeom prst="rect">
                      <a:avLst/>
                    </a:prstGeom>
                  </pic:spPr>
                </pic:pic>
              </a:graphicData>
            </a:graphic>
          </wp:inline>
        </w:drawing>
      </w: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i/>
          <w:iCs/>
          <w:sz w:val="24"/>
        </w:rPr>
      </w:pPr>
      <w:r>
        <w:rPr>
          <w:rFonts w:ascii="Times New Roman" w:hAnsi="Times New Roman" w:cs="Times New Roman"/>
          <w:i/>
          <w:iCs/>
          <w:sz w:val="24"/>
        </w:rPr>
        <w:lastRenderedPageBreak/>
        <w:t>Рис. 16 – Динамика безвозмездных поступлений (межбюджетных трансфертов)</w:t>
      </w: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C2542D">
      <w:pPr>
        <w:pStyle w:val="aff3"/>
        <w:widowControl w:val="0"/>
        <w:tabs>
          <w:tab w:val="left" w:pos="851"/>
          <w:tab w:val="left" w:pos="2894"/>
        </w:tabs>
        <w:suppressAutoHyphens/>
        <w:spacing w:after="0" w:line="240" w:lineRule="auto"/>
        <w:ind w:left="0" w:firstLine="567"/>
        <w:jc w:val="both"/>
        <w:rPr>
          <w:rFonts w:ascii="Times New Roman" w:hAnsi="Times New Roman" w:cs="Times New Roman"/>
          <w:sz w:val="24"/>
        </w:rPr>
      </w:pPr>
      <w:proofErr w:type="gramStart"/>
      <w:r>
        <w:rPr>
          <w:rFonts w:ascii="Times New Roman" w:hAnsi="Times New Roman" w:cs="Times New Roman"/>
          <w:sz w:val="24"/>
        </w:rPr>
        <w:t xml:space="preserve">Собственные доходы бюджета округа сформированы за счет зачисления в бюджет округа налоговых и неналоговых доходов в соответствии с установленными </w:t>
      </w:r>
      <w:r>
        <w:rPr>
          <w:rFonts w:ascii="Times New Roman" w:hAnsi="Times New Roman" w:cs="Times New Roman"/>
          <w:sz w:val="24"/>
        </w:rPr>
        <w:t>законодательством РФ и Приморского края нормативами отчислений от регулирующих федеральных налогов и сборов, региональных налогов (см. рис.17–18, табл. 45–46).</w:t>
      </w:r>
      <w:proofErr w:type="gramEnd"/>
    </w:p>
    <w:p w:rsidR="002B3513" w:rsidRDefault="002B3513">
      <w:pPr>
        <w:widowControl w:val="0"/>
        <w:tabs>
          <w:tab w:val="left" w:pos="851"/>
          <w:tab w:val="left" w:pos="2894"/>
        </w:tabs>
        <w:suppressAutoHyphens/>
        <w:spacing w:after="0" w:line="240" w:lineRule="auto"/>
        <w:jc w:val="both"/>
        <w:rPr>
          <w:rFonts w:ascii="Times New Roman" w:hAnsi="Times New Roman" w:cs="Times New Roman"/>
          <w:sz w:val="24"/>
        </w:rPr>
      </w:pP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r>
        <w:rPr>
          <w:rFonts w:ascii="Times New Roman" w:hAnsi="Times New Roman" w:cs="Times New Roman"/>
          <w:i/>
          <w:iCs/>
          <w:sz w:val="24"/>
        </w:rPr>
        <w:t>Таблица 45</w:t>
      </w:r>
      <w:r>
        <w:rPr>
          <w:rFonts w:ascii="Times New Roman" w:hAnsi="Times New Roman" w:cs="Times New Roman"/>
          <w:sz w:val="24"/>
        </w:rPr>
        <w:t xml:space="preserve"> – </w:t>
      </w:r>
      <w:r>
        <w:rPr>
          <w:rFonts w:ascii="Times New Roman" w:hAnsi="Times New Roman" w:cs="Times New Roman"/>
          <w:i/>
          <w:iCs/>
          <w:sz w:val="24"/>
        </w:rPr>
        <w:t>Налоговые доходы в бюджет Надеждинского муниципального района/округа</w:t>
      </w:r>
    </w:p>
    <w:tbl>
      <w:tblPr>
        <w:tblStyle w:val="aff2"/>
        <w:tblW w:w="0" w:type="auto"/>
        <w:tblLook w:val="04A0" w:firstRow="1" w:lastRow="0" w:firstColumn="1" w:lastColumn="0" w:noHBand="0" w:noVBand="1"/>
      </w:tblPr>
      <w:tblGrid>
        <w:gridCol w:w="4531"/>
        <w:gridCol w:w="993"/>
        <w:gridCol w:w="992"/>
        <w:gridCol w:w="992"/>
        <w:gridCol w:w="992"/>
        <w:gridCol w:w="988"/>
      </w:tblGrid>
      <w:tr w:rsidR="002B3513">
        <w:tc>
          <w:tcPr>
            <w:tcW w:w="4531" w:type="dxa"/>
            <w:vMerge w:val="restart"/>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Наименование </w:t>
            </w:r>
            <w:r>
              <w:rPr>
                <w:rFonts w:ascii="Times New Roman" w:eastAsia="NSimSun" w:hAnsi="Times New Roman" w:cs="Times New Roman"/>
                <w:i/>
                <w:iCs/>
                <w:sz w:val="24"/>
                <w:szCs w:val="24"/>
                <w:lang w:eastAsia="zh-CN" w:bidi="hi-IN"/>
                <w14:ligatures w14:val="none"/>
              </w:rPr>
              <w:t>показателей</w:t>
            </w:r>
          </w:p>
        </w:tc>
        <w:tc>
          <w:tcPr>
            <w:tcW w:w="993"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Факт</w:t>
            </w:r>
          </w:p>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992"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Оценка</w:t>
            </w:r>
          </w:p>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2972" w:type="dxa"/>
            <w:gridSpan w:val="3"/>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Проект</w:t>
            </w:r>
          </w:p>
        </w:tc>
      </w:tr>
      <w:tr w:rsidR="002B3513">
        <w:tc>
          <w:tcPr>
            <w:tcW w:w="4531"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3"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2"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2"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c>
          <w:tcPr>
            <w:tcW w:w="1980" w:type="dxa"/>
            <w:gridSpan w:val="2"/>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плановый период</w:t>
            </w:r>
          </w:p>
        </w:tc>
      </w:tr>
      <w:tr w:rsidR="002B3513">
        <w:tc>
          <w:tcPr>
            <w:tcW w:w="4531"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3"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2"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2"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2"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2025 г.</w:t>
            </w:r>
          </w:p>
        </w:tc>
        <w:tc>
          <w:tcPr>
            <w:tcW w:w="988"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2026 г.</w:t>
            </w:r>
          </w:p>
        </w:tc>
      </w:tr>
      <w:tr w:rsidR="002B3513">
        <w:tc>
          <w:tcPr>
            <w:tcW w:w="4531" w:type="dxa"/>
          </w:tcPr>
          <w:p w:rsidR="002B3513" w:rsidRDefault="00C2542D">
            <w:pPr>
              <w:pStyle w:val="aff3"/>
              <w:widowControl w:val="0"/>
              <w:tabs>
                <w:tab w:val="left" w:pos="851"/>
                <w:tab w:val="left" w:pos="2894"/>
              </w:tabs>
              <w:spacing w:after="0" w:line="240" w:lineRule="auto"/>
              <w:ind w:left="0"/>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НДФЛ, тыс. руб.</w:t>
            </w:r>
          </w:p>
        </w:tc>
        <w:tc>
          <w:tcPr>
            <w:tcW w:w="993"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588339</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600034</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748306</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737428</w:t>
            </w:r>
          </w:p>
        </w:tc>
        <w:tc>
          <w:tcPr>
            <w:tcW w:w="988"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782492</w:t>
            </w:r>
          </w:p>
        </w:tc>
      </w:tr>
      <w:tr w:rsidR="002B3513">
        <w:tc>
          <w:tcPr>
            <w:tcW w:w="4531" w:type="dxa"/>
          </w:tcPr>
          <w:p w:rsidR="002B3513" w:rsidRDefault="00C2542D">
            <w:pPr>
              <w:pStyle w:val="aff3"/>
              <w:widowControl w:val="0"/>
              <w:tabs>
                <w:tab w:val="left" w:pos="851"/>
                <w:tab w:val="left" w:pos="2894"/>
              </w:tabs>
              <w:spacing w:after="0" w:line="240" w:lineRule="auto"/>
              <w:ind w:left="0"/>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Акцизы, тыс. руб.</w:t>
            </w:r>
          </w:p>
        </w:tc>
        <w:tc>
          <w:tcPr>
            <w:tcW w:w="993"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26582</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29822</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31407</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33637</w:t>
            </w:r>
          </w:p>
        </w:tc>
        <w:tc>
          <w:tcPr>
            <w:tcW w:w="988"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35013</w:t>
            </w:r>
          </w:p>
        </w:tc>
      </w:tr>
      <w:tr w:rsidR="002B3513">
        <w:tc>
          <w:tcPr>
            <w:tcW w:w="4531" w:type="dxa"/>
          </w:tcPr>
          <w:p w:rsidR="002B3513" w:rsidRDefault="00C2542D">
            <w:pPr>
              <w:pStyle w:val="aff3"/>
              <w:widowControl w:val="0"/>
              <w:tabs>
                <w:tab w:val="left" w:pos="851"/>
                <w:tab w:val="left" w:pos="2894"/>
              </w:tabs>
              <w:spacing w:after="0" w:line="240" w:lineRule="auto"/>
              <w:ind w:left="0"/>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Налоги на совокупный доход, тыс. руб.</w:t>
            </w:r>
          </w:p>
        </w:tc>
        <w:tc>
          <w:tcPr>
            <w:tcW w:w="993"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77456</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9870</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18370</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18870</w:t>
            </w:r>
          </w:p>
        </w:tc>
        <w:tc>
          <w:tcPr>
            <w:tcW w:w="988"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19370</w:t>
            </w:r>
          </w:p>
        </w:tc>
      </w:tr>
      <w:tr w:rsidR="002B3513">
        <w:tc>
          <w:tcPr>
            <w:tcW w:w="4531" w:type="dxa"/>
          </w:tcPr>
          <w:p w:rsidR="002B3513" w:rsidRDefault="00C2542D">
            <w:pPr>
              <w:pStyle w:val="aff3"/>
              <w:widowControl w:val="0"/>
              <w:tabs>
                <w:tab w:val="left" w:pos="851"/>
                <w:tab w:val="left" w:pos="2894"/>
              </w:tabs>
              <w:spacing w:after="0" w:line="240" w:lineRule="auto"/>
              <w:ind w:left="0"/>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Госпошлина, тыс. руб.</w:t>
            </w:r>
          </w:p>
        </w:tc>
        <w:tc>
          <w:tcPr>
            <w:tcW w:w="993"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8663</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8396</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9800</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10000</w:t>
            </w:r>
          </w:p>
        </w:tc>
        <w:tc>
          <w:tcPr>
            <w:tcW w:w="988"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10000</w:t>
            </w:r>
          </w:p>
        </w:tc>
      </w:tr>
      <w:tr w:rsidR="002B3513">
        <w:tc>
          <w:tcPr>
            <w:tcW w:w="4531" w:type="dxa"/>
          </w:tcPr>
          <w:p w:rsidR="002B3513" w:rsidRDefault="00C2542D">
            <w:pPr>
              <w:pStyle w:val="aff3"/>
              <w:widowControl w:val="0"/>
              <w:tabs>
                <w:tab w:val="left" w:pos="851"/>
                <w:tab w:val="left" w:pos="2894"/>
              </w:tabs>
              <w:spacing w:after="0" w:line="240" w:lineRule="auto"/>
              <w:ind w:left="0"/>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Всего, тыс. руб.</w:t>
            </w:r>
          </w:p>
        </w:tc>
        <w:tc>
          <w:tcPr>
            <w:tcW w:w="993"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701040</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648122</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807883</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799935</w:t>
            </w:r>
          </w:p>
        </w:tc>
        <w:tc>
          <w:tcPr>
            <w:tcW w:w="988"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846875</w:t>
            </w:r>
          </w:p>
        </w:tc>
      </w:tr>
    </w:tbl>
    <w:p w:rsidR="002B3513" w:rsidRDefault="002B3513">
      <w:pPr>
        <w:widowControl w:val="0"/>
        <w:tabs>
          <w:tab w:val="left" w:pos="851"/>
          <w:tab w:val="left" w:pos="2894"/>
        </w:tabs>
        <w:suppressAutoHyphens/>
        <w:spacing w:after="0" w:line="240" w:lineRule="auto"/>
        <w:jc w:val="both"/>
        <w:rPr>
          <w:rFonts w:ascii="Times New Roman" w:hAnsi="Times New Roman" w:cs="Times New Roman"/>
          <w:sz w:val="24"/>
        </w:rPr>
      </w:pP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r>
        <w:rPr>
          <w:rFonts w:ascii="Times New Roman" w:hAnsi="Times New Roman" w:cs="Times New Roman"/>
          <w:noProof/>
          <w:sz w:val="24"/>
          <w:lang w:eastAsia="ru-RU"/>
        </w:rPr>
        <w:drawing>
          <wp:inline distT="0" distB="0" distL="0" distR="0">
            <wp:extent cx="5993765" cy="2266950"/>
            <wp:effectExtent l="0" t="0" r="6985" b="0"/>
            <wp:docPr id="1447454189" name="Рисунок 1" descr="Изображение выглядит как снимок экрана, Параллельный, линия,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54189" name="Рисунок 1" descr="Изображение выглядит как снимок экрана, Параллельный, линия, текст&#10;&#10;Автоматически созданное описание"/>
                    <pic:cNvPicPr>
                      <a:picLocks noChangeAspect="1"/>
                    </pic:cNvPicPr>
                  </pic:nvPicPr>
                  <pic:blipFill>
                    <a:blip r:embed="rId42"/>
                    <a:stretch>
                      <a:fillRect/>
                    </a:stretch>
                  </pic:blipFill>
                  <pic:spPr>
                    <a:xfrm>
                      <a:off x="0" y="0"/>
                      <a:ext cx="6033328" cy="2281714"/>
                    </a:xfrm>
                    <a:prstGeom prst="rect">
                      <a:avLst/>
                    </a:prstGeom>
                  </pic:spPr>
                </pic:pic>
              </a:graphicData>
            </a:graphic>
          </wp:inline>
        </w:drawing>
      </w: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r>
        <w:rPr>
          <w:rFonts w:ascii="Times New Roman" w:hAnsi="Times New Roman" w:cs="Times New Roman"/>
          <w:noProof/>
          <w:sz w:val="24"/>
          <w:lang w:eastAsia="ru-RU"/>
        </w:rPr>
        <w:drawing>
          <wp:anchor distT="0" distB="0" distL="114300" distR="114300" simplePos="0" relativeHeight="251679744" behindDoc="1" locked="0" layoutInCell="1" allowOverlap="1">
            <wp:simplePos x="0" y="0"/>
            <wp:positionH relativeFrom="margin">
              <wp:align>left</wp:align>
            </wp:positionH>
            <wp:positionV relativeFrom="paragraph">
              <wp:posOffset>177800</wp:posOffset>
            </wp:positionV>
            <wp:extent cx="1533525" cy="851535"/>
            <wp:effectExtent l="0" t="0" r="9525" b="5715"/>
            <wp:wrapTight wrapText="bothSides">
              <wp:wrapPolygon edited="0">
                <wp:start x="0" y="0"/>
                <wp:lineTo x="0" y="21262"/>
                <wp:lineTo x="21466" y="21262"/>
                <wp:lineTo x="21466" y="0"/>
                <wp:lineTo x="0" y="0"/>
              </wp:wrapPolygon>
            </wp:wrapTight>
            <wp:docPr id="1322391899" name="Рисунок 1" descr="Изображение выглядит как текст, Шрифт, число,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391899" name="Рисунок 1" descr="Изображение выглядит как текст, Шрифт, число, линия&#10;&#10;Автоматически созданное описание"/>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1533525" cy="851535"/>
                    </a:xfrm>
                    <a:prstGeom prst="rect">
                      <a:avLst/>
                    </a:prstGeom>
                  </pic:spPr>
                </pic:pic>
              </a:graphicData>
            </a:graphic>
          </wp:anchor>
        </w:drawing>
      </w: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i/>
          <w:iCs/>
          <w:sz w:val="24"/>
        </w:rPr>
      </w:pPr>
      <w:r>
        <w:rPr>
          <w:rFonts w:ascii="Times New Roman" w:hAnsi="Times New Roman" w:cs="Times New Roman"/>
          <w:i/>
          <w:iCs/>
          <w:sz w:val="24"/>
        </w:rPr>
        <w:t>Рис. 17 – Налоговые доходы в бюджет Надеждинского муниципального района/округа</w:t>
      </w: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r>
        <w:rPr>
          <w:rFonts w:ascii="Times New Roman" w:hAnsi="Times New Roman" w:cs="Times New Roman"/>
          <w:noProof/>
          <w:sz w:val="24"/>
          <w:lang w:eastAsia="ru-RU"/>
        </w:rPr>
        <w:drawing>
          <wp:inline distT="0" distB="0" distL="0" distR="0">
            <wp:extent cx="5819775" cy="2676525"/>
            <wp:effectExtent l="0" t="0" r="9525" b="9525"/>
            <wp:docPr id="11139740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974089" name="Рисунок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819775" cy="2676525"/>
                    </a:xfrm>
                    <a:prstGeom prst="rect">
                      <a:avLst/>
                    </a:prstGeom>
                    <a:noFill/>
                    <a:ln>
                      <a:noFill/>
                    </a:ln>
                  </pic:spPr>
                </pic:pic>
              </a:graphicData>
            </a:graphic>
          </wp:inline>
        </w:drawing>
      </w: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i/>
          <w:iCs/>
          <w:sz w:val="24"/>
        </w:rPr>
      </w:pPr>
      <w:r>
        <w:rPr>
          <w:rFonts w:ascii="Times New Roman" w:hAnsi="Times New Roman" w:cs="Times New Roman"/>
          <w:i/>
          <w:iCs/>
          <w:noProof/>
          <w:sz w:val="24"/>
          <w:lang w:eastAsia="ru-RU"/>
        </w:rPr>
        <w:lastRenderedPageBreak/>
        <w:drawing>
          <wp:anchor distT="0" distB="0" distL="114300" distR="114300" simplePos="0" relativeHeight="251680768" behindDoc="1" locked="0" layoutInCell="1" allowOverlap="1">
            <wp:simplePos x="0" y="0"/>
            <wp:positionH relativeFrom="margin">
              <wp:align>left</wp:align>
            </wp:positionH>
            <wp:positionV relativeFrom="paragraph">
              <wp:posOffset>35560</wp:posOffset>
            </wp:positionV>
            <wp:extent cx="1934210" cy="1228725"/>
            <wp:effectExtent l="0" t="0" r="8890" b="0"/>
            <wp:wrapTight wrapText="bothSides">
              <wp:wrapPolygon edited="0">
                <wp:start x="0" y="0"/>
                <wp:lineTo x="0" y="21098"/>
                <wp:lineTo x="21487" y="21098"/>
                <wp:lineTo x="21487" y="0"/>
                <wp:lineTo x="0" y="0"/>
              </wp:wrapPolygon>
            </wp:wrapTight>
            <wp:docPr id="1882350785" name="Рисунок 1" descr="Изображение выглядит как текст, Шрифт, число,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350785" name="Рисунок 1" descr="Изображение выглядит как текст, Шрифт, число, снимок экрана&#10;&#10;Автоматически созданное описание"/>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937376" cy="1230495"/>
                    </a:xfrm>
                    <a:prstGeom prst="rect">
                      <a:avLst/>
                    </a:prstGeom>
                  </pic:spPr>
                </pic:pic>
              </a:graphicData>
            </a:graphic>
          </wp:anchor>
        </w:drawing>
      </w: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i/>
          <w:iCs/>
          <w:sz w:val="24"/>
        </w:rPr>
      </w:pPr>
      <w:r>
        <w:rPr>
          <w:rFonts w:ascii="Times New Roman" w:hAnsi="Times New Roman" w:cs="Times New Roman"/>
          <w:i/>
          <w:iCs/>
          <w:sz w:val="24"/>
        </w:rPr>
        <w:t xml:space="preserve">Рис. 18 – Неналоговые доходы в бюджет </w:t>
      </w:r>
      <w:r>
        <w:rPr>
          <w:rFonts w:ascii="Times New Roman" w:hAnsi="Times New Roman" w:cs="Times New Roman"/>
          <w:i/>
          <w:iCs/>
          <w:sz w:val="24"/>
        </w:rPr>
        <w:t>Надеждинского муниципального района/округа</w:t>
      </w: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i/>
          <w:iCs/>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i/>
          <w:iCs/>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i/>
          <w:iCs/>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i/>
          <w:iCs/>
          <w:sz w:val="24"/>
        </w:rPr>
      </w:pP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bookmarkStart w:id="55" w:name="_Hlk185179646"/>
      <w:r>
        <w:rPr>
          <w:rFonts w:ascii="Times New Roman" w:hAnsi="Times New Roman" w:cs="Times New Roman"/>
          <w:i/>
          <w:iCs/>
          <w:sz w:val="24"/>
        </w:rPr>
        <w:t>Таблица 46</w:t>
      </w:r>
      <w:r>
        <w:rPr>
          <w:rFonts w:ascii="Times New Roman" w:hAnsi="Times New Roman" w:cs="Times New Roman"/>
          <w:sz w:val="24"/>
        </w:rPr>
        <w:t xml:space="preserve"> – </w:t>
      </w:r>
      <w:r>
        <w:rPr>
          <w:rFonts w:ascii="Times New Roman" w:hAnsi="Times New Roman" w:cs="Times New Roman"/>
          <w:i/>
          <w:iCs/>
          <w:sz w:val="24"/>
        </w:rPr>
        <w:t>Налоговые доходы в бюджет Надеждинского муниципального района/округа</w:t>
      </w:r>
    </w:p>
    <w:tbl>
      <w:tblPr>
        <w:tblStyle w:val="aff2"/>
        <w:tblW w:w="0" w:type="auto"/>
        <w:tblLook w:val="04A0" w:firstRow="1" w:lastRow="0" w:firstColumn="1" w:lastColumn="0" w:noHBand="0" w:noVBand="1"/>
      </w:tblPr>
      <w:tblGrid>
        <w:gridCol w:w="4531"/>
        <w:gridCol w:w="993"/>
        <w:gridCol w:w="992"/>
        <w:gridCol w:w="992"/>
        <w:gridCol w:w="992"/>
        <w:gridCol w:w="988"/>
      </w:tblGrid>
      <w:tr w:rsidR="002B3513">
        <w:tc>
          <w:tcPr>
            <w:tcW w:w="4531" w:type="dxa"/>
            <w:vMerge w:val="restart"/>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Наименование показателей</w:t>
            </w:r>
          </w:p>
        </w:tc>
        <w:tc>
          <w:tcPr>
            <w:tcW w:w="993"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Факт</w:t>
            </w:r>
          </w:p>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992"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Оценка</w:t>
            </w:r>
          </w:p>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2972" w:type="dxa"/>
            <w:gridSpan w:val="3"/>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Проект</w:t>
            </w:r>
          </w:p>
        </w:tc>
      </w:tr>
      <w:tr w:rsidR="002B3513">
        <w:tc>
          <w:tcPr>
            <w:tcW w:w="4531"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3"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2"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2"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c>
          <w:tcPr>
            <w:tcW w:w="1980" w:type="dxa"/>
            <w:gridSpan w:val="2"/>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плановый период</w:t>
            </w:r>
          </w:p>
        </w:tc>
      </w:tr>
      <w:tr w:rsidR="002B3513">
        <w:tc>
          <w:tcPr>
            <w:tcW w:w="4531"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3"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2"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2"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992"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2025 г.</w:t>
            </w:r>
          </w:p>
        </w:tc>
        <w:tc>
          <w:tcPr>
            <w:tcW w:w="988"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2026 г.</w:t>
            </w:r>
          </w:p>
        </w:tc>
      </w:tr>
      <w:tr w:rsidR="002B3513">
        <w:tc>
          <w:tcPr>
            <w:tcW w:w="4531"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Аренда </w:t>
            </w:r>
            <w:r>
              <w:rPr>
                <w:rFonts w:ascii="Times New Roman" w:eastAsia="NSimSun" w:hAnsi="Times New Roman" w:cs="Times New Roman"/>
                <w:sz w:val="24"/>
                <w:szCs w:val="24"/>
                <w:lang w:eastAsia="zh-CN" w:bidi="hi-IN"/>
                <w14:ligatures w14:val="none"/>
              </w:rPr>
              <w:t>муниципального имущества, земли, тыс. руб.</w:t>
            </w:r>
          </w:p>
        </w:tc>
        <w:tc>
          <w:tcPr>
            <w:tcW w:w="993"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31965</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32932</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29910</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29910</w:t>
            </w:r>
          </w:p>
        </w:tc>
        <w:tc>
          <w:tcPr>
            <w:tcW w:w="988"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29910</w:t>
            </w:r>
          </w:p>
        </w:tc>
      </w:tr>
      <w:tr w:rsidR="002B3513">
        <w:tc>
          <w:tcPr>
            <w:tcW w:w="4531"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Плата за пользование природными ресурсами, тыс. руб.</w:t>
            </w:r>
          </w:p>
        </w:tc>
        <w:tc>
          <w:tcPr>
            <w:tcW w:w="993"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4111</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4958</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4000</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4000</w:t>
            </w:r>
          </w:p>
        </w:tc>
        <w:tc>
          <w:tcPr>
            <w:tcW w:w="988"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4000</w:t>
            </w:r>
          </w:p>
        </w:tc>
      </w:tr>
      <w:tr w:rsidR="002B3513">
        <w:tc>
          <w:tcPr>
            <w:tcW w:w="4531"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Компенсация затрат государства, тыс. руб.</w:t>
            </w:r>
          </w:p>
        </w:tc>
        <w:tc>
          <w:tcPr>
            <w:tcW w:w="993"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6437</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6873</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6012</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6012</w:t>
            </w:r>
          </w:p>
        </w:tc>
        <w:tc>
          <w:tcPr>
            <w:tcW w:w="988"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6012</w:t>
            </w:r>
          </w:p>
        </w:tc>
      </w:tr>
      <w:tr w:rsidR="002B3513">
        <w:tc>
          <w:tcPr>
            <w:tcW w:w="4531"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Реализация муниципального </w:t>
            </w:r>
            <w:r>
              <w:rPr>
                <w:rFonts w:ascii="Times New Roman" w:eastAsia="NSimSun" w:hAnsi="Times New Roman" w:cs="Times New Roman"/>
                <w:sz w:val="24"/>
                <w:szCs w:val="24"/>
                <w:lang w:eastAsia="zh-CN" w:bidi="hi-IN"/>
                <w14:ligatures w14:val="none"/>
              </w:rPr>
              <w:t>имущества, тыс. руб.</w:t>
            </w:r>
          </w:p>
        </w:tc>
        <w:tc>
          <w:tcPr>
            <w:tcW w:w="993"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70680</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72454</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54795</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54795</w:t>
            </w:r>
          </w:p>
        </w:tc>
        <w:tc>
          <w:tcPr>
            <w:tcW w:w="988"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54795</w:t>
            </w:r>
          </w:p>
        </w:tc>
      </w:tr>
      <w:tr w:rsidR="002B3513">
        <w:tc>
          <w:tcPr>
            <w:tcW w:w="4531"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Штрафы (санкции), тыс. руб.</w:t>
            </w:r>
          </w:p>
        </w:tc>
        <w:tc>
          <w:tcPr>
            <w:tcW w:w="993"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2669</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5057</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2543</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2548</w:t>
            </w:r>
          </w:p>
        </w:tc>
        <w:tc>
          <w:tcPr>
            <w:tcW w:w="988"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2553</w:t>
            </w:r>
          </w:p>
        </w:tc>
      </w:tr>
      <w:tr w:rsidR="002B3513">
        <w:tc>
          <w:tcPr>
            <w:tcW w:w="4531"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Всего</w:t>
            </w:r>
          </w:p>
        </w:tc>
        <w:tc>
          <w:tcPr>
            <w:tcW w:w="993"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115862</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122274</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97260</w:t>
            </w:r>
          </w:p>
        </w:tc>
        <w:tc>
          <w:tcPr>
            <w:tcW w:w="992"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97265</w:t>
            </w:r>
          </w:p>
        </w:tc>
        <w:tc>
          <w:tcPr>
            <w:tcW w:w="988"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97270</w:t>
            </w:r>
          </w:p>
        </w:tc>
      </w:tr>
    </w:tbl>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bookmarkEnd w:id="55"/>
    <w:p w:rsidR="002B3513" w:rsidRDefault="00C2542D">
      <w:pPr>
        <w:pStyle w:val="aff3"/>
        <w:widowControl w:val="0"/>
        <w:tabs>
          <w:tab w:val="left" w:pos="851"/>
          <w:tab w:val="left" w:pos="2894"/>
        </w:tabs>
        <w:suppressAutoHyphens/>
        <w:spacing w:after="0" w:line="240" w:lineRule="auto"/>
        <w:ind w:left="0" w:firstLine="567"/>
        <w:jc w:val="both"/>
        <w:rPr>
          <w:rFonts w:ascii="Times New Roman" w:hAnsi="Times New Roman" w:cs="Times New Roman"/>
          <w:sz w:val="24"/>
        </w:rPr>
      </w:pPr>
      <w:r>
        <w:rPr>
          <w:rFonts w:ascii="Times New Roman" w:hAnsi="Times New Roman" w:cs="Times New Roman"/>
          <w:noProof/>
          <w:sz w:val="24"/>
          <w:lang w:eastAsia="ru-RU"/>
        </w:rPr>
        <w:drawing>
          <wp:anchor distT="0" distB="0" distL="114300" distR="114300" simplePos="0" relativeHeight="251682816" behindDoc="1" locked="0" layoutInCell="1" allowOverlap="1">
            <wp:simplePos x="0" y="0"/>
            <wp:positionH relativeFrom="column">
              <wp:posOffset>62865</wp:posOffset>
            </wp:positionH>
            <wp:positionV relativeFrom="paragraph">
              <wp:posOffset>736600</wp:posOffset>
            </wp:positionV>
            <wp:extent cx="5901690" cy="2390775"/>
            <wp:effectExtent l="0" t="0" r="3810" b="9525"/>
            <wp:wrapTight wrapText="bothSides">
              <wp:wrapPolygon edited="0">
                <wp:start x="0" y="0"/>
                <wp:lineTo x="0" y="21514"/>
                <wp:lineTo x="21544" y="21514"/>
                <wp:lineTo x="21544" y="0"/>
                <wp:lineTo x="0" y="0"/>
              </wp:wrapPolygon>
            </wp:wrapTight>
            <wp:docPr id="1478773598" name="Рисунок 1" descr="Изображение выглядит как текст, снимок экрана, линия,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773598" name="Рисунок 1" descr="Изображение выглядит как текст, снимок экрана, линия, Шрифт&#10;&#10;Автоматически созданное описание"/>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5901690" cy="2390775"/>
                    </a:xfrm>
                    <a:prstGeom prst="rect">
                      <a:avLst/>
                    </a:prstGeom>
                  </pic:spPr>
                </pic:pic>
              </a:graphicData>
            </a:graphic>
          </wp:anchor>
        </w:drawing>
      </w:r>
      <w:r>
        <w:rPr>
          <w:rFonts w:ascii="Times New Roman" w:hAnsi="Times New Roman" w:cs="Times New Roman"/>
          <w:sz w:val="24"/>
        </w:rPr>
        <w:t xml:space="preserve">В структуре расходной части бюджета доля программных расходов, зафиксированных в муниципальных программах </w:t>
      </w:r>
      <w:r>
        <w:rPr>
          <w:rFonts w:ascii="Times New Roman" w:hAnsi="Times New Roman" w:cs="Times New Roman"/>
          <w:sz w:val="24"/>
        </w:rPr>
        <w:t>муниципального округа, составила: в 2022 г. – 92,61%, в 2023 г. – 90,24; в 2024 г. ожидается – 90,98%, в 2025 г. и 2026 гг. планируется 89,16% и 88,90% соответственно (см. рис. 19).</w:t>
      </w:r>
    </w:p>
    <w:p w:rsidR="002B3513" w:rsidRDefault="00C2542D">
      <w:pPr>
        <w:widowControl w:val="0"/>
        <w:tabs>
          <w:tab w:val="left" w:pos="851"/>
          <w:tab w:val="left" w:pos="2894"/>
        </w:tabs>
        <w:suppressAutoHyphens/>
        <w:spacing w:after="0" w:line="240" w:lineRule="auto"/>
        <w:rPr>
          <w:rFonts w:ascii="Times New Roman" w:hAnsi="Times New Roman" w:cs="Times New Roman"/>
          <w:i/>
          <w:iCs/>
          <w:sz w:val="24"/>
        </w:rPr>
      </w:pPr>
      <w:r>
        <w:rPr>
          <w:rFonts w:ascii="Times New Roman" w:hAnsi="Times New Roman" w:cs="Times New Roman"/>
          <w:i/>
          <w:iCs/>
          <w:sz w:val="24"/>
        </w:rPr>
        <w:t>Рис. 19 – Структура программных и непрограммных расходов</w:t>
      </w:r>
    </w:p>
    <w:p w:rsidR="002B3513" w:rsidRDefault="002B3513">
      <w:pPr>
        <w:pStyle w:val="aff3"/>
        <w:widowControl w:val="0"/>
        <w:tabs>
          <w:tab w:val="left" w:pos="851"/>
          <w:tab w:val="left" w:pos="2894"/>
        </w:tabs>
        <w:suppressAutoHyphens/>
        <w:spacing w:after="0" w:line="240" w:lineRule="auto"/>
        <w:ind w:left="0" w:firstLine="567"/>
        <w:jc w:val="both"/>
        <w:rPr>
          <w:rFonts w:ascii="Times New Roman" w:hAnsi="Times New Roman" w:cs="Times New Roman"/>
          <w:sz w:val="24"/>
        </w:rPr>
      </w:pP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r>
        <w:rPr>
          <w:rFonts w:ascii="Times New Roman" w:hAnsi="Times New Roman" w:cs="Times New Roman"/>
          <w:sz w:val="24"/>
        </w:rPr>
        <w:t xml:space="preserve">Ведомственная </w:t>
      </w:r>
      <w:r>
        <w:rPr>
          <w:rFonts w:ascii="Times New Roman" w:hAnsi="Times New Roman" w:cs="Times New Roman"/>
          <w:sz w:val="24"/>
        </w:rPr>
        <w:t>структура расходной части бюджета Надеждинского муниципального округа показана в динамике до 2026 г. на рис. 20 и табл. 47.</w:t>
      </w: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r>
        <w:rPr>
          <w:rFonts w:ascii="Times New Roman" w:hAnsi="Times New Roman" w:cs="Times New Roman"/>
          <w:i/>
          <w:iCs/>
          <w:sz w:val="24"/>
        </w:rPr>
        <w:t>Таблица 47 – Ведомственная структура расходной части</w:t>
      </w:r>
      <w:r>
        <w:rPr>
          <w:rFonts w:ascii="Times New Roman" w:hAnsi="Times New Roman" w:cs="Times New Roman"/>
          <w:sz w:val="24"/>
        </w:rPr>
        <w:t xml:space="preserve"> </w:t>
      </w:r>
      <w:r>
        <w:rPr>
          <w:rFonts w:ascii="Times New Roman" w:hAnsi="Times New Roman" w:cs="Times New Roman"/>
          <w:i/>
          <w:iCs/>
          <w:sz w:val="24"/>
        </w:rPr>
        <w:t>бюджета Надеждинского муниципального района/округа</w:t>
      </w:r>
    </w:p>
    <w:tbl>
      <w:tblPr>
        <w:tblStyle w:val="aff2"/>
        <w:tblW w:w="0" w:type="auto"/>
        <w:tblLook w:val="04A0" w:firstRow="1" w:lastRow="0" w:firstColumn="1" w:lastColumn="0" w:noHBand="0" w:noVBand="1"/>
      </w:tblPr>
      <w:tblGrid>
        <w:gridCol w:w="4208"/>
        <w:gridCol w:w="1056"/>
        <w:gridCol w:w="1056"/>
        <w:gridCol w:w="1056"/>
        <w:gridCol w:w="1056"/>
        <w:gridCol w:w="1056"/>
      </w:tblGrid>
      <w:tr w:rsidR="002B3513">
        <w:tc>
          <w:tcPr>
            <w:tcW w:w="4208" w:type="dxa"/>
            <w:vMerge w:val="restart"/>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Наименование показателей</w:t>
            </w:r>
          </w:p>
        </w:tc>
        <w:tc>
          <w:tcPr>
            <w:tcW w:w="1056"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Факт</w:t>
            </w:r>
          </w:p>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2022 г.</w:t>
            </w:r>
          </w:p>
        </w:tc>
        <w:tc>
          <w:tcPr>
            <w:tcW w:w="1056"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Оценка</w:t>
            </w:r>
          </w:p>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3168" w:type="dxa"/>
            <w:gridSpan w:val="3"/>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Проект</w:t>
            </w:r>
          </w:p>
        </w:tc>
      </w:tr>
      <w:tr w:rsidR="002B3513">
        <w:tc>
          <w:tcPr>
            <w:tcW w:w="4208"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056"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056"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056" w:type="dxa"/>
            <w:vMerge w:val="restart"/>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2024 г.</w:t>
            </w:r>
          </w:p>
        </w:tc>
        <w:tc>
          <w:tcPr>
            <w:tcW w:w="2112" w:type="dxa"/>
            <w:gridSpan w:val="2"/>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плановый период</w:t>
            </w:r>
          </w:p>
        </w:tc>
      </w:tr>
      <w:tr w:rsidR="002B3513">
        <w:tc>
          <w:tcPr>
            <w:tcW w:w="4208"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056"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056"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056" w:type="dxa"/>
            <w:vMerge/>
          </w:tcPr>
          <w:p w:rsidR="002B3513" w:rsidRDefault="002B3513">
            <w:pPr>
              <w:pStyle w:val="aff3"/>
              <w:widowControl w:val="0"/>
              <w:tabs>
                <w:tab w:val="left" w:pos="851"/>
                <w:tab w:val="left" w:pos="2894"/>
              </w:tabs>
              <w:spacing w:after="0" w:line="240" w:lineRule="auto"/>
              <w:ind w:left="0"/>
              <w:jc w:val="both"/>
              <w:rPr>
                <w:rFonts w:ascii="Times New Roman" w:eastAsia="NSimSun" w:hAnsi="Times New Roman" w:cs="Times New Roman"/>
                <w:i/>
                <w:iCs/>
                <w:sz w:val="24"/>
                <w:szCs w:val="24"/>
                <w:lang w:eastAsia="zh-CN" w:bidi="hi-IN"/>
                <w14:ligatures w14:val="none"/>
              </w:rPr>
            </w:pPr>
          </w:p>
        </w:tc>
        <w:tc>
          <w:tcPr>
            <w:tcW w:w="1056"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2025 г.</w:t>
            </w:r>
          </w:p>
        </w:tc>
        <w:tc>
          <w:tcPr>
            <w:tcW w:w="1056" w:type="dxa"/>
          </w:tcPr>
          <w:p w:rsidR="002B3513" w:rsidRDefault="00C2542D">
            <w:pPr>
              <w:pStyle w:val="aff3"/>
              <w:widowControl w:val="0"/>
              <w:tabs>
                <w:tab w:val="left" w:pos="851"/>
                <w:tab w:val="left" w:pos="2894"/>
              </w:tabs>
              <w:spacing w:after="0" w:line="240" w:lineRule="auto"/>
              <w:ind w:left="0"/>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2026 г.</w:t>
            </w:r>
          </w:p>
        </w:tc>
      </w:tr>
      <w:tr w:rsidR="002B3513">
        <w:tc>
          <w:tcPr>
            <w:tcW w:w="4208"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lastRenderedPageBreak/>
              <w:t>Общегосударственные вопросы, тыс. руб.</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132881</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162954</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191952</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171964</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174079</w:t>
            </w:r>
          </w:p>
        </w:tc>
      </w:tr>
      <w:tr w:rsidR="002B3513">
        <w:tc>
          <w:tcPr>
            <w:tcW w:w="4208"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Национальная безопасность, тыс. руб.</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10210</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12574</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11974</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12077</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12184</w:t>
            </w:r>
          </w:p>
        </w:tc>
      </w:tr>
      <w:tr w:rsidR="002B3513">
        <w:tc>
          <w:tcPr>
            <w:tcW w:w="4208"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Национальная экономика, тыс.</w:t>
            </w:r>
            <w:r>
              <w:rPr>
                <w:rFonts w:ascii="Times New Roman" w:eastAsia="NSimSun" w:hAnsi="Times New Roman" w:cs="Times New Roman"/>
                <w:sz w:val="24"/>
                <w:szCs w:val="24"/>
                <w:lang w:eastAsia="zh-CN" w:bidi="hi-IN"/>
                <w14:ligatures w14:val="none"/>
              </w:rPr>
              <w:t xml:space="preserve"> руб.</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451508</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229025</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187476</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144918</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146294</w:t>
            </w:r>
          </w:p>
        </w:tc>
      </w:tr>
      <w:tr w:rsidR="002B3513">
        <w:tc>
          <w:tcPr>
            <w:tcW w:w="4208"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ЖКХ, тыс. руб.</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524116</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141756</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40287</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37127</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17026</w:t>
            </w:r>
          </w:p>
        </w:tc>
      </w:tr>
      <w:tr w:rsidR="002B3513">
        <w:tc>
          <w:tcPr>
            <w:tcW w:w="4208"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Образование, тыс. руб.</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1544018</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2828407</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2626089</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1863950</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1983133</w:t>
            </w:r>
          </w:p>
        </w:tc>
      </w:tr>
      <w:tr w:rsidR="002B3513">
        <w:tc>
          <w:tcPr>
            <w:tcW w:w="4208"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Культура, тыс. руб.</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34709</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44716</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50857</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47458</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49425</w:t>
            </w:r>
          </w:p>
        </w:tc>
      </w:tr>
      <w:tr w:rsidR="002B3513">
        <w:tc>
          <w:tcPr>
            <w:tcW w:w="4208"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proofErr w:type="spellStart"/>
            <w:r>
              <w:rPr>
                <w:rFonts w:ascii="Times New Roman" w:eastAsia="NSimSun" w:hAnsi="Times New Roman" w:cs="Times New Roman"/>
                <w:sz w:val="24"/>
                <w:szCs w:val="24"/>
                <w:lang w:eastAsia="zh-CN" w:bidi="hi-IN"/>
                <w14:ligatures w14:val="none"/>
              </w:rPr>
              <w:t>Социополитика</w:t>
            </w:r>
            <w:proofErr w:type="spellEnd"/>
            <w:r>
              <w:rPr>
                <w:rFonts w:ascii="Times New Roman" w:eastAsia="NSimSun" w:hAnsi="Times New Roman" w:cs="Times New Roman"/>
                <w:sz w:val="24"/>
                <w:szCs w:val="24"/>
                <w:lang w:eastAsia="zh-CN" w:bidi="hi-IN"/>
                <w14:ligatures w14:val="none"/>
              </w:rPr>
              <w:t>, тыс. руб.</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84865</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221691</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140140</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97222</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83799</w:t>
            </w:r>
          </w:p>
        </w:tc>
      </w:tr>
      <w:tr w:rsidR="002B3513">
        <w:tc>
          <w:tcPr>
            <w:tcW w:w="4208"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Физкультура и спорт, тыс. руб.</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112128</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71902</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51928</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52031</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52778</w:t>
            </w:r>
          </w:p>
        </w:tc>
      </w:tr>
      <w:tr w:rsidR="002B3513">
        <w:tc>
          <w:tcPr>
            <w:tcW w:w="4208"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СМИ, тыс. руб.</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2670</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2880</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2990</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3110</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3110</w:t>
            </w:r>
          </w:p>
        </w:tc>
      </w:tr>
      <w:tr w:rsidR="002B3513">
        <w:tc>
          <w:tcPr>
            <w:tcW w:w="4208" w:type="dxa"/>
          </w:tcPr>
          <w:p w:rsidR="002B3513" w:rsidRDefault="00C2542D">
            <w:pPr>
              <w:pStyle w:val="aff3"/>
              <w:widowControl w:val="0"/>
              <w:tabs>
                <w:tab w:val="left" w:pos="851"/>
                <w:tab w:val="left" w:pos="2894"/>
              </w:tabs>
              <w:spacing w:after="0" w:line="240" w:lineRule="auto"/>
              <w:ind w:left="0"/>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Межбюджетные трансферы, тыс. руб.</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42231</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43291</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44569</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43069</w:t>
            </w:r>
          </w:p>
        </w:tc>
        <w:tc>
          <w:tcPr>
            <w:tcW w:w="1056" w:type="dxa"/>
          </w:tcPr>
          <w:p w:rsidR="002B3513" w:rsidRDefault="00C2542D">
            <w:pPr>
              <w:pStyle w:val="aff3"/>
              <w:widowControl w:val="0"/>
              <w:tabs>
                <w:tab w:val="left" w:pos="851"/>
                <w:tab w:val="left" w:pos="2894"/>
              </w:tabs>
              <w:spacing w:after="0" w:line="240" w:lineRule="auto"/>
              <w:ind w:left="0"/>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42569</w:t>
            </w:r>
          </w:p>
        </w:tc>
      </w:tr>
    </w:tbl>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C2542D">
      <w:pPr>
        <w:widowControl w:val="0"/>
        <w:tabs>
          <w:tab w:val="left" w:pos="851"/>
          <w:tab w:val="left" w:pos="2894"/>
        </w:tabs>
        <w:suppressAutoHyphens/>
        <w:spacing w:after="0" w:line="240" w:lineRule="auto"/>
        <w:jc w:val="both"/>
        <w:rPr>
          <w:rFonts w:ascii="Times New Roman" w:hAnsi="Times New Roman" w:cs="Times New Roman"/>
          <w:sz w:val="24"/>
        </w:rPr>
      </w:pPr>
      <w:r>
        <w:rPr>
          <w:rFonts w:ascii="Times New Roman" w:hAnsi="Times New Roman" w:cs="Times New Roman"/>
          <w:noProof/>
          <w:sz w:val="24"/>
          <w:lang w:eastAsia="ru-RU"/>
        </w:rPr>
        <w:drawing>
          <wp:inline distT="0" distB="0" distL="0" distR="0">
            <wp:extent cx="6031230" cy="6258560"/>
            <wp:effectExtent l="0" t="0" r="7620" b="8890"/>
            <wp:docPr id="226552096" name="Рисунок 1" descr="Изображение выглядит как текст, снимок экрана, График,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552096" name="Рисунок 1" descr="Изображение выглядит как текст, снимок экрана, График, линия&#10;&#10;Автоматически созданное описание"/>
                    <pic:cNvPicPr>
                      <a:picLocks noChangeAspect="1"/>
                    </pic:cNvPicPr>
                  </pic:nvPicPr>
                  <pic:blipFill>
                    <a:blip r:embed="rId47"/>
                    <a:stretch>
                      <a:fillRect/>
                    </a:stretch>
                  </pic:blipFill>
                  <pic:spPr>
                    <a:xfrm>
                      <a:off x="0" y="0"/>
                      <a:ext cx="6031230" cy="6258560"/>
                    </a:xfrm>
                    <a:prstGeom prst="rect">
                      <a:avLst/>
                    </a:prstGeom>
                  </pic:spPr>
                </pic:pic>
              </a:graphicData>
            </a:graphic>
          </wp:inline>
        </w:drawing>
      </w:r>
    </w:p>
    <w:p w:rsidR="002B3513" w:rsidRDefault="002B3513">
      <w:pPr>
        <w:widowControl w:val="0"/>
        <w:tabs>
          <w:tab w:val="left" w:pos="851"/>
          <w:tab w:val="left" w:pos="2894"/>
        </w:tabs>
        <w:suppressAutoHyphens/>
        <w:spacing w:after="0" w:line="240" w:lineRule="auto"/>
        <w:jc w:val="both"/>
        <w:rPr>
          <w:rFonts w:ascii="Times New Roman" w:hAnsi="Times New Roman" w:cs="Times New Roman"/>
          <w:i/>
          <w:iCs/>
          <w:sz w:val="24"/>
        </w:rPr>
      </w:pPr>
    </w:p>
    <w:p w:rsidR="002B3513" w:rsidRDefault="00C2542D">
      <w:pPr>
        <w:widowControl w:val="0"/>
        <w:tabs>
          <w:tab w:val="left" w:pos="851"/>
          <w:tab w:val="left" w:pos="2894"/>
        </w:tabs>
        <w:suppressAutoHyphens/>
        <w:spacing w:after="0" w:line="240" w:lineRule="auto"/>
        <w:jc w:val="both"/>
        <w:rPr>
          <w:rFonts w:ascii="Times New Roman" w:hAnsi="Times New Roman" w:cs="Times New Roman"/>
          <w:i/>
          <w:iCs/>
          <w:sz w:val="24"/>
        </w:rPr>
      </w:pPr>
      <w:r>
        <w:rPr>
          <w:rFonts w:ascii="Times New Roman" w:hAnsi="Times New Roman" w:cs="Times New Roman"/>
          <w:i/>
          <w:iCs/>
          <w:noProof/>
          <w:sz w:val="24"/>
          <w:lang w:eastAsia="ru-RU"/>
        </w:rPr>
        <w:drawing>
          <wp:anchor distT="0" distB="0" distL="114300" distR="114300" simplePos="0" relativeHeight="251681792" behindDoc="1" locked="0" layoutInCell="1" allowOverlap="1">
            <wp:simplePos x="0" y="0"/>
            <wp:positionH relativeFrom="column">
              <wp:posOffset>-3810</wp:posOffset>
            </wp:positionH>
            <wp:positionV relativeFrom="paragraph">
              <wp:posOffset>1270</wp:posOffset>
            </wp:positionV>
            <wp:extent cx="1943100" cy="1933575"/>
            <wp:effectExtent l="0" t="0" r="0" b="9525"/>
            <wp:wrapTight wrapText="bothSides">
              <wp:wrapPolygon edited="0">
                <wp:start x="0" y="0"/>
                <wp:lineTo x="0" y="21494"/>
                <wp:lineTo x="21388" y="21494"/>
                <wp:lineTo x="21388" y="0"/>
                <wp:lineTo x="0" y="0"/>
              </wp:wrapPolygon>
            </wp:wrapTight>
            <wp:docPr id="1500828031" name="Рисунок 1" descr="Изображение выглядит как текст, снимок экрана, Шриф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828031" name="Рисунок 1" descr="Изображение выглядит как текст, снимок экрана, Шрифт, число&#10;&#10;Автоматически созданное описание"/>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1943371" cy="1933845"/>
                    </a:xfrm>
                    <a:prstGeom prst="rect">
                      <a:avLst/>
                    </a:prstGeom>
                  </pic:spPr>
                </pic:pic>
              </a:graphicData>
            </a:graphic>
          </wp:anchor>
        </w:drawing>
      </w:r>
      <w:r>
        <w:rPr>
          <w:rFonts w:ascii="Times New Roman" w:hAnsi="Times New Roman" w:cs="Times New Roman"/>
          <w:i/>
          <w:iCs/>
          <w:sz w:val="24"/>
        </w:rPr>
        <w:t xml:space="preserve">Рис. 20 – Ведомственная структура расходной части бюджета Надеждинского </w:t>
      </w:r>
      <w:r>
        <w:rPr>
          <w:rFonts w:ascii="Times New Roman" w:hAnsi="Times New Roman" w:cs="Times New Roman"/>
          <w:i/>
          <w:iCs/>
          <w:sz w:val="24"/>
        </w:rPr>
        <w:t>муниципального округа</w:t>
      </w: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2B3513">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p>
    <w:p w:rsidR="002B3513" w:rsidRDefault="00C2542D">
      <w:pPr>
        <w:pStyle w:val="aff3"/>
        <w:widowControl w:val="0"/>
        <w:tabs>
          <w:tab w:val="left" w:pos="851"/>
          <w:tab w:val="left" w:pos="2894"/>
        </w:tabs>
        <w:suppressAutoHyphens/>
        <w:spacing w:after="0" w:line="240" w:lineRule="auto"/>
        <w:ind w:left="0"/>
        <w:jc w:val="both"/>
        <w:rPr>
          <w:rFonts w:ascii="Times New Roman" w:hAnsi="Times New Roman" w:cs="Times New Roman"/>
          <w:sz w:val="24"/>
        </w:rPr>
      </w:pPr>
      <w:r>
        <w:rPr>
          <w:rFonts w:ascii="Times New Roman" w:hAnsi="Times New Roman" w:cs="Times New Roman"/>
          <w:sz w:val="24"/>
        </w:rPr>
        <w:t xml:space="preserve">  </w:t>
      </w:r>
    </w:p>
    <w:p w:rsidR="002B3513" w:rsidRDefault="002B3513">
      <w:pPr>
        <w:pStyle w:val="11"/>
        <w:tabs>
          <w:tab w:val="left" w:pos="2894"/>
        </w:tabs>
        <w:spacing w:line="240" w:lineRule="auto"/>
        <w:ind w:firstLine="0"/>
        <w:rPr>
          <w:rFonts w:cs="Times New Roman"/>
          <w:b/>
          <w:bCs/>
        </w:rPr>
      </w:pPr>
    </w:p>
    <w:p w:rsidR="002B3513" w:rsidRDefault="002B3513">
      <w:pPr>
        <w:pStyle w:val="11"/>
        <w:tabs>
          <w:tab w:val="left" w:pos="2894"/>
        </w:tabs>
        <w:spacing w:line="240" w:lineRule="auto"/>
        <w:ind w:firstLine="0"/>
        <w:rPr>
          <w:rFonts w:cs="Times New Roman"/>
          <w:b/>
          <w:bCs/>
        </w:rPr>
      </w:pPr>
    </w:p>
    <w:p w:rsidR="002B3513" w:rsidRDefault="002B3513">
      <w:pPr>
        <w:pStyle w:val="11"/>
        <w:tabs>
          <w:tab w:val="left" w:pos="2894"/>
        </w:tabs>
        <w:spacing w:line="240" w:lineRule="auto"/>
        <w:ind w:firstLine="0"/>
        <w:rPr>
          <w:rFonts w:cs="Times New Roman"/>
          <w:b/>
          <w:bCs/>
        </w:rPr>
      </w:pPr>
    </w:p>
    <w:p w:rsidR="002B3513" w:rsidRDefault="00C2542D">
      <w:pPr>
        <w:pStyle w:val="aff3"/>
        <w:widowControl w:val="0"/>
        <w:numPr>
          <w:ilvl w:val="1"/>
          <w:numId w:val="3"/>
        </w:numPr>
        <w:shd w:val="clear" w:color="auto" w:fill="1F3864"/>
        <w:tabs>
          <w:tab w:val="left" w:pos="709"/>
          <w:tab w:val="left" w:pos="2894"/>
        </w:tabs>
        <w:suppressAutoHyphens/>
        <w:spacing w:after="0" w:line="240" w:lineRule="auto"/>
        <w:jc w:val="both"/>
        <w:rPr>
          <w:rFonts w:ascii="Times New Roman" w:hAnsi="Times New Roman" w:cs="Times New Roman"/>
          <w:lang w:val="en-US"/>
        </w:rPr>
      </w:pPr>
      <w:r>
        <w:rPr>
          <w:rFonts w:ascii="Times New Roman" w:hAnsi="Times New Roman" w:cs="Times New Roman"/>
          <w:b/>
          <w:bCs/>
          <w:sz w:val="28"/>
          <w:szCs w:val="28"/>
          <w:lang w:val="en-US"/>
        </w:rPr>
        <w:t>SWOT</w:t>
      </w:r>
      <w:r>
        <w:rPr>
          <w:rFonts w:ascii="Times New Roman" w:hAnsi="Times New Roman" w:cs="Times New Roman"/>
          <w:b/>
          <w:bCs/>
          <w:sz w:val="28"/>
          <w:szCs w:val="28"/>
        </w:rPr>
        <w:t>-АНАЛИЗ. КОНКУРЕНТНЫЕ ПРЕИМУЩЕСТВА. ТОЧКИ РОСТА. ПРИОРИТЕТЫ РАЗВИТИЯ</w:t>
      </w:r>
    </w:p>
    <w:p w:rsidR="002B3513" w:rsidRDefault="002B3513">
      <w:pPr>
        <w:pStyle w:val="11"/>
        <w:tabs>
          <w:tab w:val="left" w:pos="2894"/>
        </w:tabs>
        <w:spacing w:line="240" w:lineRule="auto"/>
        <w:ind w:firstLine="0"/>
        <w:rPr>
          <w:rFonts w:cs="Times New Roman"/>
          <w:b/>
          <w:bCs/>
          <w:sz w:val="16"/>
          <w:szCs w:val="16"/>
        </w:rPr>
      </w:pPr>
    </w:p>
    <w:p w:rsidR="002B3513" w:rsidRDefault="00C2542D">
      <w:pPr>
        <w:pStyle w:val="aff3"/>
        <w:spacing w:after="0" w:line="240" w:lineRule="auto"/>
        <w:ind w:left="0" w:firstLine="567"/>
        <w:jc w:val="both"/>
        <w:rPr>
          <w:rFonts w:ascii="Times New Roman" w:hAnsi="Times New Roman" w:cs="Times New Roman"/>
        </w:rPr>
      </w:pPr>
      <w:r>
        <w:rPr>
          <w:rFonts w:ascii="Times New Roman" w:hAnsi="Times New Roman" w:cs="Times New Roman"/>
          <w:sz w:val="24"/>
        </w:rPr>
        <w:t xml:space="preserve">Анализ базового потенциала округа, его сильные и слабые стороны, возможности и угрозы в разрезе различных аспектов представлены </w:t>
      </w:r>
      <w:proofErr w:type="gramStart"/>
      <w:r>
        <w:rPr>
          <w:rFonts w:ascii="Times New Roman" w:hAnsi="Times New Roman" w:cs="Times New Roman"/>
          <w:sz w:val="24"/>
        </w:rPr>
        <w:t>в</w:t>
      </w:r>
      <w:proofErr w:type="gramEnd"/>
      <w:r>
        <w:rPr>
          <w:rFonts w:ascii="Times New Roman" w:hAnsi="Times New Roman" w:cs="Times New Roman"/>
          <w:sz w:val="24"/>
        </w:rPr>
        <w:t>:</w:t>
      </w:r>
    </w:p>
    <w:tbl>
      <w:tblPr>
        <w:tblW w:w="9639" w:type="dxa"/>
        <w:tblInd w:w="-5" w:type="dxa"/>
        <w:tblLayout w:type="fixed"/>
        <w:tblLook w:val="04A0" w:firstRow="1" w:lastRow="0" w:firstColumn="1" w:lastColumn="0" w:noHBand="0" w:noVBand="1"/>
      </w:tblPr>
      <w:tblGrid>
        <w:gridCol w:w="244"/>
        <w:gridCol w:w="9395"/>
      </w:tblGrid>
      <w:tr w:rsidR="002B3513">
        <w:tc>
          <w:tcPr>
            <w:tcW w:w="244"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b/>
                <w:bCs/>
              </w:rPr>
              <w:t>табл. 8</w:t>
            </w:r>
            <w:r>
              <w:rPr>
                <w:rFonts w:cs="Times New Roman"/>
              </w:rPr>
              <w:t xml:space="preserve"> – </w:t>
            </w:r>
            <w:r>
              <w:rPr>
                <w:rFonts w:cs="Times New Roman"/>
                <w:lang w:val="en-US"/>
              </w:rPr>
              <w:t>SWOT</w:t>
            </w:r>
            <w:r>
              <w:rPr>
                <w:rFonts w:cs="Times New Roman"/>
              </w:rPr>
              <w:t>-анализ географических, природно-климатических, ресурсных особенностей территории Надеждинского муниципального округа, стр. 26;</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b/>
                <w:bCs/>
              </w:rPr>
              <w:t>табл. 13</w:t>
            </w:r>
            <w:r>
              <w:rPr>
                <w:rFonts w:cs="Times New Roman"/>
              </w:rPr>
              <w:t xml:space="preserve"> – </w:t>
            </w:r>
            <w:r>
              <w:rPr>
                <w:rFonts w:cs="Times New Roman"/>
                <w:lang w:val="en-US"/>
              </w:rPr>
              <w:t>SWOT</w:t>
            </w:r>
            <w:r>
              <w:rPr>
                <w:rFonts w:cs="Times New Roman"/>
              </w:rPr>
              <w:t>-анализ демографического и трудового потенциала Надеждинского муниципального округа, стр. 34;</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b/>
                <w:bCs/>
              </w:rPr>
              <w:t>табл. 27</w:t>
            </w:r>
            <w:r>
              <w:rPr>
                <w:rFonts w:cs="Times New Roman"/>
              </w:rPr>
              <w:t xml:space="preserve"> – </w:t>
            </w:r>
            <w:r>
              <w:rPr>
                <w:rFonts w:cs="Times New Roman"/>
                <w:lang w:val="en-US"/>
              </w:rPr>
              <w:t>SWOT</w:t>
            </w:r>
            <w:r>
              <w:rPr>
                <w:rFonts w:cs="Times New Roman"/>
              </w:rPr>
              <w:t>-анализ экономического потенциала Надеждинского муниципального округа, стр. 50;</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b/>
                <w:bCs/>
              </w:rPr>
              <w:t>табл. 32</w:t>
            </w:r>
            <w:r>
              <w:rPr>
                <w:rFonts w:cs="Times New Roman"/>
              </w:rPr>
              <w:t xml:space="preserve"> – </w:t>
            </w:r>
            <w:r>
              <w:rPr>
                <w:rFonts w:cs="Times New Roman"/>
                <w:lang w:val="en-US"/>
              </w:rPr>
              <w:t>SWOT</w:t>
            </w:r>
            <w:r>
              <w:rPr>
                <w:rFonts w:cs="Times New Roman"/>
              </w:rPr>
              <w:t>-анализ жилищного фонда и коммунальной инфраструктуры Надеждинского муниципального округа, стр. 56;</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b/>
                <w:bCs/>
              </w:rPr>
              <w:t>табл. 35</w:t>
            </w:r>
            <w:r>
              <w:rPr>
                <w:rFonts w:cs="Times New Roman"/>
              </w:rPr>
              <w:t xml:space="preserve"> – </w:t>
            </w:r>
            <w:r>
              <w:rPr>
                <w:rFonts w:cs="Times New Roman"/>
                <w:lang w:val="en-US"/>
              </w:rPr>
              <w:t>SWOT</w:t>
            </w:r>
            <w:r>
              <w:rPr>
                <w:rFonts w:cs="Times New Roman"/>
              </w:rPr>
              <w:t xml:space="preserve">-анализ транспортной инфраструктуры и </w:t>
            </w:r>
            <w:r>
              <w:rPr>
                <w:rFonts w:cs="Times New Roman"/>
              </w:rPr>
              <w:t>инфраструктуры связи Надеждинского муниципального округа, стр. 60;</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b/>
                <w:bCs/>
              </w:rPr>
              <w:t>табл. 43</w:t>
            </w:r>
            <w:r>
              <w:rPr>
                <w:rFonts w:cs="Times New Roman"/>
              </w:rPr>
              <w:t xml:space="preserve"> – </w:t>
            </w:r>
            <w:r>
              <w:rPr>
                <w:rFonts w:cs="Times New Roman"/>
                <w:lang w:val="en-US"/>
              </w:rPr>
              <w:t>SWOT</w:t>
            </w:r>
            <w:r>
              <w:rPr>
                <w:rFonts w:cs="Times New Roman"/>
              </w:rPr>
              <w:t>-анализ социальной инфраструктуры Надеждинского муниципального округа, стр. 73.</w:t>
            </w:r>
          </w:p>
        </w:tc>
      </w:tr>
    </w:tbl>
    <w:p w:rsidR="002B3513" w:rsidRDefault="002B3513">
      <w:pPr>
        <w:spacing w:after="0" w:line="240" w:lineRule="auto"/>
        <w:jc w:val="both"/>
        <w:rPr>
          <w:rFonts w:ascii="Times New Roman" w:eastAsia="Times New Roman" w:hAnsi="Times New Roman" w:cs="Times New Roman"/>
          <w:sz w:val="24"/>
        </w:rPr>
      </w:pPr>
    </w:p>
    <w:p w:rsidR="002B3513" w:rsidRDefault="00C2542D">
      <w:pPr>
        <w:pStyle w:val="11"/>
        <w:tabs>
          <w:tab w:val="left" w:pos="709"/>
        </w:tabs>
        <w:spacing w:line="240" w:lineRule="auto"/>
        <w:ind w:firstLine="0"/>
        <w:jc w:val="both"/>
        <w:rPr>
          <w:rFonts w:cs="Times New Roman"/>
          <w:sz w:val="28"/>
          <w:szCs w:val="28"/>
        </w:rPr>
      </w:pPr>
      <w:bookmarkStart w:id="56" w:name="_Hlk164099925"/>
      <w:bookmarkEnd w:id="56"/>
      <w:r>
        <w:rPr>
          <w:rFonts w:cs="Times New Roman"/>
          <w:b/>
          <w:bCs/>
          <w:sz w:val="28"/>
          <w:szCs w:val="28"/>
        </w:rPr>
        <w:t>Основные конкурентные преимущества (сильные стороны) Надеждинского муниципального округа и</w:t>
      </w:r>
      <w:r>
        <w:rPr>
          <w:rFonts w:cs="Times New Roman"/>
          <w:b/>
          <w:bCs/>
          <w:sz w:val="28"/>
          <w:szCs w:val="28"/>
        </w:rPr>
        <w:t xml:space="preserve"> факторы, влияющие на развитие его экономики</w:t>
      </w:r>
      <w:r>
        <w:rPr>
          <w:rFonts w:cs="Times New Roman"/>
          <w:sz w:val="28"/>
          <w:szCs w:val="28"/>
        </w:rP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C2542D">
            <w:pPr>
              <w:pStyle w:val="11"/>
              <w:tabs>
                <w:tab w:val="left" w:pos="8150"/>
              </w:tabs>
              <w:spacing w:line="240" w:lineRule="auto"/>
              <w:ind w:hanging="11"/>
              <w:jc w:val="both"/>
              <w:rPr>
                <w:rFonts w:cs="Times New Roman"/>
              </w:rPr>
            </w:pPr>
            <w:r>
              <w:rPr>
                <w:rFonts w:cs="Times New Roman"/>
              </w:rPr>
              <w:t xml:space="preserve">  </w:t>
            </w: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331"/>
                <w:tab w:val="left" w:pos="8150"/>
              </w:tabs>
              <w:spacing w:line="240" w:lineRule="auto"/>
              <w:ind w:firstLine="0"/>
              <w:jc w:val="both"/>
              <w:rPr>
                <w:rFonts w:cs="Times New Roman"/>
              </w:rPr>
            </w:pPr>
            <w:r>
              <w:rPr>
                <w:rFonts w:cs="Times New Roman"/>
              </w:rPr>
              <w:t>Выгодное экономико-географическое положение.</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Наличие сырьевой базы для развития отрасли производства строительных материалов.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Логистика, ЖД, Авиа, Трасса М-60, рядом Порт Владивосток.</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 xml:space="preserve">Близость столицы </w:t>
            </w:r>
            <w:r>
              <w:rPr>
                <w:rStyle w:val="1e"/>
                <w:rFonts w:eastAsia="Liberation Serif" w:cs="Times New Roman"/>
                <w:iCs/>
                <w:color w:val="auto"/>
              </w:rPr>
              <w:t>ДВФО – г. Владивосток. Надеждинский муниципальный округ входит во Владивостокскую агломерацию.</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Преференциальные режимы ТОР, СПВ.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Газификация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Сельская местность и морское побережье, позволяющие развивать разные секторы экономики.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Благоприятные агроклиматические условия для ведения сельского хозяйства, наличие плодородной почвы, сложившаяся многолетняя практика сельскохозяйственной деятельности, наличие крупных агропромышленных предприятий, что позволяет позиционировать муниципальны</w:t>
            </w:r>
            <w:r>
              <w:rPr>
                <w:rStyle w:val="1e"/>
                <w:rFonts w:eastAsia="Liberation Serif" w:cs="Times New Roman"/>
                <w:iCs/>
                <w:color w:val="auto"/>
              </w:rPr>
              <w:t>й округ как сельскохозяйственный кластер Приморского края, обеспечивающий ее продовольственную безопасность.</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Cs/>
              </w:rPr>
            </w:pPr>
            <w:r>
              <w:rPr>
                <w:rStyle w:val="1e"/>
                <w:rFonts w:eastAsia="Liberation Serif" w:cs="Times New Roman"/>
                <w:iCs/>
                <w:color w:val="auto"/>
              </w:rPr>
              <w:t>Наличие свободных территорий и инженерной инфраструктуры для размещения новых производственных объектов.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Cs/>
              </w:rPr>
            </w:pPr>
            <w:r>
              <w:rPr>
                <w:rStyle w:val="1e"/>
                <w:rFonts w:eastAsia="Liberation Serif" w:cs="Times New Roman"/>
                <w:iCs/>
                <w:color w:val="auto"/>
              </w:rPr>
              <w:t>Наличие рынка квалифицированных работн</w:t>
            </w:r>
            <w:r>
              <w:rPr>
                <w:rStyle w:val="1e"/>
                <w:rFonts w:eastAsia="Liberation Serif" w:cs="Times New Roman"/>
                <w:iCs/>
                <w:color w:val="auto"/>
              </w:rPr>
              <w:t xml:space="preserve">иков в сфере промышленного производства и </w:t>
            </w:r>
            <w:r>
              <w:rPr>
                <w:rStyle w:val="1e"/>
                <w:rFonts w:eastAsia="Liberation Serif" w:cs="Times New Roman"/>
                <w:iCs/>
                <w:color w:val="auto"/>
              </w:rPr>
              <w:lastRenderedPageBreak/>
              <w:t>сельского хозяйства.</w:t>
            </w:r>
          </w:p>
        </w:tc>
      </w:tr>
    </w:tbl>
    <w:p w:rsidR="002B3513" w:rsidRDefault="002B3513">
      <w:pPr>
        <w:pStyle w:val="11"/>
        <w:tabs>
          <w:tab w:val="left" w:pos="709"/>
        </w:tabs>
        <w:spacing w:line="240" w:lineRule="auto"/>
        <w:ind w:firstLine="0"/>
        <w:jc w:val="both"/>
        <w:rPr>
          <w:rFonts w:cs="Times New Roman"/>
        </w:rPr>
      </w:pPr>
    </w:p>
    <w:p w:rsidR="002B3513" w:rsidRDefault="00C2542D">
      <w:pPr>
        <w:pStyle w:val="11"/>
        <w:tabs>
          <w:tab w:val="left" w:pos="709"/>
        </w:tabs>
        <w:spacing w:line="240" w:lineRule="auto"/>
        <w:ind w:firstLine="0"/>
        <w:jc w:val="both"/>
        <w:rPr>
          <w:rFonts w:cs="Times New Roman"/>
          <w:sz w:val="28"/>
          <w:szCs w:val="28"/>
        </w:rPr>
      </w:pPr>
      <w:r>
        <w:rPr>
          <w:rFonts w:cs="Times New Roman"/>
          <w:b/>
          <w:bCs/>
          <w:sz w:val="28"/>
          <w:szCs w:val="28"/>
        </w:rPr>
        <w:t>Возможности Надеждинского муниципального округа,</w:t>
      </w:r>
      <w:r>
        <w:rPr>
          <w:rFonts w:cs="Times New Roman"/>
          <w:sz w:val="28"/>
          <w:szCs w:val="28"/>
        </w:rPr>
        <w:t xml:space="preserve"> </w:t>
      </w:r>
      <w:r>
        <w:rPr>
          <w:rFonts w:cs="Times New Roman"/>
          <w:b/>
          <w:bCs/>
          <w:sz w:val="28"/>
          <w:szCs w:val="28"/>
        </w:rPr>
        <w:t>влияющие на развитие его экономики</w:t>
      </w:r>
      <w:r>
        <w:rPr>
          <w:rFonts w:cs="Times New Roman"/>
          <w:sz w:val="28"/>
          <w:szCs w:val="28"/>
        </w:rP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C2542D">
            <w:pPr>
              <w:pStyle w:val="11"/>
              <w:tabs>
                <w:tab w:val="left" w:pos="8150"/>
              </w:tabs>
              <w:spacing w:line="240" w:lineRule="auto"/>
              <w:ind w:hanging="11"/>
              <w:jc w:val="both"/>
              <w:rPr>
                <w:rFonts w:cs="Times New Roman"/>
              </w:rPr>
            </w:pPr>
            <w:r>
              <w:rPr>
                <w:rFonts w:cs="Times New Roman"/>
              </w:rPr>
              <w:t xml:space="preserve">  </w:t>
            </w: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331"/>
                <w:tab w:val="left" w:pos="8150"/>
              </w:tabs>
              <w:spacing w:line="240" w:lineRule="auto"/>
              <w:ind w:firstLine="0"/>
              <w:jc w:val="both"/>
              <w:rPr>
                <w:rFonts w:cs="Times New Roman"/>
              </w:rPr>
            </w:pPr>
            <w:r>
              <w:rPr>
                <w:rFonts w:cs="Times New Roman"/>
              </w:rPr>
              <w:t>Наращивание и модернизация производственных мощностей в производственном сегменте экономики.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Наращивание и модернизация производственных мощностей в сельскохозяйственном сегменте экономики.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Наращивание и модернизация производственных мощностей в строительном сегменте экономики.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 xml:space="preserve">Подготовка и привлечение высококвалифицированных кадров под </w:t>
            </w:r>
            <w:r>
              <w:rPr>
                <w:rStyle w:val="1e"/>
                <w:rFonts w:eastAsia="Liberation Serif" w:cs="Times New Roman"/>
                <w:iCs/>
                <w:color w:val="auto"/>
              </w:rPr>
              <w:t>задачи, стоящие для социально-экономического развития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highlight w:val="cyan"/>
              </w:rPr>
            </w:pPr>
            <w:r>
              <w:rPr>
                <w:rStyle w:val="1e"/>
                <w:rFonts w:eastAsia="Liberation Serif" w:cs="Times New Roman"/>
                <w:iCs/>
                <w:color w:val="auto"/>
              </w:rPr>
              <w:t>Строительство «Города Спутника» столицы ДВФО.</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Развитие современной инфраструктуры туризма и рекреационного отдыха на территории Надеждинского муниципального окру</w:t>
            </w:r>
            <w:r>
              <w:rPr>
                <w:rStyle w:val="1e"/>
                <w:rFonts w:eastAsia="Liberation Serif" w:cs="Times New Roman"/>
                <w:iCs/>
                <w:color w:val="auto"/>
              </w:rPr>
              <w:t>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Увеличение инвестиций в ТОР площадка «Западная».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Привлечение инвестиций в создание рекреационного кластера Южного Приморья на территории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 xml:space="preserve">Реализация программ «Второй загородный дом» и «Арендуемое жилье» для </w:t>
            </w:r>
            <w:r>
              <w:rPr>
                <w:rStyle w:val="1e"/>
                <w:rFonts w:eastAsia="Liberation Serif" w:cs="Times New Roman"/>
                <w:iCs/>
                <w:color w:val="auto"/>
              </w:rPr>
              <w:t>привлечения инвестиций в строительный сегмент экономики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proofErr w:type="gramStart"/>
            <w:r>
              <w:rPr>
                <w:rStyle w:val="1e"/>
                <w:rFonts w:eastAsia="Liberation Serif" w:cs="Times New Roman"/>
                <w:iCs/>
                <w:color w:val="auto"/>
              </w:rPr>
              <w:t xml:space="preserve">Развитие транспортной, коммунальной и социальной инфраструктур населенных пунктов Надеждинского муниципального округа, приведение их параметров к нормативным требованиям, что </w:t>
            </w:r>
            <w:r>
              <w:rPr>
                <w:rStyle w:val="1e"/>
                <w:rFonts w:eastAsia="Liberation Serif" w:cs="Times New Roman"/>
                <w:iCs/>
                <w:color w:val="auto"/>
              </w:rPr>
              <w:t xml:space="preserve">повысит уровень комфортного проживания на территории округа. </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s="Times New Roman"/>
                <w:iCs/>
                <w:color w:val="auto"/>
              </w:rPr>
            </w:pPr>
            <w:r>
              <w:rPr>
                <w:rStyle w:val="1e"/>
                <w:rFonts w:eastAsia="Liberation Serif" w:cs="Times New Roman"/>
                <w:iCs/>
                <w:color w:val="auto"/>
              </w:rPr>
              <w:t>Расширение сотрудничества муниципального вуза с ведущими вузами страны в целях использования их потенциала в вопросах поддержки решения задач инженерного, информационного, проектного и иного х</w:t>
            </w:r>
            <w:r>
              <w:rPr>
                <w:rStyle w:val="1e"/>
                <w:rFonts w:eastAsia="Liberation Serif" w:cs="Times New Roman"/>
                <w:iCs/>
                <w:color w:val="auto"/>
              </w:rPr>
              <w:t>арактера. Создание мест дистанционных и очных практик студентов востребованных специальностей.</w:t>
            </w:r>
          </w:p>
        </w:tc>
      </w:tr>
    </w:tbl>
    <w:p w:rsidR="002B3513" w:rsidRDefault="002B3513">
      <w:pPr>
        <w:pStyle w:val="11"/>
        <w:tabs>
          <w:tab w:val="left" w:pos="709"/>
        </w:tabs>
        <w:spacing w:line="240" w:lineRule="auto"/>
        <w:ind w:firstLine="0"/>
        <w:jc w:val="both"/>
        <w:rPr>
          <w:rFonts w:cs="Times New Roman"/>
        </w:rPr>
      </w:pPr>
    </w:p>
    <w:p w:rsidR="002B3513" w:rsidRDefault="00C2542D">
      <w:pPr>
        <w:pStyle w:val="11"/>
        <w:tabs>
          <w:tab w:val="left" w:pos="709"/>
        </w:tabs>
        <w:spacing w:line="240" w:lineRule="auto"/>
        <w:ind w:firstLine="0"/>
        <w:jc w:val="both"/>
        <w:rPr>
          <w:rFonts w:cs="Times New Roman"/>
          <w:b/>
          <w:bCs/>
          <w:sz w:val="28"/>
          <w:szCs w:val="28"/>
        </w:rPr>
      </w:pPr>
      <w:r>
        <w:rPr>
          <w:rFonts w:cs="Times New Roman"/>
          <w:b/>
          <w:bCs/>
          <w:sz w:val="28"/>
          <w:szCs w:val="28"/>
        </w:rPr>
        <w:t>Слабые стороны Надеждинского муниципального округа, сдерживающие развитие его экономики и способы их преодоления:</w:t>
      </w:r>
    </w:p>
    <w:tbl>
      <w:tblPr>
        <w:tblStyle w:val="aff2"/>
        <w:tblW w:w="0" w:type="auto"/>
        <w:tblLook w:val="04A0" w:firstRow="1" w:lastRow="0" w:firstColumn="1" w:lastColumn="0" w:noHBand="0" w:noVBand="1"/>
      </w:tblPr>
      <w:tblGrid>
        <w:gridCol w:w="2830"/>
        <w:gridCol w:w="6658"/>
      </w:tblGrid>
      <w:tr w:rsidR="002B3513">
        <w:tc>
          <w:tcPr>
            <w:tcW w:w="2830" w:type="dxa"/>
          </w:tcPr>
          <w:p w:rsidR="002B3513" w:rsidRDefault="00C2542D">
            <w:pPr>
              <w:pStyle w:val="11"/>
              <w:tabs>
                <w:tab w:val="left" w:pos="709"/>
              </w:tabs>
              <w:spacing w:line="240" w:lineRule="auto"/>
              <w:ind w:firstLine="0"/>
              <w:jc w:val="center"/>
              <w:rPr>
                <w:rFonts w:cs="Times New Roman"/>
                <w:i/>
                <w:iCs/>
              </w:rPr>
            </w:pPr>
            <w:r>
              <w:rPr>
                <w:rFonts w:cs="Times New Roman"/>
                <w:i/>
                <w:iCs/>
              </w:rPr>
              <w:t>Проблема</w:t>
            </w:r>
          </w:p>
        </w:tc>
        <w:tc>
          <w:tcPr>
            <w:tcW w:w="6658" w:type="dxa"/>
          </w:tcPr>
          <w:p w:rsidR="002B3513" w:rsidRDefault="00C2542D">
            <w:pPr>
              <w:pStyle w:val="11"/>
              <w:tabs>
                <w:tab w:val="left" w:pos="709"/>
              </w:tabs>
              <w:spacing w:line="240" w:lineRule="auto"/>
              <w:ind w:firstLine="0"/>
              <w:jc w:val="center"/>
              <w:rPr>
                <w:rFonts w:cs="Times New Roman"/>
                <w:i/>
                <w:iCs/>
              </w:rPr>
            </w:pPr>
            <w:r>
              <w:rPr>
                <w:rFonts w:cs="Times New Roman"/>
                <w:i/>
                <w:iCs/>
              </w:rPr>
              <w:t>Способы решения проблемы</w:t>
            </w:r>
          </w:p>
        </w:tc>
      </w:tr>
      <w:tr w:rsidR="002B3513">
        <w:tc>
          <w:tcPr>
            <w:tcW w:w="2830" w:type="dxa"/>
          </w:tcPr>
          <w:p w:rsidR="002B3513" w:rsidRDefault="00C2542D">
            <w:pPr>
              <w:pStyle w:val="11"/>
              <w:tabs>
                <w:tab w:val="left" w:pos="709"/>
              </w:tabs>
              <w:spacing w:line="240" w:lineRule="auto"/>
              <w:ind w:firstLine="0"/>
              <w:jc w:val="center"/>
              <w:rPr>
                <w:rFonts w:cs="Times New Roman"/>
              </w:rPr>
            </w:pPr>
            <w:r>
              <w:rPr>
                <w:rFonts w:cs="Times New Roman"/>
              </w:rPr>
              <w:t xml:space="preserve">Дефицит </w:t>
            </w:r>
            <w:r>
              <w:rPr>
                <w:rFonts w:cs="Times New Roman"/>
              </w:rPr>
              <w:t>земельного фонда в местах притяжения инвесторов</w:t>
            </w:r>
          </w:p>
        </w:tc>
        <w:tc>
          <w:tcPr>
            <w:tcW w:w="6658" w:type="dxa"/>
          </w:tcPr>
          <w:p w:rsidR="002B3513" w:rsidRDefault="00C2542D">
            <w:pPr>
              <w:pStyle w:val="11"/>
              <w:tabs>
                <w:tab w:val="left" w:pos="709"/>
              </w:tabs>
              <w:spacing w:line="240" w:lineRule="auto"/>
              <w:ind w:firstLine="0"/>
              <w:jc w:val="both"/>
              <w:rPr>
                <w:rFonts w:cs="Times New Roman"/>
              </w:rPr>
            </w:pPr>
            <w:r>
              <w:rPr>
                <w:rFonts w:cs="Times New Roman"/>
              </w:rPr>
              <w:t>Подготовка инвестиционных площадок с развитой коммунальной и дорожной инфраструктурой на свободных территориях округа.</w:t>
            </w:r>
          </w:p>
          <w:p w:rsidR="002B3513" w:rsidRDefault="00C2542D">
            <w:pPr>
              <w:pStyle w:val="11"/>
              <w:tabs>
                <w:tab w:val="left" w:pos="709"/>
              </w:tabs>
              <w:spacing w:line="240" w:lineRule="auto"/>
              <w:ind w:firstLine="0"/>
              <w:jc w:val="both"/>
              <w:rPr>
                <w:rFonts w:cs="Times New Roman"/>
              </w:rPr>
            </w:pPr>
            <w:r>
              <w:rPr>
                <w:rFonts w:cs="Times New Roman"/>
              </w:rPr>
              <w:t>Разработка проектных решений размещения промышленных объектов с учетом оптимизации их тра</w:t>
            </w:r>
            <w:r>
              <w:rPr>
                <w:rFonts w:cs="Times New Roman"/>
              </w:rPr>
              <w:t>нспортно-логистических потребностей.</w:t>
            </w:r>
          </w:p>
          <w:p w:rsidR="002B3513" w:rsidRDefault="00C2542D">
            <w:pPr>
              <w:pStyle w:val="11"/>
              <w:tabs>
                <w:tab w:val="left" w:pos="709"/>
              </w:tabs>
              <w:spacing w:line="240" w:lineRule="auto"/>
              <w:ind w:firstLine="0"/>
              <w:jc w:val="both"/>
              <w:rPr>
                <w:rFonts w:cs="Times New Roman"/>
              </w:rPr>
            </w:pPr>
            <w:r>
              <w:rPr>
                <w:rFonts w:cs="Times New Roman"/>
              </w:rPr>
              <w:t>Создание мини-производств сервисного обслуживания крупных предприятий, работающих по принципу субподряда.</w:t>
            </w:r>
          </w:p>
        </w:tc>
      </w:tr>
      <w:tr w:rsidR="002B3513">
        <w:tc>
          <w:tcPr>
            <w:tcW w:w="2830" w:type="dxa"/>
          </w:tcPr>
          <w:p w:rsidR="002B3513" w:rsidRDefault="00C2542D">
            <w:pPr>
              <w:pStyle w:val="11"/>
              <w:tabs>
                <w:tab w:val="left" w:pos="709"/>
              </w:tabs>
              <w:spacing w:line="240" w:lineRule="auto"/>
              <w:ind w:firstLine="0"/>
              <w:jc w:val="center"/>
              <w:rPr>
                <w:rFonts w:cs="Times New Roman"/>
              </w:rPr>
            </w:pPr>
            <w:r>
              <w:rPr>
                <w:rFonts w:cs="Times New Roman"/>
              </w:rPr>
              <w:t>Износ коммунальных сетей</w:t>
            </w:r>
          </w:p>
        </w:tc>
        <w:tc>
          <w:tcPr>
            <w:tcW w:w="6658" w:type="dxa"/>
          </w:tcPr>
          <w:p w:rsidR="002B3513" w:rsidRDefault="00C2542D">
            <w:pPr>
              <w:pStyle w:val="11"/>
              <w:tabs>
                <w:tab w:val="left" w:pos="709"/>
              </w:tabs>
              <w:spacing w:line="240" w:lineRule="auto"/>
              <w:ind w:firstLine="0"/>
              <w:jc w:val="both"/>
              <w:rPr>
                <w:rFonts w:cs="Times New Roman"/>
              </w:rPr>
            </w:pPr>
            <w:r>
              <w:rPr>
                <w:rFonts w:cs="Times New Roman"/>
              </w:rPr>
              <w:t xml:space="preserve">Капитальный ремонт коммунальных сетей. Развитие коммунального хозяйства муниципального </w:t>
            </w:r>
            <w:r>
              <w:rPr>
                <w:rFonts w:cs="Times New Roman"/>
              </w:rPr>
              <w:t>округа с учетом современных технологий.</w:t>
            </w:r>
          </w:p>
        </w:tc>
      </w:tr>
      <w:tr w:rsidR="002B3513">
        <w:tc>
          <w:tcPr>
            <w:tcW w:w="2830" w:type="dxa"/>
          </w:tcPr>
          <w:p w:rsidR="002B3513" w:rsidRDefault="00C2542D">
            <w:pPr>
              <w:pStyle w:val="11"/>
              <w:tabs>
                <w:tab w:val="left" w:pos="709"/>
              </w:tabs>
              <w:spacing w:line="240" w:lineRule="auto"/>
              <w:ind w:firstLine="0"/>
              <w:jc w:val="center"/>
              <w:rPr>
                <w:rFonts w:cs="Times New Roman"/>
              </w:rPr>
            </w:pPr>
            <w:r>
              <w:rPr>
                <w:rFonts w:cs="Times New Roman"/>
              </w:rPr>
              <w:t>Износ дорожного фонда</w:t>
            </w:r>
          </w:p>
        </w:tc>
        <w:tc>
          <w:tcPr>
            <w:tcW w:w="6658" w:type="dxa"/>
          </w:tcPr>
          <w:p w:rsidR="002B3513" w:rsidRDefault="00C2542D">
            <w:pPr>
              <w:pStyle w:val="11"/>
              <w:tabs>
                <w:tab w:val="left" w:pos="709"/>
              </w:tabs>
              <w:spacing w:line="240" w:lineRule="auto"/>
              <w:ind w:firstLine="0"/>
              <w:jc w:val="both"/>
              <w:rPr>
                <w:rFonts w:cs="Times New Roman"/>
              </w:rPr>
            </w:pPr>
            <w:r>
              <w:rPr>
                <w:rFonts w:cs="Times New Roman"/>
              </w:rPr>
              <w:t>Капитальный ремонт автомобильных дорог и искусственных сооружений на них. Развитие дорожной инфраструктуры муниципального округа.</w:t>
            </w:r>
          </w:p>
        </w:tc>
      </w:tr>
      <w:tr w:rsidR="002B3513">
        <w:tc>
          <w:tcPr>
            <w:tcW w:w="2830" w:type="dxa"/>
          </w:tcPr>
          <w:p w:rsidR="002B3513" w:rsidRDefault="00C2542D">
            <w:pPr>
              <w:pStyle w:val="11"/>
              <w:tabs>
                <w:tab w:val="left" w:pos="709"/>
              </w:tabs>
              <w:spacing w:line="240" w:lineRule="auto"/>
              <w:ind w:firstLine="0"/>
              <w:jc w:val="center"/>
              <w:rPr>
                <w:rFonts w:cs="Times New Roman"/>
              </w:rPr>
            </w:pPr>
            <w:r>
              <w:rPr>
                <w:rFonts w:cs="Times New Roman"/>
              </w:rPr>
              <w:t>Низкий уровень медицинского обслуживания</w:t>
            </w:r>
          </w:p>
        </w:tc>
        <w:tc>
          <w:tcPr>
            <w:tcW w:w="6658" w:type="dxa"/>
          </w:tcPr>
          <w:p w:rsidR="002B3513" w:rsidRDefault="00C2542D">
            <w:pPr>
              <w:pStyle w:val="11"/>
              <w:tabs>
                <w:tab w:val="left" w:pos="709"/>
              </w:tabs>
              <w:spacing w:line="240" w:lineRule="auto"/>
              <w:ind w:firstLine="0"/>
              <w:jc w:val="both"/>
              <w:rPr>
                <w:rFonts w:cs="Times New Roman"/>
              </w:rPr>
            </w:pPr>
            <w:r>
              <w:rPr>
                <w:rFonts w:cs="Times New Roman"/>
              </w:rPr>
              <w:t xml:space="preserve">Создание условий для привлечения на территорию округа специалистов (врачей, среднего медицинского персонала). Развитие системы телемедицины. Организация выездных приемов узкопрофильных специалистов в населенные пункты округа. Реализация программы «Отдых и </w:t>
            </w:r>
            <w:r>
              <w:rPr>
                <w:rFonts w:cs="Times New Roman"/>
              </w:rPr>
              <w:t xml:space="preserve">работа </w:t>
            </w:r>
            <w:r>
              <w:rPr>
                <w:rFonts w:cs="Times New Roman"/>
              </w:rPr>
              <w:lastRenderedPageBreak/>
              <w:t xml:space="preserve">привлеченных специалистов из других регионов страны». Оснащение медицинских учреждений современным диагностическим оборудованием. Повышение квалификации имеющихся медицинских работников. </w:t>
            </w:r>
          </w:p>
        </w:tc>
      </w:tr>
      <w:tr w:rsidR="002B3513">
        <w:tc>
          <w:tcPr>
            <w:tcW w:w="2830" w:type="dxa"/>
          </w:tcPr>
          <w:p w:rsidR="002B3513" w:rsidRDefault="00C2542D">
            <w:pPr>
              <w:pStyle w:val="11"/>
              <w:tabs>
                <w:tab w:val="left" w:pos="709"/>
              </w:tabs>
              <w:spacing w:line="240" w:lineRule="auto"/>
              <w:ind w:firstLine="0"/>
              <w:jc w:val="center"/>
              <w:rPr>
                <w:rFonts w:cs="Times New Roman"/>
              </w:rPr>
            </w:pPr>
            <w:r>
              <w:rPr>
                <w:rFonts w:cs="Times New Roman"/>
              </w:rPr>
              <w:lastRenderedPageBreak/>
              <w:t>Слабо развита досуговая инфраструктура</w:t>
            </w:r>
          </w:p>
        </w:tc>
        <w:tc>
          <w:tcPr>
            <w:tcW w:w="6658" w:type="dxa"/>
          </w:tcPr>
          <w:p w:rsidR="002B3513" w:rsidRDefault="00C2542D">
            <w:pPr>
              <w:pStyle w:val="11"/>
              <w:tabs>
                <w:tab w:val="left" w:pos="709"/>
              </w:tabs>
              <w:spacing w:line="240" w:lineRule="auto"/>
              <w:ind w:firstLine="0"/>
              <w:jc w:val="both"/>
              <w:rPr>
                <w:rFonts w:cs="Times New Roman"/>
              </w:rPr>
            </w:pPr>
            <w:r>
              <w:rPr>
                <w:rFonts w:cs="Times New Roman"/>
              </w:rPr>
              <w:t>Организационная и фин</w:t>
            </w:r>
            <w:r>
              <w:rPr>
                <w:rFonts w:cs="Times New Roman"/>
              </w:rPr>
              <w:t xml:space="preserve">ансовая поддержка предпринимательских инициатив организации досуга, рекреационного отдыха, обслуживания туристической деятельности. </w:t>
            </w:r>
          </w:p>
        </w:tc>
      </w:tr>
      <w:tr w:rsidR="002B3513">
        <w:tc>
          <w:tcPr>
            <w:tcW w:w="2830" w:type="dxa"/>
          </w:tcPr>
          <w:p w:rsidR="002B3513" w:rsidRDefault="00C2542D">
            <w:pPr>
              <w:pStyle w:val="11"/>
              <w:tabs>
                <w:tab w:val="left" w:pos="709"/>
              </w:tabs>
              <w:spacing w:line="240" w:lineRule="auto"/>
              <w:ind w:firstLine="0"/>
              <w:jc w:val="center"/>
              <w:rPr>
                <w:rFonts w:cs="Times New Roman"/>
              </w:rPr>
            </w:pPr>
            <w:r>
              <w:rPr>
                <w:rFonts w:cs="Times New Roman"/>
              </w:rPr>
              <w:t>Слабое развитие отдаленных от окружного центра территорий</w:t>
            </w:r>
          </w:p>
        </w:tc>
        <w:tc>
          <w:tcPr>
            <w:tcW w:w="6658" w:type="dxa"/>
          </w:tcPr>
          <w:p w:rsidR="002B3513" w:rsidRDefault="00C2542D">
            <w:pPr>
              <w:pStyle w:val="11"/>
              <w:tabs>
                <w:tab w:val="left" w:pos="709"/>
              </w:tabs>
              <w:spacing w:line="240" w:lineRule="auto"/>
              <w:ind w:firstLine="0"/>
              <w:jc w:val="both"/>
              <w:rPr>
                <w:rFonts w:cs="Times New Roman"/>
              </w:rPr>
            </w:pPr>
            <w:r>
              <w:rPr>
                <w:rFonts w:cs="Times New Roman"/>
              </w:rPr>
              <w:t xml:space="preserve">Создание банка данных возможностей каждого населенного пункта </w:t>
            </w:r>
            <w:r>
              <w:rPr>
                <w:rFonts w:cs="Times New Roman"/>
              </w:rPr>
              <w:t>муниципального округа, их ресурсной базы. Формирование экономического профиля каждого населенного пункта. Подготовка профессиональной специализации. Развитие системы транспортных коммуникаций и коммуникаций связи для создания единого интегрированного инфор</w:t>
            </w:r>
            <w:r>
              <w:rPr>
                <w:rFonts w:cs="Times New Roman"/>
              </w:rPr>
              <w:t>мационного пространства округа.</w:t>
            </w:r>
          </w:p>
        </w:tc>
      </w:tr>
      <w:tr w:rsidR="002B3513">
        <w:tc>
          <w:tcPr>
            <w:tcW w:w="2830" w:type="dxa"/>
          </w:tcPr>
          <w:p w:rsidR="002B3513" w:rsidRDefault="00C2542D">
            <w:pPr>
              <w:pStyle w:val="11"/>
              <w:tabs>
                <w:tab w:val="left" w:pos="709"/>
              </w:tabs>
              <w:spacing w:line="240" w:lineRule="auto"/>
              <w:ind w:firstLine="0"/>
              <w:jc w:val="center"/>
              <w:rPr>
                <w:rFonts w:cs="Times New Roman"/>
              </w:rPr>
            </w:pPr>
            <w:r>
              <w:rPr>
                <w:rFonts w:cs="Times New Roman"/>
              </w:rPr>
              <w:t>Недостаточно развитая транспортная инфраструктура</w:t>
            </w:r>
          </w:p>
        </w:tc>
        <w:tc>
          <w:tcPr>
            <w:tcW w:w="6658" w:type="dxa"/>
          </w:tcPr>
          <w:p w:rsidR="002B3513" w:rsidRDefault="00C2542D">
            <w:pPr>
              <w:pStyle w:val="11"/>
              <w:tabs>
                <w:tab w:val="left" w:pos="709"/>
              </w:tabs>
              <w:spacing w:line="240" w:lineRule="auto"/>
              <w:ind w:firstLine="0"/>
              <w:jc w:val="both"/>
              <w:rPr>
                <w:rFonts w:cs="Times New Roman"/>
              </w:rPr>
            </w:pPr>
            <w:r>
              <w:rPr>
                <w:rFonts w:cs="Times New Roman"/>
              </w:rPr>
              <w:t>Развитие системы пассажирских перевозок.</w:t>
            </w:r>
          </w:p>
          <w:p w:rsidR="002B3513" w:rsidRDefault="00C2542D">
            <w:pPr>
              <w:pStyle w:val="11"/>
              <w:tabs>
                <w:tab w:val="left" w:pos="709"/>
              </w:tabs>
              <w:spacing w:line="240" w:lineRule="auto"/>
              <w:ind w:firstLine="0"/>
              <w:jc w:val="both"/>
              <w:rPr>
                <w:rFonts w:cs="Times New Roman"/>
              </w:rPr>
            </w:pPr>
            <w:r>
              <w:rPr>
                <w:rFonts w:cs="Times New Roman"/>
              </w:rPr>
              <w:t>Обустройство остановочных павильонов, в т. ч. обозреваемых и освещаемых, оборудованных информационным панно, урнами, туалетом и т. д</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Развитие системы автозаправок и станций технического обслуживания.</w:t>
            </w:r>
          </w:p>
          <w:p w:rsidR="002B3513" w:rsidRDefault="00C2542D">
            <w:pPr>
              <w:pStyle w:val="11"/>
              <w:tabs>
                <w:tab w:val="left" w:pos="709"/>
              </w:tabs>
              <w:spacing w:line="240" w:lineRule="auto"/>
              <w:ind w:firstLine="0"/>
              <w:jc w:val="both"/>
              <w:rPr>
                <w:rFonts w:cs="Times New Roman"/>
              </w:rPr>
            </w:pPr>
            <w:r>
              <w:rPr>
                <w:rFonts w:cs="Times New Roman"/>
              </w:rPr>
              <w:t>Развитие системы придорожных кафе и мест коллективного проживания.</w:t>
            </w:r>
          </w:p>
          <w:p w:rsidR="002B3513" w:rsidRDefault="00C2542D">
            <w:pPr>
              <w:pStyle w:val="11"/>
              <w:tabs>
                <w:tab w:val="left" w:pos="709"/>
              </w:tabs>
              <w:spacing w:line="240" w:lineRule="auto"/>
              <w:ind w:firstLine="0"/>
              <w:jc w:val="both"/>
              <w:rPr>
                <w:rFonts w:cs="Times New Roman"/>
              </w:rPr>
            </w:pPr>
            <w:r>
              <w:rPr>
                <w:rFonts w:cs="Times New Roman"/>
              </w:rPr>
              <w:t>Оборудование парковок и мест кратковременного отдыха вдоль трассы.</w:t>
            </w:r>
          </w:p>
          <w:p w:rsidR="002B3513" w:rsidRDefault="00C2542D">
            <w:pPr>
              <w:pStyle w:val="11"/>
              <w:tabs>
                <w:tab w:val="left" w:pos="709"/>
              </w:tabs>
              <w:spacing w:line="240" w:lineRule="auto"/>
              <w:ind w:firstLine="0"/>
              <w:jc w:val="both"/>
              <w:rPr>
                <w:rFonts w:cs="Times New Roman"/>
              </w:rPr>
            </w:pPr>
            <w:r>
              <w:rPr>
                <w:rFonts w:cs="Times New Roman"/>
              </w:rPr>
              <w:t>Оборудование участков дороги освещением и камерами ви</w:t>
            </w:r>
            <w:r>
              <w:rPr>
                <w:rFonts w:cs="Times New Roman"/>
              </w:rPr>
              <w:t>деонаблюдения.</w:t>
            </w:r>
          </w:p>
        </w:tc>
      </w:tr>
    </w:tbl>
    <w:p w:rsidR="002B3513" w:rsidRDefault="002B3513">
      <w:pPr>
        <w:spacing w:after="0" w:line="240" w:lineRule="auto"/>
        <w:jc w:val="both"/>
        <w:rPr>
          <w:rFonts w:ascii="Times New Roman" w:hAnsi="Times New Roman" w:cs="Times New Roman"/>
          <w:b/>
          <w:bCs/>
          <w:sz w:val="28"/>
          <w:szCs w:val="28"/>
        </w:rPr>
      </w:pPr>
    </w:p>
    <w:p w:rsidR="002B3513" w:rsidRDefault="00C2542D">
      <w:pPr>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rPr>
        <w:t>Угрозы, возникновение которых могут сдерживать развитие экономики Надеждинского муниципального округа и способы их нивелирования:</w:t>
      </w:r>
    </w:p>
    <w:tbl>
      <w:tblPr>
        <w:tblStyle w:val="aff2"/>
        <w:tblW w:w="0" w:type="auto"/>
        <w:tblLook w:val="04A0" w:firstRow="1" w:lastRow="0" w:firstColumn="1" w:lastColumn="0" w:noHBand="0" w:noVBand="1"/>
      </w:tblPr>
      <w:tblGrid>
        <w:gridCol w:w="2528"/>
        <w:gridCol w:w="7186"/>
      </w:tblGrid>
      <w:tr w:rsidR="002B3513">
        <w:tc>
          <w:tcPr>
            <w:tcW w:w="2122" w:type="dxa"/>
          </w:tcPr>
          <w:p w:rsidR="002B3513" w:rsidRDefault="00C2542D">
            <w:pPr>
              <w:pStyle w:val="11"/>
              <w:tabs>
                <w:tab w:val="left" w:pos="709"/>
              </w:tabs>
              <w:spacing w:line="240" w:lineRule="auto"/>
              <w:ind w:firstLine="0"/>
              <w:jc w:val="center"/>
              <w:rPr>
                <w:rFonts w:cs="Times New Roman"/>
                <w:i/>
                <w:iCs/>
              </w:rPr>
            </w:pPr>
            <w:r>
              <w:rPr>
                <w:rFonts w:cs="Times New Roman"/>
                <w:i/>
                <w:iCs/>
              </w:rPr>
              <w:t>Проблема</w:t>
            </w:r>
          </w:p>
        </w:tc>
        <w:tc>
          <w:tcPr>
            <w:tcW w:w="7366" w:type="dxa"/>
          </w:tcPr>
          <w:p w:rsidR="002B3513" w:rsidRDefault="00C2542D">
            <w:pPr>
              <w:pStyle w:val="11"/>
              <w:tabs>
                <w:tab w:val="left" w:pos="709"/>
              </w:tabs>
              <w:spacing w:line="240" w:lineRule="auto"/>
              <w:ind w:firstLine="0"/>
              <w:jc w:val="center"/>
              <w:rPr>
                <w:rFonts w:cs="Times New Roman"/>
                <w:i/>
                <w:iCs/>
              </w:rPr>
            </w:pPr>
            <w:r>
              <w:rPr>
                <w:rFonts w:cs="Times New Roman"/>
                <w:i/>
                <w:iCs/>
              </w:rPr>
              <w:t>Способы решения проблемы</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Использование округа, как спальный города Владивосток</w:t>
            </w:r>
          </w:p>
        </w:tc>
        <w:tc>
          <w:tcPr>
            <w:tcW w:w="7366" w:type="dxa"/>
          </w:tcPr>
          <w:p w:rsidR="002B3513" w:rsidRDefault="00C2542D">
            <w:pPr>
              <w:pStyle w:val="11"/>
              <w:tabs>
                <w:tab w:val="left" w:pos="709"/>
              </w:tabs>
              <w:spacing w:line="240" w:lineRule="auto"/>
              <w:ind w:firstLine="0"/>
              <w:jc w:val="both"/>
              <w:rPr>
                <w:rFonts w:cs="Times New Roman"/>
              </w:rPr>
            </w:pPr>
            <w:r>
              <w:rPr>
                <w:rFonts w:cs="Times New Roman"/>
              </w:rPr>
              <w:t xml:space="preserve">Создание и </w:t>
            </w:r>
            <w:r>
              <w:rPr>
                <w:rFonts w:cs="Times New Roman"/>
              </w:rPr>
              <w:t>постоянное расширение рабочих мест на территории муниципального округа.</w:t>
            </w:r>
          </w:p>
          <w:p w:rsidR="002B3513" w:rsidRDefault="00C2542D">
            <w:pPr>
              <w:pStyle w:val="11"/>
              <w:tabs>
                <w:tab w:val="left" w:pos="709"/>
              </w:tabs>
              <w:spacing w:line="240" w:lineRule="auto"/>
              <w:ind w:firstLine="0"/>
              <w:jc w:val="both"/>
              <w:rPr>
                <w:rFonts w:cs="Times New Roman"/>
              </w:rPr>
            </w:pPr>
            <w:r>
              <w:rPr>
                <w:rFonts w:cs="Times New Roman"/>
              </w:rPr>
              <w:t>Развитие комфортной инфраструктуры проживания, отдыха и работы на территории муниципального округа.</w:t>
            </w:r>
          </w:p>
          <w:p w:rsidR="002B3513" w:rsidRDefault="00C2542D">
            <w:pPr>
              <w:pStyle w:val="11"/>
              <w:tabs>
                <w:tab w:val="left" w:pos="709"/>
              </w:tabs>
              <w:spacing w:line="240" w:lineRule="auto"/>
              <w:ind w:firstLine="0"/>
              <w:jc w:val="both"/>
              <w:rPr>
                <w:rFonts w:cs="Times New Roman"/>
              </w:rPr>
            </w:pPr>
            <w:r>
              <w:rPr>
                <w:rFonts w:cs="Times New Roman"/>
              </w:rPr>
              <w:t>Развитие рекреационных зон муниципального округа для притяжения к ним жителей крупны</w:t>
            </w:r>
            <w:r>
              <w:rPr>
                <w:rFonts w:cs="Times New Roman"/>
              </w:rPr>
              <w:t>х индустриальных центров Приморья, а также туристов.</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Неиспользование условий реализации инвестиционных проектов резидентами ТОР и СПВ</w:t>
            </w:r>
          </w:p>
        </w:tc>
        <w:tc>
          <w:tcPr>
            <w:tcW w:w="7366" w:type="dxa"/>
          </w:tcPr>
          <w:p w:rsidR="002B3513" w:rsidRDefault="00C2542D">
            <w:pPr>
              <w:pStyle w:val="11"/>
              <w:tabs>
                <w:tab w:val="left" w:pos="709"/>
              </w:tabs>
              <w:spacing w:line="240" w:lineRule="auto"/>
              <w:ind w:firstLine="0"/>
              <w:jc w:val="both"/>
              <w:rPr>
                <w:rFonts w:cs="Times New Roman"/>
              </w:rPr>
            </w:pPr>
            <w:proofErr w:type="gramStart"/>
            <w:r>
              <w:rPr>
                <w:rFonts w:cs="Times New Roman"/>
              </w:rPr>
              <w:t>Контроль за</w:t>
            </w:r>
            <w:proofErr w:type="gramEnd"/>
            <w:r>
              <w:rPr>
                <w:rFonts w:cs="Times New Roman"/>
              </w:rPr>
              <w:t xml:space="preserve"> соблюдением условий реализации инвесторами инвестиционных проектов на территории муниципального округа.</w:t>
            </w:r>
          </w:p>
          <w:p w:rsidR="002B3513" w:rsidRDefault="00C2542D">
            <w:pPr>
              <w:pStyle w:val="11"/>
              <w:tabs>
                <w:tab w:val="left" w:pos="709"/>
              </w:tabs>
              <w:spacing w:line="240" w:lineRule="auto"/>
              <w:ind w:firstLine="0"/>
              <w:jc w:val="both"/>
              <w:rPr>
                <w:rFonts w:cs="Times New Roman"/>
              </w:rPr>
            </w:pPr>
            <w:r>
              <w:rPr>
                <w:rFonts w:cs="Times New Roman"/>
              </w:rPr>
              <w:t>Кажды</w:t>
            </w:r>
            <w:r>
              <w:rPr>
                <w:rFonts w:cs="Times New Roman"/>
              </w:rPr>
              <w:t xml:space="preserve">й резидент ТОР и СПВ на территории округа должен создавать не только экономический, но и социальный эффект от своего присутствия на территории округа и пользования предоставляемыми преференциями, а также не наносить (либо нивелировать) экологический ущерб </w:t>
            </w:r>
            <w:r>
              <w:rPr>
                <w:rFonts w:cs="Times New Roman"/>
              </w:rPr>
              <w:t>территории округа.</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 xml:space="preserve">Конкурентное давление сетей на мелкорозничную торговлю и сельскохозяйственных и иных местных </w:t>
            </w:r>
            <w:r>
              <w:rPr>
                <w:rFonts w:cs="Times New Roman"/>
              </w:rPr>
              <w:lastRenderedPageBreak/>
              <w:t>товаропроизводителей</w:t>
            </w:r>
          </w:p>
        </w:tc>
        <w:tc>
          <w:tcPr>
            <w:tcW w:w="7366" w:type="dxa"/>
          </w:tcPr>
          <w:p w:rsidR="002B3513" w:rsidRDefault="00C2542D">
            <w:pPr>
              <w:pStyle w:val="11"/>
              <w:tabs>
                <w:tab w:val="left" w:pos="709"/>
              </w:tabs>
              <w:spacing w:line="240" w:lineRule="auto"/>
              <w:ind w:firstLine="0"/>
              <w:jc w:val="both"/>
              <w:rPr>
                <w:rFonts w:cs="Times New Roman"/>
              </w:rPr>
            </w:pPr>
            <w:r>
              <w:rPr>
                <w:rFonts w:cs="Times New Roman"/>
              </w:rPr>
              <w:lastRenderedPageBreak/>
              <w:t>Формирование на территории Надеждинского муниципального округа Торгового дома, участниками которого являются местные предс</w:t>
            </w:r>
            <w:r>
              <w:rPr>
                <w:rFonts w:cs="Times New Roman"/>
              </w:rPr>
              <w:t>тавители малого и среднего предпринимательства.</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lastRenderedPageBreak/>
              <w:t>Угроза экологии округа</w:t>
            </w:r>
          </w:p>
        </w:tc>
        <w:tc>
          <w:tcPr>
            <w:tcW w:w="7366" w:type="dxa"/>
          </w:tcPr>
          <w:p w:rsidR="002B3513" w:rsidRDefault="00C2542D">
            <w:pPr>
              <w:pStyle w:val="11"/>
              <w:tabs>
                <w:tab w:val="left" w:pos="709"/>
              </w:tabs>
              <w:spacing w:line="240" w:lineRule="auto"/>
              <w:ind w:firstLine="0"/>
              <w:jc w:val="both"/>
              <w:rPr>
                <w:rFonts w:cs="Times New Roman"/>
              </w:rPr>
            </w:pPr>
            <w:r>
              <w:rPr>
                <w:rFonts w:cs="Times New Roman"/>
              </w:rPr>
              <w:t>Модернизация имеющихся и строительство новых очистных сооружений, устройств улавливания и очистки выбросов в атмосферу и водоемы. Обустройство СЗЗ. Вывоз и утилизация отходов. Лесозащи</w:t>
            </w:r>
            <w:r>
              <w:rPr>
                <w:rFonts w:cs="Times New Roman"/>
              </w:rPr>
              <w:t>тные мероприятия. Формирование экологической культуры населения. Мониторинг соблюдения природоохранных правил.</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Угрозы природного характера</w:t>
            </w:r>
          </w:p>
        </w:tc>
        <w:tc>
          <w:tcPr>
            <w:tcW w:w="7366" w:type="dxa"/>
          </w:tcPr>
          <w:p w:rsidR="002B3513" w:rsidRDefault="00C2542D">
            <w:pPr>
              <w:pStyle w:val="11"/>
              <w:tabs>
                <w:tab w:val="left" w:pos="709"/>
              </w:tabs>
              <w:spacing w:line="240" w:lineRule="auto"/>
              <w:ind w:firstLine="0"/>
              <w:jc w:val="both"/>
              <w:rPr>
                <w:rFonts w:cs="Times New Roman"/>
              </w:rPr>
            </w:pPr>
            <w:r>
              <w:rPr>
                <w:rFonts w:cs="Times New Roman"/>
              </w:rPr>
              <w:t>Развитие инженерной организационно-технической инфраструктуры муниципального округа для оповещения населения о возни</w:t>
            </w:r>
            <w:r>
              <w:rPr>
                <w:rFonts w:cs="Times New Roman"/>
              </w:rPr>
              <w:t xml:space="preserve">кающих угрозах, их противодействия (дамбы, </w:t>
            </w:r>
            <w:proofErr w:type="spellStart"/>
            <w:r>
              <w:rPr>
                <w:rFonts w:cs="Times New Roman"/>
              </w:rPr>
              <w:t>ливневки</w:t>
            </w:r>
            <w:proofErr w:type="spellEnd"/>
            <w:r>
              <w:rPr>
                <w:rFonts w:cs="Times New Roman"/>
              </w:rPr>
              <w:t>, волнорезы и т. д.). Реализация мер противодействия и ликвидации возникающих последствий.</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Угрозы техногенного характера</w:t>
            </w:r>
          </w:p>
        </w:tc>
        <w:tc>
          <w:tcPr>
            <w:tcW w:w="7366" w:type="dxa"/>
          </w:tcPr>
          <w:p w:rsidR="002B3513" w:rsidRDefault="00C2542D">
            <w:pPr>
              <w:pStyle w:val="11"/>
              <w:tabs>
                <w:tab w:val="left" w:pos="709"/>
              </w:tabs>
              <w:spacing w:line="240" w:lineRule="auto"/>
              <w:ind w:firstLine="0"/>
              <w:jc w:val="both"/>
              <w:rPr>
                <w:rFonts w:cs="Times New Roman"/>
              </w:rPr>
            </w:pPr>
            <w:r>
              <w:rPr>
                <w:rFonts w:cs="Times New Roman"/>
              </w:rPr>
              <w:t>Развитие инженерной организационно-технической инфраструктуры муниципального округа</w:t>
            </w:r>
            <w:r>
              <w:rPr>
                <w:rFonts w:cs="Times New Roman"/>
              </w:rPr>
              <w:t xml:space="preserve"> для их недопущения. Повышение качества культуры труда и соблюдения техники безопасности. Реализация мер противодействия и ликвидации возникающих последствий.</w:t>
            </w:r>
          </w:p>
        </w:tc>
      </w:tr>
      <w:tr w:rsidR="002B3513">
        <w:tc>
          <w:tcPr>
            <w:tcW w:w="2122" w:type="dxa"/>
          </w:tcPr>
          <w:p w:rsidR="002B3513" w:rsidRDefault="00C2542D">
            <w:pPr>
              <w:pStyle w:val="11"/>
              <w:tabs>
                <w:tab w:val="left" w:pos="709"/>
              </w:tabs>
              <w:spacing w:line="240" w:lineRule="auto"/>
              <w:ind w:firstLine="0"/>
              <w:jc w:val="center"/>
              <w:rPr>
                <w:rFonts w:cs="Times New Roman"/>
              </w:rPr>
            </w:pPr>
            <w:r>
              <w:rPr>
                <w:rFonts w:cs="Times New Roman"/>
              </w:rPr>
              <w:t>Угрозы нарушения общественного порядка</w:t>
            </w:r>
          </w:p>
        </w:tc>
        <w:tc>
          <w:tcPr>
            <w:tcW w:w="7366" w:type="dxa"/>
          </w:tcPr>
          <w:p w:rsidR="002B3513" w:rsidRDefault="00C2542D">
            <w:pPr>
              <w:pStyle w:val="11"/>
              <w:tabs>
                <w:tab w:val="left" w:pos="709"/>
              </w:tabs>
              <w:spacing w:line="240" w:lineRule="auto"/>
              <w:ind w:firstLine="0"/>
              <w:jc w:val="both"/>
              <w:rPr>
                <w:rFonts w:cs="Times New Roman"/>
              </w:rPr>
            </w:pPr>
            <w:r>
              <w:rPr>
                <w:rFonts w:cs="Times New Roman"/>
              </w:rPr>
              <w:t>Развитие инженерной и организационно-технической инфрастр</w:t>
            </w:r>
            <w:r>
              <w:rPr>
                <w:rFonts w:cs="Times New Roman"/>
              </w:rPr>
              <w:t>уктуры муниципального округа для мониторинга ситуации. Реализация мер противодействия и обеспечения правопорядка. Ликвидация негативных последствий.</w:t>
            </w:r>
          </w:p>
        </w:tc>
      </w:tr>
    </w:tbl>
    <w:p w:rsidR="002B3513" w:rsidRDefault="002B3513">
      <w:pPr>
        <w:spacing w:after="0" w:line="240" w:lineRule="auto"/>
        <w:jc w:val="both"/>
        <w:rPr>
          <w:rFonts w:ascii="Times New Roman" w:hAnsi="Times New Roman" w:cs="Times New Roman"/>
          <w:sz w:val="24"/>
          <w:szCs w:val="24"/>
        </w:rPr>
      </w:pPr>
    </w:p>
    <w:p w:rsidR="002B3513" w:rsidRDefault="00C2542D">
      <w:pPr>
        <w:spacing w:after="0" w:line="240" w:lineRule="auto"/>
        <w:jc w:val="both"/>
        <w:rPr>
          <w:rFonts w:ascii="Times New Roman" w:hAnsi="Times New Roman" w:cs="Times New Roman"/>
          <w:b/>
          <w:bCs/>
          <w:sz w:val="28"/>
          <w:szCs w:val="28"/>
        </w:rPr>
      </w:pPr>
      <w:r>
        <w:rPr>
          <w:rFonts w:ascii="Times New Roman" w:hAnsi="Times New Roman" w:cs="Times New Roman"/>
          <w:b/>
          <w:bCs/>
          <w:sz w:val="28"/>
          <w:szCs w:val="28"/>
        </w:rPr>
        <w:t>Ключевые точки роста экономики муниципального округа:</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b/>
          <w:bCs/>
          <w:sz w:val="24"/>
          <w:szCs w:val="24"/>
        </w:rPr>
        <w:t>Ядром экономики муниципального округа</w:t>
      </w:r>
      <w:r>
        <w:rPr>
          <w:rFonts w:ascii="Times New Roman" w:hAnsi="Times New Roman" w:cs="Times New Roman"/>
          <w:sz w:val="24"/>
          <w:szCs w:val="24"/>
        </w:rPr>
        <w:t xml:space="preserve"> являются след</w:t>
      </w:r>
      <w:r>
        <w:rPr>
          <w:rFonts w:ascii="Times New Roman" w:hAnsi="Times New Roman" w:cs="Times New Roman"/>
          <w:sz w:val="24"/>
          <w:szCs w:val="24"/>
        </w:rPr>
        <w:t xml:space="preserve">ующие предприятия: </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ООО «Морское снабжение»;</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ООО «</w:t>
      </w:r>
      <w:proofErr w:type="spellStart"/>
      <w:r>
        <w:rPr>
          <w:rFonts w:ascii="Times New Roman" w:hAnsi="Times New Roman" w:cs="Times New Roman"/>
          <w:sz w:val="24"/>
          <w:szCs w:val="24"/>
        </w:rPr>
        <w:t>Европласт</w:t>
      </w:r>
      <w:proofErr w:type="spellEnd"/>
      <w:r>
        <w:rPr>
          <w:rFonts w:ascii="Times New Roman" w:hAnsi="Times New Roman" w:cs="Times New Roman"/>
          <w:sz w:val="24"/>
          <w:szCs w:val="24"/>
        </w:rPr>
        <w:t>»;</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ООО «Газпром Гелий Сервис»;</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ООО «Домостроительный комбинат Приморье».</w:t>
      </w:r>
    </w:p>
    <w:p w:rsidR="002B3513" w:rsidRDefault="002B3513">
      <w:pPr>
        <w:spacing w:after="0" w:line="240" w:lineRule="auto"/>
        <w:ind w:firstLine="567"/>
        <w:jc w:val="both"/>
        <w:rPr>
          <w:rFonts w:ascii="Times New Roman" w:hAnsi="Times New Roman" w:cs="Times New Roman"/>
          <w:sz w:val="24"/>
          <w:szCs w:val="24"/>
        </w:rPr>
      </w:pPr>
    </w:p>
    <w:p w:rsidR="002B3513" w:rsidRDefault="00C2542D">
      <w:pPr>
        <w:spacing w:after="0" w:line="240" w:lineRule="auto"/>
        <w:ind w:firstLine="567"/>
        <w:jc w:val="both"/>
        <w:rPr>
          <w:rFonts w:ascii="Times New Roman" w:hAnsi="Times New Roman" w:cs="Times New Roman"/>
          <w:b/>
          <w:bCs/>
          <w:sz w:val="24"/>
          <w:szCs w:val="24"/>
        </w:rPr>
      </w:pPr>
      <w:r>
        <w:rPr>
          <w:rFonts w:ascii="Times New Roman" w:hAnsi="Times New Roman" w:cs="Times New Roman"/>
          <w:b/>
          <w:bCs/>
          <w:sz w:val="24"/>
          <w:szCs w:val="24"/>
        </w:rPr>
        <w:t>Виды бизнеса, необходимые в муниципальном округе для обслуживания ядра экономики:</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производство полимеров, сырье</w:t>
      </w:r>
      <w:r>
        <w:rPr>
          <w:rFonts w:ascii="Times New Roman" w:hAnsi="Times New Roman" w:cs="Times New Roman"/>
          <w:sz w:val="24"/>
          <w:szCs w:val="24"/>
        </w:rPr>
        <w:t>;</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транспортные, логистические услуги;</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 производство технологического оборудования и </w:t>
      </w:r>
      <w:proofErr w:type="gramStart"/>
      <w:r>
        <w:rPr>
          <w:rFonts w:ascii="Times New Roman" w:hAnsi="Times New Roman" w:cs="Times New Roman"/>
          <w:sz w:val="24"/>
          <w:szCs w:val="24"/>
        </w:rPr>
        <w:t>комплектующих</w:t>
      </w:r>
      <w:proofErr w:type="gramEnd"/>
      <w:r>
        <w:rPr>
          <w:rFonts w:ascii="Times New Roman" w:hAnsi="Times New Roman" w:cs="Times New Roman"/>
          <w:sz w:val="24"/>
          <w:szCs w:val="24"/>
        </w:rPr>
        <w:t>;</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выращивание сельскохозяйственных культур (соя, кукуруза).</w:t>
      </w:r>
    </w:p>
    <w:p w:rsidR="002B3513" w:rsidRDefault="002B3513">
      <w:pPr>
        <w:spacing w:after="0" w:line="240" w:lineRule="auto"/>
        <w:ind w:firstLine="567"/>
        <w:jc w:val="both"/>
        <w:rPr>
          <w:rFonts w:ascii="Times New Roman" w:hAnsi="Times New Roman" w:cs="Times New Roman"/>
          <w:sz w:val="24"/>
          <w:szCs w:val="24"/>
        </w:rPr>
      </w:pPr>
    </w:p>
    <w:p w:rsidR="002B3513" w:rsidRDefault="00C2542D">
      <w:pPr>
        <w:spacing w:after="0" w:line="240" w:lineRule="auto"/>
        <w:ind w:firstLine="567"/>
        <w:jc w:val="both"/>
        <w:rPr>
          <w:rFonts w:ascii="Times New Roman" w:hAnsi="Times New Roman" w:cs="Times New Roman"/>
          <w:b/>
          <w:bCs/>
          <w:sz w:val="24"/>
          <w:szCs w:val="24"/>
        </w:rPr>
      </w:pPr>
      <w:r>
        <w:rPr>
          <w:rFonts w:ascii="Times New Roman" w:hAnsi="Times New Roman" w:cs="Times New Roman"/>
          <w:b/>
          <w:bCs/>
          <w:sz w:val="24"/>
          <w:szCs w:val="24"/>
        </w:rPr>
        <w:t xml:space="preserve">Виды социально-ориентированного бизнеса, необходимого в муниципальном округе для поддержки </w:t>
      </w:r>
      <w:r>
        <w:rPr>
          <w:rFonts w:ascii="Times New Roman" w:hAnsi="Times New Roman" w:cs="Times New Roman"/>
          <w:b/>
          <w:bCs/>
          <w:sz w:val="24"/>
          <w:szCs w:val="24"/>
        </w:rPr>
        <w:t>развития ядра экономики:</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центры обучения и досуга,</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медицинские центры,</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жилищное строительство.</w:t>
      </w:r>
    </w:p>
    <w:p w:rsidR="002B3513" w:rsidRDefault="002B3513">
      <w:pPr>
        <w:spacing w:after="0" w:line="240" w:lineRule="auto"/>
        <w:jc w:val="both"/>
        <w:rPr>
          <w:rFonts w:ascii="Times New Roman" w:hAnsi="Times New Roman" w:cs="Times New Roman"/>
          <w:sz w:val="24"/>
          <w:szCs w:val="24"/>
        </w:rPr>
      </w:pPr>
    </w:p>
    <w:p w:rsidR="002B3513" w:rsidRDefault="002B3513">
      <w:pPr>
        <w:spacing w:after="0" w:line="240" w:lineRule="auto"/>
        <w:jc w:val="both"/>
        <w:rPr>
          <w:rFonts w:ascii="Times New Roman" w:hAnsi="Times New Roman" w:cs="Times New Roman"/>
          <w:sz w:val="24"/>
          <w:szCs w:val="24"/>
        </w:rPr>
      </w:pPr>
    </w:p>
    <w:p w:rsidR="002B3513" w:rsidRDefault="00C2542D">
      <w:pPr>
        <w:pStyle w:val="aff3"/>
        <w:widowControl w:val="0"/>
        <w:numPr>
          <w:ilvl w:val="1"/>
          <w:numId w:val="3"/>
        </w:numPr>
        <w:shd w:val="clear" w:color="auto" w:fill="1F3864"/>
        <w:tabs>
          <w:tab w:val="left" w:pos="709"/>
          <w:tab w:val="left" w:pos="2894"/>
        </w:tabs>
        <w:suppressAutoHyphens/>
        <w:spacing w:after="0" w:line="240" w:lineRule="auto"/>
        <w:jc w:val="center"/>
        <w:rPr>
          <w:rFonts w:ascii="Times New Roman" w:hAnsi="Times New Roman" w:cs="Times New Roman"/>
        </w:rPr>
      </w:pPr>
      <w:r>
        <w:rPr>
          <w:rFonts w:ascii="Times New Roman" w:hAnsi="Times New Roman" w:cs="Times New Roman"/>
          <w:b/>
          <w:bCs/>
          <w:sz w:val="28"/>
          <w:szCs w:val="28"/>
        </w:rPr>
        <w:t>ОЦЕНКА ПОЗИЦИИ НАСЕЛЕНИЯ, СТЕПЕНЬ УДОВЛЕТВОРЕННОСТИ, ЗАПРОС НА ПЕРВООЧЕРЕДНЫЕ ИЗМЕНЕНИЯ</w:t>
      </w:r>
    </w:p>
    <w:p w:rsidR="002B3513" w:rsidRDefault="002B3513">
      <w:pPr>
        <w:pStyle w:val="11"/>
        <w:tabs>
          <w:tab w:val="left" w:pos="2894"/>
        </w:tabs>
        <w:spacing w:line="240" w:lineRule="auto"/>
        <w:ind w:firstLine="0"/>
        <w:rPr>
          <w:rFonts w:cs="Times New Roman"/>
          <w:b/>
          <w:bCs/>
          <w:sz w:val="16"/>
          <w:szCs w:val="16"/>
        </w:rPr>
      </w:pPr>
    </w:p>
    <w:p w:rsidR="002B3513" w:rsidRDefault="00C2542D">
      <w:pPr>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В целях определения степени удовлетворенности населения проживанием в Надеждинском муниципальном округе и ожиданий планируемых изменений в муниципальном округе в марте 2023 г. был проведен социальный опрос (методом случайной выборки) 564 чел. (из 40,7 тыс.</w:t>
      </w:r>
      <w:r>
        <w:rPr>
          <w:rFonts w:ascii="Times New Roman" w:hAnsi="Times New Roman" w:cs="Times New Roman"/>
          <w:sz w:val="24"/>
          <w:szCs w:val="24"/>
        </w:rPr>
        <w:t xml:space="preserve"> чел. проживающих – 1,39%), из которых молодежь в возрасте 16–35 лет составила </w:t>
      </w:r>
      <w:r>
        <w:rPr>
          <w:rFonts w:ascii="Times New Roman" w:hAnsi="Times New Roman" w:cs="Times New Roman"/>
          <w:sz w:val="24"/>
          <w:szCs w:val="24"/>
        </w:rPr>
        <w:lastRenderedPageBreak/>
        <w:t xml:space="preserve">28% опрошенных, рабочих и служащих – 73% опрошенных, предпринимателей и </w:t>
      </w:r>
      <w:proofErr w:type="spellStart"/>
      <w:r>
        <w:rPr>
          <w:rFonts w:ascii="Times New Roman" w:hAnsi="Times New Roman" w:cs="Times New Roman"/>
          <w:sz w:val="24"/>
          <w:szCs w:val="24"/>
        </w:rPr>
        <w:t>самозанятых</w:t>
      </w:r>
      <w:proofErr w:type="spellEnd"/>
      <w:r>
        <w:rPr>
          <w:rFonts w:ascii="Times New Roman" w:hAnsi="Times New Roman" w:cs="Times New Roman"/>
          <w:sz w:val="24"/>
          <w:szCs w:val="24"/>
        </w:rPr>
        <w:t xml:space="preserve"> – 11% опрошенных, работают за пределами</w:t>
      </w:r>
      <w:proofErr w:type="gramEnd"/>
      <w:r>
        <w:rPr>
          <w:rFonts w:ascii="Times New Roman" w:hAnsi="Times New Roman" w:cs="Times New Roman"/>
          <w:sz w:val="24"/>
          <w:szCs w:val="24"/>
        </w:rPr>
        <w:t xml:space="preserve"> места жительства 35%. </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Результаты обработанных данных</w:t>
      </w:r>
      <w:r>
        <w:rPr>
          <w:rFonts w:ascii="Times New Roman" w:hAnsi="Times New Roman" w:cs="Times New Roman"/>
          <w:sz w:val="24"/>
          <w:szCs w:val="24"/>
        </w:rPr>
        <w:t xml:space="preserve"> показали, что из числа опрошенных удовлетворены проживанием 67%, думают о переезде из муниципального округа 26%.</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Среди </w:t>
      </w:r>
      <w:proofErr w:type="gramStart"/>
      <w:r>
        <w:rPr>
          <w:rFonts w:ascii="Times New Roman" w:hAnsi="Times New Roman" w:cs="Times New Roman"/>
          <w:sz w:val="24"/>
          <w:szCs w:val="24"/>
        </w:rPr>
        <w:t>ключевых факторов, влияющих на выбор места жительства опрошенные назвали</w:t>
      </w:r>
      <w:proofErr w:type="gramEnd"/>
      <w:r>
        <w:rPr>
          <w:rFonts w:ascii="Times New Roman" w:hAnsi="Times New Roman" w:cs="Times New Roman"/>
          <w:sz w:val="24"/>
          <w:szCs w:val="24"/>
        </w:rPr>
        <w:t>: 68,3% о – комфортная среда, 60,8% – развитая социальная сфера,</w:t>
      </w:r>
      <w:r>
        <w:rPr>
          <w:rFonts w:ascii="Times New Roman" w:hAnsi="Times New Roman" w:cs="Times New Roman"/>
          <w:sz w:val="24"/>
          <w:szCs w:val="24"/>
        </w:rPr>
        <w:t xml:space="preserve"> 44,9% – организация быта и досуга, 27,8% – наличие работы по специальности, 23,7% – безопасность.</w:t>
      </w:r>
    </w:p>
    <w:p w:rsidR="002B3513" w:rsidRDefault="00C2542D">
      <w:pPr>
        <w:spacing w:after="0" w:line="240" w:lineRule="auto"/>
        <w:ind w:firstLine="567"/>
        <w:jc w:val="both"/>
        <w:rPr>
          <w:rFonts w:ascii="Times New Roman" w:hAnsi="Times New Roman" w:cs="Times New Roman"/>
          <w:sz w:val="24"/>
          <w:szCs w:val="24"/>
        </w:rPr>
      </w:pPr>
      <w:proofErr w:type="gramStart"/>
      <w:r>
        <w:rPr>
          <w:rFonts w:ascii="Times New Roman" w:hAnsi="Times New Roman" w:cs="Times New Roman"/>
          <w:sz w:val="24"/>
          <w:szCs w:val="24"/>
        </w:rPr>
        <w:t>Среди наиболее актуальных проблем, требующих устранения в округе, были обозначены: 63,7% опрошенных – недостаточная доступность качественных медицинских услу</w:t>
      </w:r>
      <w:r>
        <w:rPr>
          <w:rFonts w:ascii="Times New Roman" w:hAnsi="Times New Roman" w:cs="Times New Roman"/>
          <w:sz w:val="24"/>
          <w:szCs w:val="24"/>
        </w:rPr>
        <w:t>г, 42,4% опрошенных – недостаточное обустройство территории, 39,4% опрошенных – недостаточно хорошее состояние дорог, 34,2% опрошенных – неудовлетворительная работа общественного транспорта, 30,1% – нестабильность энергоснабжения.</w:t>
      </w:r>
      <w:proofErr w:type="gramEnd"/>
    </w:p>
    <w:p w:rsidR="002B3513" w:rsidRDefault="00C2542D">
      <w:pPr>
        <w:spacing w:after="0" w:line="240" w:lineRule="auto"/>
        <w:ind w:firstLine="567"/>
        <w:jc w:val="both"/>
        <w:rPr>
          <w:rFonts w:ascii="Times New Roman" w:hAnsi="Times New Roman" w:cs="Times New Roman"/>
          <w:i/>
          <w:iCs/>
          <w:sz w:val="24"/>
          <w:szCs w:val="24"/>
        </w:rPr>
      </w:pPr>
      <w:r>
        <w:rPr>
          <w:rFonts w:ascii="Times New Roman" w:hAnsi="Times New Roman" w:cs="Times New Roman"/>
          <w:i/>
          <w:iCs/>
          <w:sz w:val="24"/>
          <w:szCs w:val="24"/>
        </w:rPr>
        <w:t xml:space="preserve">Таким образом, требуется </w:t>
      </w:r>
      <w:r>
        <w:rPr>
          <w:rFonts w:ascii="Times New Roman" w:hAnsi="Times New Roman" w:cs="Times New Roman"/>
          <w:i/>
          <w:iCs/>
          <w:sz w:val="24"/>
          <w:szCs w:val="24"/>
        </w:rPr>
        <w:t>разработка комплекса мер для формирования в округе комфортной среды проживания, совершенствование социальной сферы и организация быта и досуга населения. Требуется в значительное мере повысить качество оказываемых медицинских услуг, благоустроить территори</w:t>
      </w:r>
      <w:r>
        <w:rPr>
          <w:rFonts w:ascii="Times New Roman" w:hAnsi="Times New Roman" w:cs="Times New Roman"/>
          <w:i/>
          <w:iCs/>
          <w:sz w:val="24"/>
          <w:szCs w:val="24"/>
        </w:rPr>
        <w:t>и населенных пунктов, привести в нормативное состояние автомобильные дороги и модернизировать электросети на территории муниципального округа.</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Восприятие территории муниципального округа </w:t>
      </w:r>
      <w:proofErr w:type="gramStart"/>
      <w:r>
        <w:rPr>
          <w:rFonts w:ascii="Times New Roman" w:hAnsi="Times New Roman" w:cs="Times New Roman"/>
          <w:sz w:val="24"/>
          <w:szCs w:val="24"/>
        </w:rPr>
        <w:t>опрошенными</w:t>
      </w:r>
      <w:proofErr w:type="gramEnd"/>
      <w:r>
        <w:rPr>
          <w:rFonts w:ascii="Times New Roman" w:hAnsi="Times New Roman" w:cs="Times New Roman"/>
          <w:sz w:val="24"/>
          <w:szCs w:val="24"/>
        </w:rPr>
        <w:t xml:space="preserve"> (вся выборка, и мнение молодежи, в частности) отражено на</w:t>
      </w:r>
      <w:r>
        <w:rPr>
          <w:rFonts w:ascii="Times New Roman" w:hAnsi="Times New Roman" w:cs="Times New Roman"/>
          <w:sz w:val="24"/>
          <w:szCs w:val="24"/>
        </w:rPr>
        <w:t xml:space="preserve"> рис. 21.</w:t>
      </w:r>
    </w:p>
    <w:p w:rsidR="002B3513" w:rsidRDefault="00C2542D">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283835" cy="2192655"/>
            <wp:effectExtent l="0" t="0" r="0" b="0"/>
            <wp:docPr id="374100206" name="Рисунок 1" descr="Изображение выглядит как текст, снимок экрана, Шриф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100206" name="Рисунок 1" descr="Изображение выглядит как текст, снимок экрана, Шрифт, число&#10;&#10;Автоматически созданное описание"/>
                    <pic:cNvPicPr>
                      <a:picLocks noChangeAspect="1"/>
                    </pic:cNvPicPr>
                  </pic:nvPicPr>
                  <pic:blipFill>
                    <a:blip r:embed="rId49"/>
                    <a:stretch>
                      <a:fillRect/>
                    </a:stretch>
                  </pic:blipFill>
                  <pic:spPr>
                    <a:xfrm>
                      <a:off x="0" y="0"/>
                      <a:ext cx="5298463" cy="2199046"/>
                    </a:xfrm>
                    <a:prstGeom prst="rect">
                      <a:avLst/>
                    </a:prstGeom>
                  </pic:spPr>
                </pic:pic>
              </a:graphicData>
            </a:graphic>
          </wp:inline>
        </w:drawing>
      </w:r>
    </w:p>
    <w:p w:rsidR="002B3513" w:rsidRDefault="00C2542D">
      <w:pPr>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Рис. 21 – Восприятие территории Надеждинского муниципального округа (по результатам проведенного социального опроса общественного мнения)</w:t>
      </w:r>
    </w:p>
    <w:p w:rsidR="002B3513" w:rsidRDefault="002B3513">
      <w:pPr>
        <w:spacing w:after="0" w:line="240" w:lineRule="auto"/>
        <w:jc w:val="both"/>
        <w:rPr>
          <w:rFonts w:ascii="Times New Roman" w:hAnsi="Times New Roman" w:cs="Times New Roman"/>
          <w:sz w:val="24"/>
          <w:szCs w:val="24"/>
        </w:rPr>
      </w:pPr>
    </w:p>
    <w:p w:rsidR="002B3513" w:rsidRDefault="00C2542D">
      <w:pPr>
        <w:spacing w:after="0" w:line="240" w:lineRule="auto"/>
        <w:ind w:firstLine="567"/>
        <w:jc w:val="both"/>
        <w:rPr>
          <w:rFonts w:ascii="Times New Roman" w:hAnsi="Times New Roman" w:cs="Times New Roman"/>
          <w:sz w:val="24"/>
          <w:szCs w:val="24"/>
        </w:rPr>
      </w:pPr>
      <w:proofErr w:type="gramStart"/>
      <w:r>
        <w:rPr>
          <w:rFonts w:ascii="Times New Roman" w:hAnsi="Times New Roman" w:cs="Times New Roman"/>
          <w:sz w:val="24"/>
          <w:szCs w:val="24"/>
        </w:rPr>
        <w:t xml:space="preserve">В числе наиболее ценного в муниципальном округе опрошенные отметили: выгодное географическое положение, </w:t>
      </w:r>
      <w:r>
        <w:rPr>
          <w:rFonts w:ascii="Times New Roman" w:hAnsi="Times New Roman" w:cs="Times New Roman"/>
          <w:sz w:val="24"/>
          <w:szCs w:val="24"/>
        </w:rPr>
        <w:t>благоприятную экологическую обстановку, спокойствие и безопасность округа.</w:t>
      </w:r>
      <w:proofErr w:type="gramEnd"/>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Результаты общественного запроса на объекты социальной сферы, которые </w:t>
      </w:r>
      <w:proofErr w:type="gramStart"/>
      <w:r>
        <w:rPr>
          <w:rFonts w:ascii="Times New Roman" w:hAnsi="Times New Roman" w:cs="Times New Roman"/>
          <w:sz w:val="24"/>
          <w:szCs w:val="24"/>
        </w:rPr>
        <w:t>необходимы в округе показаны</w:t>
      </w:r>
      <w:proofErr w:type="gramEnd"/>
      <w:r>
        <w:rPr>
          <w:rFonts w:ascii="Times New Roman" w:hAnsi="Times New Roman" w:cs="Times New Roman"/>
          <w:sz w:val="24"/>
          <w:szCs w:val="24"/>
        </w:rPr>
        <w:t xml:space="preserve"> на рис. 22.</w:t>
      </w:r>
    </w:p>
    <w:p w:rsidR="002B3513" w:rsidRDefault="002B3513">
      <w:pPr>
        <w:spacing w:after="0" w:line="240" w:lineRule="auto"/>
        <w:jc w:val="both"/>
        <w:rPr>
          <w:rFonts w:ascii="Times New Roman" w:hAnsi="Times New Roman" w:cs="Times New Roman"/>
          <w:sz w:val="24"/>
          <w:szCs w:val="24"/>
        </w:rPr>
      </w:pPr>
    </w:p>
    <w:p w:rsidR="002B3513" w:rsidRDefault="00C2542D">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4210050" cy="3820795"/>
            <wp:effectExtent l="0" t="0" r="0" b="8255"/>
            <wp:docPr id="108815713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157139" name="Рисунок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245446" cy="3852987"/>
                    </a:xfrm>
                    <a:prstGeom prst="rect">
                      <a:avLst/>
                    </a:prstGeom>
                    <a:noFill/>
                  </pic:spPr>
                </pic:pic>
              </a:graphicData>
            </a:graphic>
          </wp:inline>
        </w:drawing>
      </w:r>
    </w:p>
    <w:p w:rsidR="002B3513" w:rsidRDefault="00C2542D">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Рис. 22 – Имеющийся запрос на объекты социальной сферы</w:t>
      </w:r>
    </w:p>
    <w:p w:rsidR="002B3513" w:rsidRDefault="00C2542D">
      <w:pPr>
        <w:spacing w:after="0" w:line="240" w:lineRule="auto"/>
        <w:ind w:firstLine="567"/>
        <w:jc w:val="both"/>
        <w:rPr>
          <w:rFonts w:ascii="Times New Roman" w:hAnsi="Times New Roman" w:cs="Times New Roman"/>
          <w:i/>
          <w:iCs/>
          <w:sz w:val="24"/>
          <w:szCs w:val="24"/>
        </w:rPr>
      </w:pPr>
      <w:r>
        <w:rPr>
          <w:rFonts w:ascii="Times New Roman" w:hAnsi="Times New Roman" w:cs="Times New Roman"/>
          <w:i/>
          <w:iCs/>
          <w:sz w:val="24"/>
          <w:szCs w:val="24"/>
        </w:rPr>
        <w:t>Таким образо</w:t>
      </w:r>
      <w:r>
        <w:rPr>
          <w:rFonts w:ascii="Times New Roman" w:hAnsi="Times New Roman" w:cs="Times New Roman"/>
          <w:i/>
          <w:iCs/>
          <w:sz w:val="24"/>
          <w:szCs w:val="24"/>
        </w:rPr>
        <w:t xml:space="preserve">м, </w:t>
      </w:r>
      <w:proofErr w:type="gramStart"/>
      <w:r>
        <w:rPr>
          <w:rFonts w:ascii="Times New Roman" w:hAnsi="Times New Roman" w:cs="Times New Roman"/>
          <w:i/>
          <w:iCs/>
          <w:sz w:val="24"/>
          <w:szCs w:val="24"/>
        </w:rPr>
        <w:t>опрошенными</w:t>
      </w:r>
      <w:proofErr w:type="gramEnd"/>
      <w:r>
        <w:rPr>
          <w:rFonts w:ascii="Times New Roman" w:hAnsi="Times New Roman" w:cs="Times New Roman"/>
          <w:i/>
          <w:iCs/>
          <w:sz w:val="24"/>
          <w:szCs w:val="24"/>
        </w:rPr>
        <w:t xml:space="preserve"> отмечено, что развитие округа заметно, но требуются более высокие темпы его развития. В округе, по мнению жителей, не хватает объектов социальной инфраструктуры. Существует потребность в создании парковых зон, современных общественных простр</w:t>
      </w:r>
      <w:r>
        <w:rPr>
          <w:rFonts w:ascii="Times New Roman" w:hAnsi="Times New Roman" w:cs="Times New Roman"/>
          <w:i/>
          <w:iCs/>
          <w:sz w:val="24"/>
          <w:szCs w:val="24"/>
        </w:rPr>
        <w:t xml:space="preserve">анств. </w:t>
      </w:r>
      <w:proofErr w:type="gramStart"/>
      <w:r>
        <w:rPr>
          <w:rFonts w:ascii="Times New Roman" w:hAnsi="Times New Roman" w:cs="Times New Roman"/>
          <w:i/>
          <w:iCs/>
          <w:sz w:val="24"/>
          <w:szCs w:val="24"/>
        </w:rPr>
        <w:t xml:space="preserve">Среди объектов, которые хотели бы видеть прошенные, названы: парк, бассейн, больница, школа, уличное освещение, тротуары. </w:t>
      </w:r>
      <w:proofErr w:type="gramEnd"/>
    </w:p>
    <w:p w:rsidR="002B3513" w:rsidRDefault="00C2542D">
      <w:pPr>
        <w:spacing w:after="0" w:line="240" w:lineRule="auto"/>
        <w:ind w:firstLine="567"/>
        <w:jc w:val="both"/>
        <w:rPr>
          <w:rFonts w:ascii="Times New Roman" w:hAnsi="Times New Roman" w:cs="Times New Roman"/>
          <w:i/>
          <w:iCs/>
          <w:sz w:val="24"/>
          <w:szCs w:val="24"/>
        </w:rPr>
      </w:pPr>
      <w:r>
        <w:rPr>
          <w:rFonts w:ascii="Times New Roman" w:hAnsi="Times New Roman" w:cs="Times New Roman"/>
          <w:i/>
          <w:iCs/>
          <w:sz w:val="24"/>
          <w:szCs w:val="24"/>
        </w:rPr>
        <w:t>Жители округа ожидают улучшение качества пассажирских услуг, развитие дорожной сети (развязки, дороги), электрификации, газифи</w:t>
      </w:r>
      <w:r>
        <w:rPr>
          <w:rFonts w:ascii="Times New Roman" w:hAnsi="Times New Roman" w:cs="Times New Roman"/>
          <w:i/>
          <w:iCs/>
          <w:sz w:val="24"/>
          <w:szCs w:val="24"/>
        </w:rPr>
        <w:t>кации, благоустройства территорий.</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Готовность населения округа к предпринимательской деятельности и информированность о мерах государственной поддержки представлена на рис. 23–24.</w:t>
      </w:r>
    </w:p>
    <w:p w:rsidR="002B3513" w:rsidRDefault="00C2542D">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6432" behindDoc="1" locked="0" layoutInCell="1" allowOverlap="1">
            <wp:simplePos x="0" y="0"/>
            <wp:positionH relativeFrom="margin">
              <wp:align>left</wp:align>
            </wp:positionH>
            <wp:positionV relativeFrom="paragraph">
              <wp:posOffset>3810</wp:posOffset>
            </wp:positionV>
            <wp:extent cx="4142740" cy="1866900"/>
            <wp:effectExtent l="0" t="0" r="0" b="0"/>
            <wp:wrapTight wrapText="bothSides">
              <wp:wrapPolygon edited="0">
                <wp:start x="0" y="0"/>
                <wp:lineTo x="0" y="21380"/>
                <wp:lineTo x="21454" y="21380"/>
                <wp:lineTo x="21454" y="0"/>
                <wp:lineTo x="0" y="0"/>
              </wp:wrapPolygon>
            </wp:wrapTight>
            <wp:docPr id="877209062" name="Рисунок 1" descr="Изображение выглядит как текст, снимок экрана, Шрифт,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209062" name="Рисунок 1" descr="Изображение выглядит как текст, снимок экрана, Шрифт, линия&#10;&#10;Автоматически созданное описание"/>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147182" cy="1868808"/>
                    </a:xfrm>
                    <a:prstGeom prst="rect">
                      <a:avLst/>
                    </a:prstGeom>
                  </pic:spPr>
                </pic:pic>
              </a:graphicData>
            </a:graphic>
          </wp:anchor>
        </w:drawing>
      </w:r>
    </w:p>
    <w:p w:rsidR="002B3513" w:rsidRDefault="002B3513">
      <w:pPr>
        <w:spacing w:after="0" w:line="240" w:lineRule="auto"/>
        <w:ind w:firstLine="142"/>
        <w:rPr>
          <w:rFonts w:ascii="Times New Roman" w:hAnsi="Times New Roman" w:cs="Times New Roman"/>
          <w:i/>
          <w:iCs/>
          <w:sz w:val="24"/>
          <w:szCs w:val="24"/>
        </w:rPr>
      </w:pPr>
    </w:p>
    <w:p w:rsidR="002B3513" w:rsidRDefault="00C2542D">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 xml:space="preserve">Рис. 23 – Готовность к предпринимательству (результаты опроса) </w:t>
      </w:r>
    </w:p>
    <w:p w:rsidR="002B3513" w:rsidRDefault="002B3513">
      <w:pPr>
        <w:spacing w:after="0" w:line="240" w:lineRule="auto"/>
        <w:rPr>
          <w:rFonts w:ascii="Times New Roman" w:hAnsi="Times New Roman" w:cs="Times New Roman"/>
          <w:i/>
          <w:iCs/>
          <w:sz w:val="24"/>
          <w:szCs w:val="24"/>
        </w:rPr>
      </w:pPr>
    </w:p>
    <w:p w:rsidR="002B3513" w:rsidRDefault="002B3513">
      <w:pPr>
        <w:spacing w:after="0" w:line="240" w:lineRule="auto"/>
        <w:rPr>
          <w:rFonts w:ascii="Times New Roman" w:hAnsi="Times New Roman" w:cs="Times New Roman"/>
          <w:i/>
          <w:iCs/>
          <w:sz w:val="24"/>
          <w:szCs w:val="24"/>
        </w:rPr>
      </w:pPr>
    </w:p>
    <w:p w:rsidR="002B3513" w:rsidRDefault="002B3513">
      <w:pPr>
        <w:spacing w:after="0" w:line="240" w:lineRule="auto"/>
        <w:rPr>
          <w:rFonts w:ascii="Times New Roman" w:hAnsi="Times New Roman" w:cs="Times New Roman"/>
          <w:i/>
          <w:iCs/>
          <w:sz w:val="24"/>
          <w:szCs w:val="24"/>
        </w:rPr>
      </w:pPr>
    </w:p>
    <w:p w:rsidR="002B3513" w:rsidRDefault="002B3513">
      <w:pPr>
        <w:spacing w:after="0" w:line="240" w:lineRule="auto"/>
        <w:rPr>
          <w:rFonts w:ascii="Times New Roman" w:hAnsi="Times New Roman" w:cs="Times New Roman"/>
          <w:i/>
          <w:iCs/>
          <w:sz w:val="24"/>
          <w:szCs w:val="24"/>
        </w:rPr>
      </w:pPr>
    </w:p>
    <w:p w:rsidR="002B3513" w:rsidRDefault="00C2542D">
      <w:pPr>
        <w:spacing w:after="0" w:line="240" w:lineRule="auto"/>
        <w:rPr>
          <w:rFonts w:ascii="Times New Roman" w:hAnsi="Times New Roman" w:cs="Times New Roman"/>
          <w:i/>
          <w:iCs/>
          <w:sz w:val="24"/>
          <w:szCs w:val="24"/>
        </w:rPr>
      </w:pPr>
      <w:r>
        <w:rPr>
          <w:rFonts w:ascii="Times New Roman" w:hAnsi="Times New Roman" w:cs="Times New Roman"/>
          <w:noProof/>
          <w:sz w:val="24"/>
          <w:szCs w:val="24"/>
          <w:lang w:eastAsia="ru-RU"/>
        </w:rPr>
        <w:drawing>
          <wp:anchor distT="0" distB="0" distL="114300" distR="114300" simplePos="0" relativeHeight="251683840" behindDoc="1" locked="0" layoutInCell="1" allowOverlap="1">
            <wp:simplePos x="0" y="0"/>
            <wp:positionH relativeFrom="column">
              <wp:posOffset>1529715</wp:posOffset>
            </wp:positionH>
            <wp:positionV relativeFrom="paragraph">
              <wp:posOffset>342900</wp:posOffset>
            </wp:positionV>
            <wp:extent cx="4371340" cy="1613535"/>
            <wp:effectExtent l="0" t="0" r="0" b="5715"/>
            <wp:wrapTight wrapText="bothSides">
              <wp:wrapPolygon edited="0">
                <wp:start x="0" y="0"/>
                <wp:lineTo x="0" y="21421"/>
                <wp:lineTo x="21462" y="21421"/>
                <wp:lineTo x="21462" y="0"/>
                <wp:lineTo x="0" y="0"/>
              </wp:wrapPolygon>
            </wp:wrapTight>
            <wp:docPr id="58043985" name="Рисунок 1" descr="Изображение выглядит как текст, снимок экрана, Шрифт,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43985" name="Рисунок 1" descr="Изображение выглядит как текст, снимок экрана, Шрифт, линия&#10;&#10;Автоматически созданное описание"/>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371340" cy="1613535"/>
                    </a:xfrm>
                    <a:prstGeom prst="rect">
                      <a:avLst/>
                    </a:prstGeom>
                  </pic:spPr>
                </pic:pic>
              </a:graphicData>
            </a:graphic>
          </wp:anchor>
        </w:drawing>
      </w:r>
    </w:p>
    <w:p w:rsidR="002B3513" w:rsidRDefault="002B3513">
      <w:pPr>
        <w:spacing w:after="0" w:line="240" w:lineRule="auto"/>
        <w:rPr>
          <w:rFonts w:ascii="Times New Roman" w:hAnsi="Times New Roman" w:cs="Times New Roman"/>
          <w:i/>
          <w:iCs/>
          <w:sz w:val="24"/>
          <w:szCs w:val="24"/>
        </w:rPr>
      </w:pPr>
    </w:p>
    <w:p w:rsidR="002B3513" w:rsidRDefault="00C2542D">
      <w:pPr>
        <w:spacing w:after="0" w:line="240" w:lineRule="auto"/>
        <w:rPr>
          <w:rFonts w:ascii="Times New Roman" w:hAnsi="Times New Roman" w:cs="Times New Roman"/>
          <w:i/>
          <w:iCs/>
          <w:sz w:val="24"/>
          <w:szCs w:val="24"/>
        </w:rPr>
      </w:pPr>
      <w:r>
        <w:rPr>
          <w:rFonts w:ascii="Times New Roman" w:hAnsi="Times New Roman" w:cs="Times New Roman"/>
          <w:i/>
          <w:iCs/>
          <w:sz w:val="24"/>
          <w:szCs w:val="24"/>
        </w:rPr>
        <w:t xml:space="preserve"> </w:t>
      </w:r>
    </w:p>
    <w:p w:rsidR="002B3513" w:rsidRDefault="00C2542D">
      <w:pPr>
        <w:spacing w:after="0" w:line="240" w:lineRule="auto"/>
        <w:jc w:val="right"/>
        <w:rPr>
          <w:rFonts w:ascii="Times New Roman" w:hAnsi="Times New Roman" w:cs="Times New Roman"/>
          <w:i/>
          <w:iCs/>
          <w:sz w:val="24"/>
          <w:szCs w:val="24"/>
        </w:rPr>
      </w:pPr>
      <w:r>
        <w:rPr>
          <w:rFonts w:ascii="Times New Roman" w:hAnsi="Times New Roman" w:cs="Times New Roman"/>
          <w:i/>
          <w:iCs/>
          <w:sz w:val="24"/>
          <w:szCs w:val="24"/>
        </w:rPr>
        <w:t xml:space="preserve">Рис. 24 – Информированность о господдержке (результаты опроса) </w:t>
      </w:r>
    </w:p>
    <w:p w:rsidR="002B3513" w:rsidRDefault="002B3513">
      <w:pPr>
        <w:spacing w:after="0" w:line="240" w:lineRule="auto"/>
        <w:rPr>
          <w:rFonts w:ascii="Times New Roman" w:hAnsi="Times New Roman" w:cs="Times New Roman"/>
          <w:sz w:val="24"/>
          <w:szCs w:val="24"/>
        </w:rPr>
      </w:pPr>
    </w:p>
    <w:p w:rsidR="002B3513" w:rsidRDefault="002B3513">
      <w:pPr>
        <w:spacing w:after="0" w:line="240" w:lineRule="auto"/>
        <w:ind w:firstLine="567"/>
        <w:jc w:val="both"/>
        <w:rPr>
          <w:rFonts w:ascii="Times New Roman" w:hAnsi="Times New Roman" w:cs="Times New Roman"/>
          <w:i/>
          <w:iCs/>
          <w:sz w:val="24"/>
          <w:szCs w:val="24"/>
        </w:rPr>
      </w:pPr>
    </w:p>
    <w:p w:rsidR="002B3513" w:rsidRDefault="002B3513">
      <w:pPr>
        <w:spacing w:after="0" w:line="240" w:lineRule="auto"/>
        <w:ind w:firstLine="567"/>
        <w:jc w:val="both"/>
        <w:rPr>
          <w:rFonts w:ascii="Times New Roman" w:hAnsi="Times New Roman" w:cs="Times New Roman"/>
          <w:i/>
          <w:iCs/>
          <w:sz w:val="24"/>
          <w:szCs w:val="24"/>
        </w:rPr>
      </w:pPr>
    </w:p>
    <w:p w:rsidR="002B3513" w:rsidRDefault="002B3513">
      <w:pPr>
        <w:spacing w:after="0" w:line="240" w:lineRule="auto"/>
        <w:ind w:firstLine="567"/>
        <w:jc w:val="both"/>
        <w:rPr>
          <w:rFonts w:ascii="Times New Roman" w:hAnsi="Times New Roman" w:cs="Times New Roman"/>
          <w:i/>
          <w:iCs/>
          <w:sz w:val="24"/>
          <w:szCs w:val="24"/>
        </w:rPr>
      </w:pPr>
    </w:p>
    <w:p w:rsidR="002B3513" w:rsidRDefault="00C2542D">
      <w:pPr>
        <w:spacing w:after="0" w:line="240" w:lineRule="auto"/>
        <w:ind w:firstLine="567"/>
        <w:jc w:val="both"/>
        <w:rPr>
          <w:rFonts w:ascii="Times New Roman" w:hAnsi="Times New Roman" w:cs="Times New Roman"/>
          <w:i/>
          <w:iCs/>
          <w:sz w:val="24"/>
          <w:szCs w:val="24"/>
        </w:rPr>
      </w:pPr>
      <w:r>
        <w:rPr>
          <w:rFonts w:ascii="Times New Roman" w:hAnsi="Times New Roman" w:cs="Times New Roman"/>
          <w:i/>
          <w:iCs/>
          <w:sz w:val="24"/>
          <w:szCs w:val="24"/>
        </w:rPr>
        <w:t xml:space="preserve">Результаты опроса свидетельствуют о слабой информированности населения о мерах оказываемой государственной поддержки, необходимости активного вовлечения молодежи округа в </w:t>
      </w:r>
      <w:r>
        <w:rPr>
          <w:rFonts w:ascii="Times New Roman" w:hAnsi="Times New Roman" w:cs="Times New Roman"/>
          <w:i/>
          <w:iCs/>
          <w:sz w:val="24"/>
          <w:szCs w:val="24"/>
        </w:rPr>
        <w:t>предпринимательскую сферу деятельности, в том числе обучению предпринимательским компетенциям. Удержать молодежь в округе возможно, создавая комфортные условия их проживания и досуга.</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Опрос представителей бизнеса показал, что в числе наиболее актуальных пр</w:t>
      </w:r>
      <w:r>
        <w:rPr>
          <w:rFonts w:ascii="Times New Roman" w:hAnsi="Times New Roman" w:cs="Times New Roman"/>
          <w:sz w:val="24"/>
          <w:szCs w:val="24"/>
        </w:rPr>
        <w:t>облем ведения предпринимательской деятельности в округе являются: 81,1% опрошенных – нехватка квалифицированных кадров, 69,4% опрошенных – недостаток собственных сре</w:t>
      </w:r>
      <w:proofErr w:type="gramStart"/>
      <w:r>
        <w:rPr>
          <w:rFonts w:ascii="Times New Roman" w:hAnsi="Times New Roman" w:cs="Times New Roman"/>
          <w:sz w:val="24"/>
          <w:szCs w:val="24"/>
        </w:rPr>
        <w:t>дств дл</w:t>
      </w:r>
      <w:proofErr w:type="gramEnd"/>
      <w:r>
        <w:rPr>
          <w:rFonts w:ascii="Times New Roman" w:hAnsi="Times New Roman" w:cs="Times New Roman"/>
          <w:sz w:val="24"/>
          <w:szCs w:val="24"/>
        </w:rPr>
        <w:t>я развития, 40,7% опрошенных – сложность поставки сырья, 9,9% опрошенных – администр</w:t>
      </w:r>
      <w:r>
        <w:rPr>
          <w:rFonts w:ascii="Times New Roman" w:hAnsi="Times New Roman" w:cs="Times New Roman"/>
          <w:sz w:val="24"/>
          <w:szCs w:val="24"/>
        </w:rPr>
        <w:t>ативные барьеры, 0% – отсутствие рынка сбыта готовой продукции.</w:t>
      </w: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Опрошенные предприниматели указали: 59,3% из них считают, что имеется комфортная среда для работы в округе, 45,3% из них планируют развиваться, 14,3% из них готовы выступить инвестором.</w:t>
      </w:r>
    </w:p>
    <w:p w:rsidR="002B3513" w:rsidRDefault="00C2542D">
      <w:pPr>
        <w:spacing w:after="0" w:line="240" w:lineRule="auto"/>
        <w:ind w:firstLine="567"/>
        <w:jc w:val="both"/>
        <w:rPr>
          <w:rFonts w:ascii="Times New Roman" w:hAnsi="Times New Roman" w:cs="Times New Roman"/>
          <w:i/>
          <w:iCs/>
          <w:sz w:val="24"/>
          <w:szCs w:val="24"/>
        </w:rPr>
      </w:pPr>
      <w:r>
        <w:rPr>
          <w:rFonts w:ascii="Times New Roman" w:hAnsi="Times New Roman" w:cs="Times New Roman"/>
          <w:i/>
          <w:iCs/>
          <w:sz w:val="24"/>
          <w:szCs w:val="24"/>
        </w:rPr>
        <w:t xml:space="preserve">Среди </w:t>
      </w:r>
      <w:r>
        <w:rPr>
          <w:rFonts w:ascii="Times New Roman" w:hAnsi="Times New Roman" w:cs="Times New Roman"/>
          <w:i/>
          <w:iCs/>
          <w:sz w:val="24"/>
          <w:szCs w:val="24"/>
        </w:rPr>
        <w:t>рекомендуемых мер улучшения предпринимательского климата в округе необходимо расширять границы рынков сбыта производимой продукции, привлекать в бизнес доступные кредиты, создать систему «школьник – студент – специалист».</w:t>
      </w:r>
    </w:p>
    <w:p w:rsidR="002B3513" w:rsidRDefault="00C2542D">
      <w:pPr>
        <w:rPr>
          <w:rFonts w:ascii="Times New Roman" w:hAnsi="Times New Roman" w:cs="Times New Roman"/>
          <w:i/>
          <w:iCs/>
          <w:sz w:val="24"/>
          <w:szCs w:val="24"/>
        </w:rPr>
      </w:pPr>
      <w:r>
        <w:rPr>
          <w:rFonts w:ascii="Times New Roman" w:hAnsi="Times New Roman" w:cs="Times New Roman"/>
          <w:i/>
          <w:iCs/>
          <w:sz w:val="24"/>
          <w:szCs w:val="24"/>
        </w:rPr>
        <w:br w:type="page"/>
      </w:r>
    </w:p>
    <w:p w:rsidR="002B3513" w:rsidRDefault="00C2542D">
      <w:pPr>
        <w:pStyle w:val="11"/>
        <w:shd w:val="clear" w:color="auto" w:fill="D9E2F3"/>
        <w:tabs>
          <w:tab w:val="left" w:pos="709"/>
        </w:tabs>
        <w:spacing w:line="240" w:lineRule="auto"/>
        <w:ind w:firstLine="0"/>
        <w:jc w:val="center"/>
      </w:pPr>
      <w:r>
        <w:rPr>
          <w:b/>
          <w:bCs/>
          <w:sz w:val="28"/>
          <w:szCs w:val="28"/>
        </w:rPr>
        <w:lastRenderedPageBreak/>
        <w:t xml:space="preserve">Раздел </w:t>
      </w:r>
      <w:r>
        <w:rPr>
          <w:b/>
          <w:bCs/>
          <w:sz w:val="28"/>
          <w:szCs w:val="28"/>
          <w:lang w:val="en-US"/>
        </w:rPr>
        <w:t>II</w:t>
      </w:r>
    </w:p>
    <w:p w:rsidR="002B3513" w:rsidRDefault="00C2542D">
      <w:pPr>
        <w:pStyle w:val="11"/>
        <w:tabs>
          <w:tab w:val="left" w:pos="709"/>
        </w:tabs>
        <w:spacing w:line="240" w:lineRule="auto"/>
        <w:ind w:firstLine="0"/>
        <w:jc w:val="center"/>
      </w:pPr>
      <w:r>
        <w:rPr>
          <w:b/>
          <w:bCs/>
          <w:sz w:val="32"/>
          <w:szCs w:val="32"/>
        </w:rPr>
        <w:t xml:space="preserve">ЦЕЛИ И ЗАДАЧИ </w:t>
      </w:r>
      <w:r>
        <w:rPr>
          <w:b/>
          <w:bCs/>
          <w:sz w:val="32"/>
          <w:szCs w:val="32"/>
        </w:rPr>
        <w:t>СОЦИАЛЬНО-ЭКОНОМИЧЕСКОГО РАЗВИТИЯ МУНИЦИПАЛЬНОГО ОКРУГА. ОСНОВНЫЕ НАПРАВЛЕНИЯ И ПЕРСПЕКТИВЫ РАЗВИТИЯ МУНИЦИПАЛЬНОГО ОКРУГА. ОЖИДАЕМЫЕ РЕЗУЛЬТАТЫ РЕАЛИЗАЦИИ СТРАТЕГИИ</w:t>
      </w:r>
    </w:p>
    <w:p w:rsidR="002B3513" w:rsidRDefault="002B3513">
      <w:pPr>
        <w:pStyle w:val="11"/>
        <w:shd w:val="clear" w:color="auto" w:fill="1F3864"/>
        <w:tabs>
          <w:tab w:val="left" w:pos="709"/>
        </w:tabs>
        <w:spacing w:line="240" w:lineRule="auto"/>
        <w:ind w:firstLine="0"/>
        <w:jc w:val="right"/>
        <w:rPr>
          <w:b/>
          <w:bCs/>
          <w:sz w:val="4"/>
          <w:szCs w:val="4"/>
        </w:rPr>
      </w:pPr>
    </w:p>
    <w:p w:rsidR="002B3513" w:rsidRDefault="002B3513">
      <w:pPr>
        <w:pStyle w:val="11"/>
        <w:tabs>
          <w:tab w:val="left" w:pos="709"/>
        </w:tabs>
        <w:spacing w:line="240" w:lineRule="auto"/>
        <w:ind w:firstLine="0"/>
        <w:jc w:val="both"/>
        <w:rPr>
          <w:sz w:val="16"/>
          <w:szCs w:val="16"/>
        </w:rPr>
      </w:pPr>
    </w:p>
    <w:p w:rsidR="002B3513" w:rsidRDefault="002B3513">
      <w:pPr>
        <w:pStyle w:val="11"/>
        <w:tabs>
          <w:tab w:val="left" w:pos="709"/>
        </w:tabs>
        <w:spacing w:line="240" w:lineRule="auto"/>
        <w:ind w:firstLine="0"/>
        <w:rPr>
          <w:b/>
          <w:bCs/>
          <w:sz w:val="28"/>
          <w:szCs w:val="28"/>
        </w:rPr>
      </w:pPr>
    </w:p>
    <w:p w:rsidR="002B3513" w:rsidRDefault="00C2542D">
      <w:pPr>
        <w:pStyle w:val="11"/>
        <w:shd w:val="clear" w:color="auto" w:fill="1F3864"/>
        <w:tabs>
          <w:tab w:val="left" w:pos="2894"/>
        </w:tabs>
        <w:spacing w:line="240" w:lineRule="auto"/>
        <w:ind w:firstLine="0"/>
        <w:jc w:val="center"/>
      </w:pPr>
      <w:r>
        <w:rPr>
          <w:b/>
          <w:bCs/>
          <w:sz w:val="28"/>
          <w:szCs w:val="28"/>
        </w:rPr>
        <w:t>2.1. ОПРЕДЕЛЕНИЕ ГЛАВНОЙ СТРАТЕГИЧЕСКОЙ ЦЕЛИ, ЦЕЛЕЙ И ЗАДАЧ ДОЛГОСРОЧНОГО РАЗВИТИЯ МУНИ</w:t>
      </w:r>
      <w:r>
        <w:rPr>
          <w:b/>
          <w:bCs/>
          <w:sz w:val="28"/>
          <w:szCs w:val="28"/>
        </w:rPr>
        <w:t>ЦИПАЛЬНОГО ОКРУГА</w:t>
      </w:r>
    </w:p>
    <w:p w:rsidR="002B3513" w:rsidRDefault="002B3513">
      <w:pPr>
        <w:pStyle w:val="11"/>
        <w:tabs>
          <w:tab w:val="left" w:pos="2894"/>
        </w:tabs>
        <w:spacing w:line="240" w:lineRule="auto"/>
        <w:ind w:firstLine="0"/>
        <w:rPr>
          <w:b/>
          <w:bCs/>
        </w:rPr>
      </w:pPr>
    </w:p>
    <w:p w:rsidR="002B3513" w:rsidRDefault="00C2542D">
      <w:pPr>
        <w:pStyle w:val="11"/>
        <w:tabs>
          <w:tab w:val="left" w:pos="2894"/>
        </w:tabs>
        <w:spacing w:line="240" w:lineRule="auto"/>
        <w:ind w:firstLine="0"/>
        <w:jc w:val="both"/>
      </w:pPr>
      <w:proofErr w:type="gramStart"/>
      <w:r>
        <w:rPr>
          <w:b/>
          <w:bCs/>
          <w:sz w:val="28"/>
          <w:szCs w:val="28"/>
        </w:rPr>
        <w:t>Экономическая специализация Надеждинского муниципального округа Приморского края</w:t>
      </w:r>
      <w:r>
        <w:t xml:space="preserve"> в соответствии со Стратегией пространственного развития Российской  Федерации на период до 2025 г., утвержденной распоряжением Правительства Российской Федерации от 13.02.2019 №207-р, а также Стратегией социально-экономического развития Приморского края н</w:t>
      </w:r>
      <w:r>
        <w:t xml:space="preserve">а период до 2030 г., утвержденной </w:t>
      </w:r>
      <w:r>
        <w:rPr>
          <w:rFonts w:cs="Times New Roman"/>
        </w:rPr>
        <w:t>постановлением Администрации Приморского края от 28 декабря 2018 года №668-па «Об утверждении Стратегии социально-экономического развития Приморского края до 2030</w:t>
      </w:r>
      <w:proofErr w:type="gramEnd"/>
      <w:r>
        <w:rPr>
          <w:rFonts w:cs="Times New Roman"/>
        </w:rPr>
        <w:t xml:space="preserve"> года»:</w:t>
      </w:r>
    </w:p>
    <w:p w:rsidR="002B3513" w:rsidRDefault="002B3513">
      <w:pPr>
        <w:pStyle w:val="11"/>
        <w:tabs>
          <w:tab w:val="left" w:pos="2894"/>
        </w:tabs>
        <w:spacing w:line="240" w:lineRule="auto"/>
        <w:ind w:firstLine="567"/>
        <w:jc w:val="both"/>
      </w:pPr>
    </w:p>
    <w:tbl>
      <w:tblPr>
        <w:tblStyle w:val="aff2"/>
        <w:tblW w:w="0" w:type="auto"/>
        <w:tblLook w:val="04A0" w:firstRow="1" w:lastRow="0" w:firstColumn="1" w:lastColumn="0" w:noHBand="0" w:noVBand="1"/>
      </w:tblPr>
      <w:tblGrid>
        <w:gridCol w:w="7023"/>
        <w:gridCol w:w="1133"/>
        <w:gridCol w:w="1332"/>
      </w:tblGrid>
      <w:tr w:rsidR="002B3513">
        <w:tc>
          <w:tcPr>
            <w:tcW w:w="7023" w:type="dxa"/>
            <w:vMerge w:val="restart"/>
            <w:shd w:val="clear" w:color="auto" w:fill="DAE9F7" w:themeFill="text2" w:themeFillTint="1A"/>
          </w:tcPr>
          <w:p w:rsidR="002B3513" w:rsidRDefault="00C2542D">
            <w:pPr>
              <w:pStyle w:val="11"/>
              <w:tabs>
                <w:tab w:val="left" w:pos="2894"/>
              </w:tabs>
              <w:spacing w:line="240" w:lineRule="auto"/>
              <w:ind w:firstLine="0"/>
              <w:jc w:val="both"/>
            </w:pPr>
            <w:r>
              <w:t>Перспективная экономическая специализация Приморско</w:t>
            </w:r>
            <w:r>
              <w:t>го края</w:t>
            </w:r>
          </w:p>
        </w:tc>
        <w:tc>
          <w:tcPr>
            <w:tcW w:w="2465" w:type="dxa"/>
            <w:gridSpan w:val="2"/>
            <w:shd w:val="clear" w:color="auto" w:fill="DAE9F7" w:themeFill="text2" w:themeFillTint="1A"/>
          </w:tcPr>
          <w:p w:rsidR="002B3513" w:rsidRDefault="00C2542D">
            <w:pPr>
              <w:pStyle w:val="11"/>
              <w:tabs>
                <w:tab w:val="left" w:pos="2894"/>
              </w:tabs>
              <w:spacing w:line="240" w:lineRule="auto"/>
              <w:ind w:firstLine="0"/>
              <w:jc w:val="center"/>
            </w:pPr>
            <w:r>
              <w:t>Надеждинский МО</w:t>
            </w:r>
          </w:p>
        </w:tc>
      </w:tr>
      <w:tr w:rsidR="002B3513">
        <w:tc>
          <w:tcPr>
            <w:tcW w:w="7023" w:type="dxa"/>
            <w:vMerge/>
          </w:tcPr>
          <w:p w:rsidR="002B3513" w:rsidRDefault="002B3513">
            <w:pPr>
              <w:pStyle w:val="11"/>
              <w:tabs>
                <w:tab w:val="left" w:pos="2894"/>
              </w:tabs>
              <w:spacing w:line="240" w:lineRule="auto"/>
              <w:ind w:firstLine="0"/>
              <w:jc w:val="both"/>
            </w:pPr>
          </w:p>
        </w:tc>
        <w:tc>
          <w:tcPr>
            <w:tcW w:w="1133" w:type="dxa"/>
            <w:shd w:val="clear" w:color="auto" w:fill="DAE9F7" w:themeFill="text2" w:themeFillTint="1A"/>
          </w:tcPr>
          <w:p w:rsidR="002B3513" w:rsidRDefault="00C2542D">
            <w:pPr>
              <w:pStyle w:val="11"/>
              <w:tabs>
                <w:tab w:val="left" w:pos="2894"/>
              </w:tabs>
              <w:spacing w:line="240" w:lineRule="auto"/>
              <w:ind w:firstLine="0"/>
              <w:jc w:val="both"/>
            </w:pPr>
            <w:r>
              <w:t>Наличие</w:t>
            </w:r>
          </w:p>
        </w:tc>
        <w:tc>
          <w:tcPr>
            <w:tcW w:w="1332" w:type="dxa"/>
            <w:shd w:val="clear" w:color="auto" w:fill="DAE9F7" w:themeFill="text2" w:themeFillTint="1A"/>
          </w:tcPr>
          <w:p w:rsidR="002B3513" w:rsidRDefault="00C2542D">
            <w:pPr>
              <w:pStyle w:val="11"/>
              <w:tabs>
                <w:tab w:val="left" w:pos="2894"/>
              </w:tabs>
              <w:spacing w:line="240" w:lineRule="auto"/>
              <w:ind w:firstLine="0"/>
              <w:jc w:val="both"/>
            </w:pPr>
            <w:r>
              <w:t>Потенциал</w:t>
            </w:r>
          </w:p>
        </w:tc>
      </w:tr>
      <w:tr w:rsidR="002B3513">
        <w:tc>
          <w:tcPr>
            <w:tcW w:w="7023" w:type="dxa"/>
          </w:tcPr>
          <w:p w:rsidR="002B3513" w:rsidRDefault="00C2542D">
            <w:pPr>
              <w:pStyle w:val="11"/>
              <w:tabs>
                <w:tab w:val="left" w:pos="2894"/>
              </w:tabs>
              <w:spacing w:line="240" w:lineRule="auto"/>
              <w:ind w:firstLine="0"/>
              <w:jc w:val="both"/>
            </w:pPr>
            <w:r>
              <w:t>Добыча полезных ископаемых</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Лесоводство и лесозаготовки (лесозаготовки)</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Обработка древесины и производство изделий из дерева, кроме мебели</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 xml:space="preserve">Производство автотранспортных средств, прицепов и </w:t>
            </w:r>
            <w:r>
              <w:t>полуприцепов</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бумаги и бумажных изделий</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готовых металлических изделий, кроме машин и оборудования</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кокса и нефтепродуктов</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компьютеров, электронных и оптических изделий</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 xml:space="preserve">Производство </w:t>
            </w:r>
            <w:r>
              <w:t>лекарственных средств и материалов, применяемых в медицинских целях</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мебели</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металлургическое</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напитков</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пищевых продуктов</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прочих готовых изделий</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прочих</w:t>
            </w:r>
            <w:r>
              <w:t xml:space="preserve"> транспортных средств и оборудования</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резиновых и пластмассовых изделий</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химических веществ и химических продуктов</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Производство электрического оборудования</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 xml:space="preserve">Растениеводство и животноводство, предоставление </w:t>
            </w:r>
            <w:r>
              <w:t>соответствующих услуг в этих областях</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Рыболовство и рыбоводство</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Деятельность в области информации и связи</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Деятельность профессиональная, научная и техническая</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lastRenderedPageBreak/>
              <w:t>Транспортирование и хранение</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proofErr w:type="gramStart"/>
            <w:r>
              <w:t>Туризм (деятельность гостиниц и предприятий</w:t>
            </w:r>
            <w:r>
              <w:t xml:space="preserve"> общественного питания, деятельность административная и сопутствующие дополнительные услуги (деятельность туристических агентств и прочих организаций, предоставляющих услуги в сфере туризма)</w:t>
            </w:r>
            <w:proofErr w:type="gramEnd"/>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r w:rsidR="002B3513">
        <w:tc>
          <w:tcPr>
            <w:tcW w:w="7023" w:type="dxa"/>
          </w:tcPr>
          <w:p w:rsidR="002B3513" w:rsidRDefault="00C2542D">
            <w:pPr>
              <w:pStyle w:val="11"/>
              <w:tabs>
                <w:tab w:val="left" w:pos="2894"/>
              </w:tabs>
              <w:spacing w:line="240" w:lineRule="auto"/>
              <w:ind w:firstLine="0"/>
              <w:jc w:val="both"/>
            </w:pPr>
            <w:r>
              <w:t xml:space="preserve">Неперспективная экономическая специализация, критически </w:t>
            </w:r>
            <w:r>
              <w:t>важная для экономики Приморского края, включающая производство текстильных изделий.</w:t>
            </w:r>
          </w:p>
        </w:tc>
        <w:tc>
          <w:tcPr>
            <w:tcW w:w="1133" w:type="dxa"/>
          </w:tcPr>
          <w:p w:rsidR="002B3513" w:rsidRDefault="00C2542D">
            <w:pPr>
              <w:pStyle w:val="11"/>
              <w:tabs>
                <w:tab w:val="left" w:pos="2894"/>
              </w:tabs>
              <w:spacing w:line="240" w:lineRule="auto"/>
              <w:ind w:firstLine="0"/>
              <w:jc w:val="center"/>
            </w:pPr>
            <w:r>
              <w:t>+</w:t>
            </w:r>
          </w:p>
        </w:tc>
        <w:tc>
          <w:tcPr>
            <w:tcW w:w="1332" w:type="dxa"/>
          </w:tcPr>
          <w:p w:rsidR="002B3513" w:rsidRDefault="00C2542D">
            <w:pPr>
              <w:pStyle w:val="11"/>
              <w:tabs>
                <w:tab w:val="left" w:pos="2894"/>
              </w:tabs>
              <w:spacing w:line="240" w:lineRule="auto"/>
              <w:ind w:firstLine="0"/>
              <w:jc w:val="center"/>
            </w:pPr>
            <w:r>
              <w:t>+</w:t>
            </w:r>
          </w:p>
        </w:tc>
      </w:tr>
    </w:tbl>
    <w:p w:rsidR="002B3513" w:rsidRDefault="002B3513">
      <w:pPr>
        <w:pStyle w:val="11"/>
        <w:tabs>
          <w:tab w:val="left" w:pos="2894"/>
        </w:tabs>
        <w:spacing w:line="240" w:lineRule="auto"/>
        <w:ind w:firstLine="0"/>
        <w:jc w:val="both"/>
      </w:pPr>
    </w:p>
    <w:p w:rsidR="002B3513" w:rsidRDefault="00C2542D">
      <w:pPr>
        <w:pStyle w:val="11"/>
        <w:tabs>
          <w:tab w:val="left" w:pos="2894"/>
        </w:tabs>
        <w:spacing w:line="240" w:lineRule="auto"/>
        <w:ind w:firstLine="567"/>
        <w:jc w:val="both"/>
      </w:pPr>
      <w:r>
        <w:t xml:space="preserve">Миссия и система целей Надеждинского муниципального округа выстроена с учетом миссии и целей социально-экономического развития Приморского края, направленной на </w:t>
      </w:r>
      <w:r>
        <w:t>формирование условий комфортного проживания населения в регионе со стабильной и конкурентоспособной экономикой опережающего типа, развитой и современной социальной инфраструктурой, высоким рейтингом экологической и общественной безопасности.</w:t>
      </w:r>
    </w:p>
    <w:p w:rsidR="002B3513" w:rsidRDefault="00C2542D">
      <w:pPr>
        <w:pStyle w:val="11"/>
        <w:tabs>
          <w:tab w:val="left" w:pos="2894"/>
        </w:tabs>
        <w:spacing w:line="240" w:lineRule="auto"/>
        <w:ind w:firstLine="567"/>
        <w:jc w:val="both"/>
      </w:pPr>
      <w:r>
        <w:t>Дерево целевых</w:t>
      </w:r>
      <w:r>
        <w:t xml:space="preserve"> ориентиров Надеждинского муниципального округа разворачивается в границах выделенных приоритетных направлений социально-экономического развития Приморского края (см. табл. 45).</w:t>
      </w:r>
    </w:p>
    <w:p w:rsidR="002B3513" w:rsidRDefault="002B3513">
      <w:pPr>
        <w:pStyle w:val="11"/>
        <w:tabs>
          <w:tab w:val="left" w:pos="2894"/>
        </w:tabs>
        <w:spacing w:line="240" w:lineRule="auto"/>
        <w:ind w:firstLine="0"/>
        <w:jc w:val="both"/>
      </w:pPr>
    </w:p>
    <w:p w:rsidR="002B3513" w:rsidRDefault="00C2542D">
      <w:pPr>
        <w:tabs>
          <w:tab w:val="left" w:pos="2894"/>
        </w:tabs>
        <w:spacing w:after="0" w:line="240" w:lineRule="auto"/>
        <w:rPr>
          <w:rFonts w:ascii="Times New Roman" w:hAnsi="Times New Roman" w:cs="Times New Roman"/>
          <w:b/>
          <w:bCs/>
          <w:sz w:val="28"/>
          <w:szCs w:val="28"/>
        </w:rPr>
      </w:pPr>
      <w:r>
        <w:rPr>
          <w:rFonts w:ascii="Times New Roman" w:hAnsi="Times New Roman" w:cs="Times New Roman"/>
          <w:b/>
          <w:bCs/>
          <w:sz w:val="28"/>
          <w:szCs w:val="28"/>
        </w:rPr>
        <w:t>Надеждинский муниципальный округ видится к 2035 году как:</w:t>
      </w:r>
    </w:p>
    <w:tbl>
      <w:tblPr>
        <w:tblW w:w="9606" w:type="dxa"/>
        <w:tblLayout w:type="fixed"/>
        <w:tblLook w:val="04A0" w:firstRow="1" w:lastRow="0" w:firstColumn="1" w:lastColumn="0" w:noHBand="0" w:noVBand="1"/>
      </w:tblPr>
      <w:tblGrid>
        <w:gridCol w:w="277"/>
        <w:gridCol w:w="9329"/>
      </w:tblGrid>
      <w:tr w:rsidR="002B3513">
        <w:tc>
          <w:tcPr>
            <w:tcW w:w="277" w:type="dxa"/>
            <w:shd w:val="clear" w:color="auto" w:fill="1F3864"/>
          </w:tcPr>
          <w:p w:rsidR="002B3513" w:rsidRDefault="002B3513">
            <w:pPr>
              <w:pStyle w:val="11"/>
              <w:tabs>
                <w:tab w:val="left" w:pos="709"/>
              </w:tabs>
              <w:spacing w:line="240" w:lineRule="auto"/>
              <w:ind w:firstLine="0"/>
              <w:jc w:val="both"/>
            </w:pPr>
            <w:bookmarkStart w:id="57" w:name="_Hlk184813982"/>
            <w:bookmarkStart w:id="58" w:name="_Hlk184566442"/>
          </w:p>
        </w:tc>
        <w:tc>
          <w:tcPr>
            <w:tcW w:w="9329" w:type="dxa"/>
          </w:tcPr>
          <w:p w:rsidR="002B3513" w:rsidRDefault="00C2542D">
            <w:pPr>
              <w:pStyle w:val="11"/>
              <w:tabs>
                <w:tab w:val="left" w:pos="709"/>
              </w:tabs>
              <w:spacing w:line="240" w:lineRule="auto"/>
              <w:ind w:firstLine="0"/>
              <w:jc w:val="both"/>
            </w:pPr>
            <w:r>
              <w:rPr>
                <w:rFonts w:cs="Times New Roman"/>
                <w:kern w:val="0"/>
              </w:rPr>
              <w:t xml:space="preserve">Территория </w:t>
            </w:r>
            <w:r>
              <w:rPr>
                <w:rFonts w:cs="Times New Roman"/>
              </w:rPr>
              <w:t xml:space="preserve">с </w:t>
            </w:r>
            <w:r>
              <w:rPr>
                <w:rFonts w:cs="Times New Roman"/>
                <w:kern w:val="0"/>
              </w:rPr>
              <w:t>разви</w:t>
            </w:r>
            <w:r>
              <w:rPr>
                <w:rFonts w:cs="Times New Roman"/>
                <w:kern w:val="0"/>
              </w:rPr>
              <w:t>т</w:t>
            </w:r>
            <w:r>
              <w:rPr>
                <w:rFonts w:cs="Times New Roman"/>
              </w:rPr>
              <w:t xml:space="preserve">ым </w:t>
            </w:r>
            <w:r>
              <w:rPr>
                <w:rFonts w:cs="Times New Roman"/>
                <w:kern w:val="0"/>
              </w:rPr>
              <w:t>высокотехнологичн</w:t>
            </w:r>
            <w:r>
              <w:rPr>
                <w:rFonts w:cs="Times New Roman"/>
              </w:rPr>
              <w:t>ым производством</w:t>
            </w:r>
            <w:r>
              <w:rPr>
                <w:rFonts w:cs="Times New Roman"/>
                <w:kern w:val="0"/>
              </w:rPr>
              <w:t>.</w:t>
            </w:r>
          </w:p>
        </w:tc>
      </w:tr>
      <w:tr w:rsidR="002B3513">
        <w:tc>
          <w:tcPr>
            <w:tcW w:w="277" w:type="dxa"/>
            <w:shd w:val="clear" w:color="auto" w:fill="D9E2F3"/>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rPr>
                <w:rFonts w:cs="Times New Roman"/>
                <w:kern w:val="0"/>
              </w:rPr>
              <w:t xml:space="preserve">Территория, в </w:t>
            </w:r>
            <w:proofErr w:type="gramStart"/>
            <w:r>
              <w:rPr>
                <w:rFonts w:cs="Times New Roman"/>
                <w:kern w:val="0"/>
              </w:rPr>
              <w:t>котором</w:t>
            </w:r>
            <w:proofErr w:type="gramEnd"/>
            <w:r>
              <w:rPr>
                <w:rFonts w:cs="Times New Roman"/>
                <w:kern w:val="0"/>
              </w:rPr>
              <w:t xml:space="preserve"> активно развивается малое и среднее предпринимательство, сфера услуг.</w:t>
            </w:r>
          </w:p>
        </w:tc>
      </w:tr>
      <w:tr w:rsidR="002B3513">
        <w:tc>
          <w:tcPr>
            <w:tcW w:w="277" w:type="dxa"/>
            <w:shd w:val="clear" w:color="auto" w:fill="1F3864"/>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Территория транспортно-логистических коммуникаций.</w:t>
            </w:r>
          </w:p>
        </w:tc>
      </w:tr>
      <w:bookmarkEnd w:id="57"/>
      <w:tr w:rsidR="002B3513">
        <w:tc>
          <w:tcPr>
            <w:tcW w:w="277" w:type="dxa"/>
            <w:shd w:val="clear" w:color="auto" w:fill="D9E2F3"/>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rPr>
                <w:rFonts w:cs="Times New Roman"/>
                <w:kern w:val="0"/>
              </w:rPr>
              <w:t xml:space="preserve">Территория комфортного и безопасного проживания с современной жилой </w:t>
            </w:r>
            <w:r>
              <w:rPr>
                <w:rFonts w:cs="Times New Roman"/>
                <w:kern w:val="0"/>
              </w:rPr>
              <w:t>и коммунальной инфраструктурой, благоустроенной территорией общего пользования, зонами культурного отдыха для детей и взрослых.</w:t>
            </w:r>
          </w:p>
        </w:tc>
      </w:tr>
      <w:tr w:rsidR="002B3513">
        <w:tc>
          <w:tcPr>
            <w:tcW w:w="277" w:type="dxa"/>
            <w:shd w:val="clear" w:color="auto" w:fill="153D63" w:themeFill="text2" w:themeFillTint="E6"/>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rPr>
                <w:rFonts w:cs="Times New Roman"/>
                <w:kern w:val="0"/>
              </w:rPr>
              <w:t>Центр притяжения молодежи, в котором созданы условия для реализации ее творческого, культурного, интеллектуального и предприни</w:t>
            </w:r>
            <w:r>
              <w:rPr>
                <w:rFonts w:cs="Times New Roman"/>
                <w:kern w:val="0"/>
              </w:rPr>
              <w:t>мательского потенциала.</w:t>
            </w:r>
          </w:p>
        </w:tc>
      </w:tr>
      <w:bookmarkEnd w:id="58"/>
    </w:tbl>
    <w:p w:rsidR="002B3513" w:rsidRDefault="002B3513">
      <w:pPr>
        <w:pStyle w:val="11"/>
        <w:tabs>
          <w:tab w:val="left" w:pos="2894"/>
        </w:tabs>
        <w:spacing w:line="240" w:lineRule="auto"/>
        <w:ind w:firstLine="0"/>
        <w:jc w:val="both"/>
      </w:pPr>
    </w:p>
    <w:p w:rsidR="002B3513" w:rsidRDefault="002B3513">
      <w:pPr>
        <w:spacing w:after="0" w:line="240" w:lineRule="auto"/>
        <w:jc w:val="both"/>
        <w:rPr>
          <w:rFonts w:ascii="Times New Roman" w:hAnsi="Times New Roman" w:cs="Times New Roman"/>
          <w:sz w:val="24"/>
          <w:szCs w:val="24"/>
        </w:rPr>
      </w:pPr>
    </w:p>
    <w:p w:rsidR="002B3513" w:rsidRDefault="00C2542D">
      <w:pPr>
        <w:pStyle w:val="11"/>
        <w:shd w:val="clear" w:color="auto" w:fill="1F3864"/>
        <w:tabs>
          <w:tab w:val="left" w:pos="2894"/>
        </w:tabs>
        <w:ind w:firstLine="0"/>
        <w:jc w:val="center"/>
      </w:pPr>
      <w:r>
        <w:rPr>
          <w:b/>
          <w:bCs/>
          <w:sz w:val="28"/>
          <w:szCs w:val="28"/>
        </w:rPr>
        <w:t>2.2. МИССИЯ И ГЛАВНАЯ СТРАТЕГИЧЕСКАЯ ЦЕЛЬ СОЦИАЛЬНО-ЭКОНОМИЧЕСКОГО РАЗВИТИЯ МУНИЦИПАЛЬНОГО ОКРУГА</w:t>
      </w:r>
    </w:p>
    <w:p w:rsidR="002B3513" w:rsidRDefault="002B3513">
      <w:pPr>
        <w:pStyle w:val="11"/>
        <w:tabs>
          <w:tab w:val="left" w:pos="2894"/>
        </w:tabs>
        <w:ind w:firstLine="0"/>
        <w:jc w:val="both"/>
        <w:rPr>
          <w:sz w:val="16"/>
          <w:szCs w:val="16"/>
        </w:rPr>
      </w:pPr>
    </w:p>
    <w:p w:rsidR="002B3513" w:rsidRDefault="00C2542D">
      <w:pPr>
        <w:tabs>
          <w:tab w:val="left" w:pos="2894"/>
        </w:tabs>
        <w:spacing w:after="0" w:line="240" w:lineRule="auto"/>
        <w:jc w:val="both"/>
        <w:rPr>
          <w:rFonts w:ascii="Times New Roman" w:hAnsi="Times New Roman" w:cs="Times New Roman"/>
          <w:i/>
          <w:iCs/>
          <w:sz w:val="24"/>
          <w:szCs w:val="24"/>
        </w:rPr>
      </w:pPr>
      <w:r>
        <w:rPr>
          <w:rFonts w:ascii="Times New Roman" w:hAnsi="Times New Roman" w:cs="Times New Roman"/>
          <w:b/>
          <w:bCs/>
          <w:sz w:val="28"/>
          <w:szCs w:val="28"/>
        </w:rPr>
        <w:t>Миссия Надеждинского муниципального округа:</w:t>
      </w:r>
      <w:r>
        <w:t xml:space="preserve"> </w:t>
      </w:r>
      <w:r>
        <w:rPr>
          <w:rFonts w:ascii="Times New Roman" w:hAnsi="Times New Roman" w:cs="Times New Roman"/>
          <w:i/>
          <w:iCs/>
          <w:sz w:val="24"/>
          <w:szCs w:val="24"/>
        </w:rPr>
        <w:t xml:space="preserve">«Повышение качества жизни через усиление экономического потенциала и эффективного </w:t>
      </w:r>
      <w:r>
        <w:rPr>
          <w:rFonts w:ascii="Times New Roman" w:hAnsi="Times New Roman" w:cs="Times New Roman"/>
          <w:i/>
          <w:iCs/>
          <w:sz w:val="24"/>
          <w:szCs w:val="24"/>
        </w:rPr>
        <w:t>использования ресурсов округа».</w:t>
      </w:r>
    </w:p>
    <w:p w:rsidR="002B3513" w:rsidRDefault="002B3513">
      <w:pPr>
        <w:tabs>
          <w:tab w:val="left" w:pos="2894"/>
        </w:tabs>
        <w:spacing w:after="0" w:line="240" w:lineRule="auto"/>
        <w:ind w:firstLine="567"/>
        <w:jc w:val="both"/>
        <w:rPr>
          <w:rFonts w:ascii="Times New Roman" w:hAnsi="Times New Roman" w:cs="Times New Roman"/>
          <w:sz w:val="28"/>
          <w:szCs w:val="28"/>
        </w:rPr>
      </w:pPr>
    </w:p>
    <w:p w:rsidR="002B3513" w:rsidRDefault="00C2542D">
      <w:pPr>
        <w:spacing w:after="0" w:line="240" w:lineRule="auto"/>
        <w:jc w:val="both"/>
        <w:rPr>
          <w:rFonts w:ascii="Times New Roman" w:hAnsi="Times New Roman" w:cs="Times New Roman"/>
          <w:sz w:val="24"/>
          <w:szCs w:val="24"/>
        </w:rPr>
      </w:pPr>
      <w:r>
        <w:rPr>
          <w:rFonts w:ascii="Times New Roman" w:hAnsi="Times New Roman" w:cs="Times New Roman"/>
          <w:b/>
          <w:bCs/>
          <w:sz w:val="28"/>
          <w:szCs w:val="28"/>
        </w:rPr>
        <w:t>Главная стратегическая цель развития Надеждинского муниципального округа:</w:t>
      </w:r>
      <w:r>
        <w:rPr>
          <w:rFonts w:ascii="Times New Roman" w:hAnsi="Times New Roman" w:cs="Times New Roman"/>
          <w:sz w:val="24"/>
          <w:szCs w:val="24"/>
        </w:rPr>
        <w:t xml:space="preserve"> </w:t>
      </w:r>
      <w:r>
        <w:rPr>
          <w:rFonts w:ascii="Times New Roman" w:hAnsi="Times New Roman" w:cs="Times New Roman"/>
          <w:i/>
          <w:iCs/>
          <w:sz w:val="24"/>
          <w:szCs w:val="24"/>
        </w:rPr>
        <w:t xml:space="preserve">«Развитие экономического и человеческого потенциала муниципального округа как составного элемента Владивостокской агломерации с современной </w:t>
      </w:r>
      <w:r>
        <w:rPr>
          <w:rFonts w:ascii="Times New Roman" w:hAnsi="Times New Roman" w:cs="Times New Roman"/>
          <w:i/>
          <w:iCs/>
          <w:sz w:val="24"/>
          <w:szCs w:val="24"/>
        </w:rPr>
        <w:t>социальной, транспортной и коммунальной инфраструктурой».</w:t>
      </w:r>
    </w:p>
    <w:p w:rsidR="002B3513" w:rsidRDefault="002B3513">
      <w:pPr>
        <w:spacing w:after="0" w:line="240" w:lineRule="auto"/>
        <w:jc w:val="both"/>
        <w:rPr>
          <w:rFonts w:ascii="Times New Roman" w:hAnsi="Times New Roman" w:cs="Times New Roman"/>
          <w:bCs/>
          <w:sz w:val="28"/>
          <w:szCs w:val="28"/>
        </w:rPr>
      </w:pPr>
    </w:p>
    <w:p w:rsidR="002B3513" w:rsidRDefault="00C2542D">
      <w:pPr>
        <w:spacing w:after="0" w:line="240" w:lineRule="auto"/>
        <w:jc w:val="both"/>
        <w:rPr>
          <w:rFonts w:ascii="Times New Roman" w:hAnsi="Times New Roman" w:cs="Times New Roman"/>
          <w:bCs/>
          <w:sz w:val="28"/>
          <w:szCs w:val="28"/>
        </w:rPr>
      </w:pPr>
      <w:r>
        <w:rPr>
          <w:rFonts w:ascii="Times New Roman" w:hAnsi="Times New Roman" w:cs="Times New Roman"/>
          <w:b/>
          <w:sz w:val="28"/>
          <w:szCs w:val="28"/>
        </w:rPr>
        <w:t>Основная идея социально-экономического развития Надеждинского муниципального округа:</w:t>
      </w:r>
      <w:r>
        <w:rPr>
          <w:rFonts w:ascii="Times New Roman" w:hAnsi="Times New Roman" w:cs="Times New Roman"/>
          <w:bCs/>
          <w:sz w:val="28"/>
          <w:szCs w:val="28"/>
        </w:rPr>
        <w:t xml:space="preserve"> </w:t>
      </w:r>
      <w:r>
        <w:rPr>
          <w:rFonts w:ascii="Times New Roman" w:hAnsi="Times New Roman" w:cs="Times New Roman"/>
          <w:bCs/>
          <w:i/>
          <w:iCs/>
          <w:sz w:val="24"/>
          <w:szCs w:val="24"/>
        </w:rPr>
        <w:t>«Создание комфортной и безопасной экономически устойчивой среды для проживания жителей муниципального округа, пр</w:t>
      </w:r>
      <w:r>
        <w:rPr>
          <w:rFonts w:ascii="Times New Roman" w:hAnsi="Times New Roman" w:cs="Times New Roman"/>
          <w:bCs/>
          <w:i/>
          <w:iCs/>
          <w:sz w:val="24"/>
          <w:szCs w:val="24"/>
        </w:rPr>
        <w:t xml:space="preserve">ивлечения квалифицированных кадров. Основными драйверами промышленности выступят промышленность, развитие сельского хозяйства, социальное строительство, производство </w:t>
      </w:r>
      <w:proofErr w:type="spellStart"/>
      <w:r>
        <w:rPr>
          <w:rFonts w:ascii="Times New Roman" w:hAnsi="Times New Roman" w:cs="Times New Roman"/>
          <w:bCs/>
          <w:i/>
          <w:iCs/>
          <w:sz w:val="24"/>
          <w:szCs w:val="24"/>
        </w:rPr>
        <w:t>аквакультур</w:t>
      </w:r>
      <w:proofErr w:type="spellEnd"/>
      <w:r>
        <w:rPr>
          <w:rFonts w:ascii="Times New Roman" w:hAnsi="Times New Roman" w:cs="Times New Roman"/>
          <w:bCs/>
          <w:i/>
          <w:iCs/>
          <w:sz w:val="24"/>
          <w:szCs w:val="24"/>
        </w:rPr>
        <w:t>, развитие рекреационной инфраструктуры муниципального округа»</w:t>
      </w:r>
      <w:r>
        <w:rPr>
          <w:rFonts w:ascii="Times New Roman" w:hAnsi="Times New Roman" w:cs="Times New Roman"/>
          <w:bCs/>
          <w:sz w:val="28"/>
          <w:szCs w:val="28"/>
        </w:rPr>
        <w:t>.</w:t>
      </w:r>
    </w:p>
    <w:p w:rsidR="002B3513" w:rsidRDefault="002B3513">
      <w:pPr>
        <w:spacing w:after="0" w:line="240" w:lineRule="auto"/>
        <w:jc w:val="both"/>
        <w:rPr>
          <w:rFonts w:ascii="Times New Roman" w:hAnsi="Times New Roman" w:cs="Times New Roman"/>
          <w:bCs/>
          <w:sz w:val="28"/>
          <w:szCs w:val="28"/>
        </w:rPr>
      </w:pPr>
    </w:p>
    <w:p w:rsidR="002B3513" w:rsidRDefault="002B3513">
      <w:pPr>
        <w:spacing w:after="0" w:line="240" w:lineRule="auto"/>
        <w:jc w:val="both"/>
        <w:rPr>
          <w:rFonts w:ascii="Times New Roman" w:hAnsi="Times New Roman" w:cs="Times New Roman"/>
          <w:bCs/>
          <w:sz w:val="28"/>
          <w:szCs w:val="28"/>
        </w:rPr>
      </w:pPr>
    </w:p>
    <w:p w:rsidR="002B3513" w:rsidRDefault="00C2542D">
      <w:pPr>
        <w:spacing w:after="0" w:line="240" w:lineRule="auto"/>
        <w:jc w:val="both"/>
        <w:rPr>
          <w:rFonts w:ascii="Times New Roman" w:hAnsi="Times New Roman" w:cs="Times New Roman"/>
          <w:bCs/>
          <w:sz w:val="24"/>
          <w:szCs w:val="24"/>
        </w:rPr>
      </w:pPr>
      <w:r>
        <w:rPr>
          <w:rFonts w:ascii="Times New Roman" w:hAnsi="Times New Roman" w:cs="Times New Roman"/>
          <w:b/>
          <w:sz w:val="28"/>
          <w:szCs w:val="28"/>
        </w:rPr>
        <w:t>Уникальные ха</w:t>
      </w:r>
      <w:r>
        <w:rPr>
          <w:rFonts w:ascii="Times New Roman" w:hAnsi="Times New Roman" w:cs="Times New Roman"/>
          <w:b/>
          <w:sz w:val="28"/>
          <w:szCs w:val="28"/>
        </w:rPr>
        <w:t>рактеристики Надеждинского муниципального округа в будущем</w:t>
      </w:r>
      <w:r>
        <w:rPr>
          <w:rFonts w:ascii="Times New Roman" w:hAnsi="Times New Roman" w:cs="Times New Roman"/>
          <w:bCs/>
          <w:sz w:val="28"/>
          <w:szCs w:val="28"/>
        </w:rPr>
        <w:t xml:space="preserve">: </w:t>
      </w:r>
    </w:p>
    <w:tbl>
      <w:tblPr>
        <w:tblW w:w="9606" w:type="dxa"/>
        <w:tblLayout w:type="fixed"/>
        <w:tblLook w:val="04A0" w:firstRow="1" w:lastRow="0" w:firstColumn="1" w:lastColumn="0" w:noHBand="0" w:noVBand="1"/>
      </w:tblPr>
      <w:tblGrid>
        <w:gridCol w:w="277"/>
        <w:gridCol w:w="9329"/>
      </w:tblGrid>
      <w:tr w:rsidR="002B3513">
        <w:tc>
          <w:tcPr>
            <w:tcW w:w="277" w:type="dxa"/>
            <w:shd w:val="clear" w:color="auto" w:fill="1F3864"/>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Город «Спутник».</w:t>
            </w:r>
          </w:p>
        </w:tc>
      </w:tr>
      <w:tr w:rsidR="002B3513">
        <w:tc>
          <w:tcPr>
            <w:tcW w:w="277" w:type="dxa"/>
            <w:shd w:val="clear" w:color="auto" w:fill="D9E2F3"/>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Диверсифицированная экономика муниципального округа.</w:t>
            </w:r>
          </w:p>
        </w:tc>
      </w:tr>
      <w:tr w:rsidR="002B3513">
        <w:tc>
          <w:tcPr>
            <w:tcW w:w="277" w:type="dxa"/>
            <w:shd w:val="clear" w:color="auto" w:fill="1F3864"/>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 xml:space="preserve">Транспортно-логистический </w:t>
            </w:r>
            <w:proofErr w:type="spellStart"/>
            <w:r>
              <w:t>хаб</w:t>
            </w:r>
            <w:proofErr w:type="spellEnd"/>
            <w:r>
              <w:t xml:space="preserve">: порт, железная дорога, федеральная трасса М-60, современное складское хозяйство, деловая </w:t>
            </w:r>
            <w:r>
              <w:t>(офисная) и гостиничная зона.</w:t>
            </w:r>
          </w:p>
        </w:tc>
      </w:tr>
      <w:tr w:rsidR="002B3513">
        <w:tc>
          <w:tcPr>
            <w:tcW w:w="277" w:type="dxa"/>
            <w:shd w:val="clear" w:color="auto" w:fill="DAE9F7" w:themeFill="text2" w:themeFillTint="1A"/>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Развитие площадки ТОР «Западная».</w:t>
            </w:r>
          </w:p>
        </w:tc>
      </w:tr>
      <w:tr w:rsidR="002B3513">
        <w:tc>
          <w:tcPr>
            <w:tcW w:w="277" w:type="dxa"/>
            <w:shd w:val="clear" w:color="auto" w:fill="153D63" w:themeFill="text2" w:themeFillTint="E6"/>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Преференциальные режимы ТОР «Приморье», Свободный порт Владивосток.</w:t>
            </w:r>
          </w:p>
        </w:tc>
      </w:tr>
      <w:tr w:rsidR="002B3513">
        <w:tc>
          <w:tcPr>
            <w:tcW w:w="277" w:type="dxa"/>
            <w:shd w:val="clear" w:color="auto" w:fill="DAE9F7" w:themeFill="text2" w:themeFillTint="1A"/>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Комфортная социальная среда.</w:t>
            </w:r>
          </w:p>
        </w:tc>
      </w:tr>
      <w:tr w:rsidR="002B3513">
        <w:tc>
          <w:tcPr>
            <w:tcW w:w="277" w:type="dxa"/>
            <w:shd w:val="clear" w:color="auto" w:fill="153D63" w:themeFill="text2" w:themeFillTint="E6"/>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Рекреационная зона Южного Приморья.</w:t>
            </w:r>
          </w:p>
        </w:tc>
      </w:tr>
    </w:tbl>
    <w:p w:rsidR="002B3513" w:rsidRDefault="002B3513">
      <w:pPr>
        <w:spacing w:after="0" w:line="240" w:lineRule="auto"/>
        <w:jc w:val="both"/>
        <w:rPr>
          <w:rFonts w:ascii="Times New Roman" w:hAnsi="Times New Roman" w:cs="Times New Roman"/>
          <w:bCs/>
          <w:sz w:val="28"/>
          <w:szCs w:val="28"/>
        </w:rPr>
      </w:pPr>
    </w:p>
    <w:p w:rsidR="002B3513" w:rsidRDefault="00C2542D">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Основные принципы стратегического развития </w:t>
      </w:r>
      <w:r>
        <w:rPr>
          <w:rFonts w:ascii="Times New Roman" w:hAnsi="Times New Roman" w:cs="Times New Roman"/>
          <w:b/>
          <w:sz w:val="28"/>
          <w:szCs w:val="28"/>
        </w:rPr>
        <w:t>Надеждинского муниципального округа:</w:t>
      </w:r>
    </w:p>
    <w:tbl>
      <w:tblPr>
        <w:tblW w:w="9606" w:type="dxa"/>
        <w:tblLayout w:type="fixed"/>
        <w:tblLook w:val="04A0" w:firstRow="1" w:lastRow="0" w:firstColumn="1" w:lastColumn="0" w:noHBand="0" w:noVBand="1"/>
      </w:tblPr>
      <w:tblGrid>
        <w:gridCol w:w="277"/>
        <w:gridCol w:w="9329"/>
      </w:tblGrid>
      <w:tr w:rsidR="002B3513">
        <w:tc>
          <w:tcPr>
            <w:tcW w:w="277" w:type="dxa"/>
            <w:shd w:val="clear" w:color="auto" w:fill="1F3864"/>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rPr>
                <w:rFonts w:cs="Times New Roman"/>
                <w:kern w:val="0"/>
              </w:rPr>
              <w:t>Повышение экономической самостоятельности и финансовой дееспособности.</w:t>
            </w:r>
          </w:p>
        </w:tc>
      </w:tr>
      <w:tr w:rsidR="002B3513">
        <w:tc>
          <w:tcPr>
            <w:tcW w:w="277" w:type="dxa"/>
            <w:shd w:val="clear" w:color="auto" w:fill="D9E2F3"/>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t xml:space="preserve">Интеграция в </w:t>
            </w:r>
            <w:proofErr w:type="gramStart"/>
            <w:r>
              <w:t>экономические и социальные процессы</w:t>
            </w:r>
            <w:proofErr w:type="gramEnd"/>
            <w:r>
              <w:t xml:space="preserve"> Владивостокской агломерации.</w:t>
            </w:r>
          </w:p>
        </w:tc>
      </w:tr>
      <w:tr w:rsidR="002B3513">
        <w:tc>
          <w:tcPr>
            <w:tcW w:w="277" w:type="dxa"/>
            <w:shd w:val="clear" w:color="auto" w:fill="1F3864"/>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rPr>
                <w:rFonts w:cs="Times New Roman"/>
                <w:kern w:val="0"/>
              </w:rPr>
              <w:t>Приоритет интересов населения.</w:t>
            </w:r>
          </w:p>
        </w:tc>
      </w:tr>
      <w:tr w:rsidR="002B3513">
        <w:tc>
          <w:tcPr>
            <w:tcW w:w="277" w:type="dxa"/>
            <w:shd w:val="clear" w:color="auto" w:fill="D9E2F3"/>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rPr>
                <w:rFonts w:cs="Times New Roman"/>
                <w:kern w:val="0"/>
              </w:rPr>
              <w:t xml:space="preserve">Учет потребностей различных </w:t>
            </w:r>
            <w:r>
              <w:rPr>
                <w:rFonts w:cs="Times New Roman"/>
                <w:kern w:val="0"/>
              </w:rPr>
              <w:t>групп населения.</w:t>
            </w:r>
          </w:p>
        </w:tc>
      </w:tr>
      <w:tr w:rsidR="002B3513">
        <w:tc>
          <w:tcPr>
            <w:tcW w:w="277" w:type="dxa"/>
            <w:shd w:val="clear" w:color="auto" w:fill="153D63" w:themeFill="text2" w:themeFillTint="E6"/>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pPr>
            <w:r>
              <w:rPr>
                <w:rFonts w:cs="Times New Roman"/>
                <w:kern w:val="0"/>
              </w:rPr>
              <w:t>Формирование комфортных условий проживания, работы, профессионального и личностного развития.</w:t>
            </w:r>
          </w:p>
        </w:tc>
      </w:tr>
      <w:tr w:rsidR="002B3513">
        <w:tc>
          <w:tcPr>
            <w:tcW w:w="277" w:type="dxa"/>
            <w:shd w:val="clear" w:color="auto" w:fill="DAE9F7" w:themeFill="text2" w:themeFillTint="1A"/>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rPr>
                <w:rFonts w:cs="Times New Roman"/>
                <w:kern w:val="0"/>
              </w:rPr>
            </w:pPr>
            <w:r>
              <w:rPr>
                <w:rFonts w:cs="Times New Roman"/>
                <w:kern w:val="0"/>
              </w:rPr>
              <w:t>Бережное отношение к природе.</w:t>
            </w:r>
          </w:p>
        </w:tc>
      </w:tr>
      <w:tr w:rsidR="002B3513">
        <w:tc>
          <w:tcPr>
            <w:tcW w:w="277" w:type="dxa"/>
            <w:shd w:val="clear" w:color="auto" w:fill="153D63" w:themeFill="text2" w:themeFillTint="E6"/>
          </w:tcPr>
          <w:p w:rsidR="002B3513" w:rsidRDefault="002B3513">
            <w:pPr>
              <w:pStyle w:val="11"/>
              <w:tabs>
                <w:tab w:val="left" w:pos="709"/>
              </w:tabs>
              <w:spacing w:line="240" w:lineRule="auto"/>
              <w:ind w:firstLine="0"/>
              <w:jc w:val="both"/>
            </w:pPr>
          </w:p>
        </w:tc>
        <w:tc>
          <w:tcPr>
            <w:tcW w:w="9329" w:type="dxa"/>
          </w:tcPr>
          <w:p w:rsidR="002B3513" w:rsidRDefault="00C2542D">
            <w:pPr>
              <w:pStyle w:val="11"/>
              <w:tabs>
                <w:tab w:val="left" w:pos="709"/>
              </w:tabs>
              <w:spacing w:line="240" w:lineRule="auto"/>
              <w:ind w:firstLine="0"/>
              <w:jc w:val="both"/>
              <w:rPr>
                <w:rFonts w:cs="Times New Roman"/>
                <w:kern w:val="0"/>
              </w:rPr>
            </w:pPr>
            <w:r>
              <w:rPr>
                <w:rFonts w:cs="Times New Roman"/>
                <w:kern w:val="0"/>
              </w:rPr>
              <w:t>Безопасность.</w:t>
            </w:r>
          </w:p>
        </w:tc>
      </w:tr>
    </w:tbl>
    <w:p w:rsidR="002B3513" w:rsidRDefault="00C2542D">
      <w:pPr>
        <w:spacing w:after="0" w:line="240" w:lineRule="auto"/>
        <w:ind w:firstLine="567"/>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Достижение поставленной цели возможно на основе устойчивого и качественного развития социальной сферы, экономики Надеждинского муниципального округа, поддержки частных </w:t>
      </w:r>
      <w:proofErr w:type="gramStart"/>
      <w:r>
        <w:rPr>
          <w:rFonts w:ascii="Times New Roman" w:hAnsi="Times New Roman" w:cs="Times New Roman"/>
          <w:kern w:val="0"/>
          <w:sz w:val="24"/>
          <w:szCs w:val="24"/>
          <w14:ligatures w14:val="none"/>
        </w:rPr>
        <w:t>бизнес-инициатив</w:t>
      </w:r>
      <w:proofErr w:type="gramEnd"/>
      <w:r>
        <w:rPr>
          <w:rFonts w:ascii="Times New Roman" w:hAnsi="Times New Roman" w:cs="Times New Roman"/>
          <w:kern w:val="0"/>
          <w:sz w:val="24"/>
          <w:szCs w:val="24"/>
          <w14:ligatures w14:val="none"/>
        </w:rPr>
        <w:t xml:space="preserve"> молодежи и других возрастных категорий граждан, развития малого и средн</w:t>
      </w:r>
      <w:r>
        <w:rPr>
          <w:rFonts w:ascii="Times New Roman" w:hAnsi="Times New Roman" w:cs="Times New Roman"/>
          <w:kern w:val="0"/>
          <w:sz w:val="24"/>
          <w:szCs w:val="24"/>
          <w14:ligatures w14:val="none"/>
        </w:rPr>
        <w:t xml:space="preserve">его бизнеса, вовлечения в бизнес-деятельность людей пожилого возраста. </w:t>
      </w:r>
    </w:p>
    <w:p w:rsidR="002B3513" w:rsidRDefault="002B3513">
      <w:pPr>
        <w:pStyle w:val="11"/>
        <w:shd w:val="clear" w:color="auto" w:fill="FFFFFF"/>
        <w:tabs>
          <w:tab w:val="left" w:pos="2894"/>
        </w:tabs>
        <w:spacing w:line="240" w:lineRule="auto"/>
        <w:ind w:firstLine="0"/>
        <w:rPr>
          <w:b/>
          <w:bCs/>
        </w:rPr>
      </w:pPr>
    </w:p>
    <w:p w:rsidR="002B3513" w:rsidRDefault="002B3513">
      <w:pPr>
        <w:pStyle w:val="11"/>
        <w:shd w:val="clear" w:color="auto" w:fill="FFFFFF"/>
        <w:tabs>
          <w:tab w:val="left" w:pos="2894"/>
        </w:tabs>
        <w:spacing w:line="240" w:lineRule="auto"/>
        <w:ind w:firstLine="0"/>
        <w:jc w:val="center"/>
        <w:rPr>
          <w:b/>
          <w:bCs/>
        </w:rPr>
      </w:pPr>
    </w:p>
    <w:p w:rsidR="002B3513" w:rsidRDefault="00C2542D">
      <w:pPr>
        <w:pStyle w:val="11"/>
        <w:shd w:val="clear" w:color="auto" w:fill="1F3864"/>
        <w:tabs>
          <w:tab w:val="left" w:pos="2894"/>
        </w:tabs>
        <w:ind w:firstLine="0"/>
        <w:jc w:val="center"/>
      </w:pPr>
      <w:r>
        <w:rPr>
          <w:b/>
          <w:bCs/>
          <w:sz w:val="28"/>
          <w:szCs w:val="28"/>
        </w:rPr>
        <w:t>2.3. СТРАТЕГИЧЕСКИЕ НАПРАВЛЕНИЯ РАЗВИТИЯ МУНИЦИПАЛЬНОГО ОКРУГА</w:t>
      </w:r>
    </w:p>
    <w:p w:rsidR="002B3513" w:rsidRDefault="002B3513">
      <w:pPr>
        <w:pStyle w:val="11"/>
        <w:shd w:val="clear" w:color="auto" w:fill="FFFFFF"/>
        <w:tabs>
          <w:tab w:val="left" w:pos="2894"/>
        </w:tabs>
        <w:ind w:firstLine="0"/>
        <w:rPr>
          <w:b/>
          <w:bCs/>
          <w:sz w:val="16"/>
          <w:szCs w:val="16"/>
        </w:rPr>
      </w:pPr>
    </w:p>
    <w:p w:rsidR="002B3513" w:rsidRDefault="00C2542D">
      <w:pPr>
        <w:pStyle w:val="11"/>
        <w:spacing w:line="240" w:lineRule="auto"/>
        <w:ind w:firstLine="0"/>
        <w:jc w:val="both"/>
      </w:pPr>
      <w:r>
        <w:t xml:space="preserve">Достижение главной стратегической цели предусматривает достижение целей </w:t>
      </w:r>
      <w:proofErr w:type="gramStart"/>
      <w:r>
        <w:t>более нижнего</w:t>
      </w:r>
      <w:proofErr w:type="gramEnd"/>
      <w:r>
        <w:t xml:space="preserve"> уровня по следующим 4 </w:t>
      </w:r>
      <w:r>
        <w:t>стратегическим направлениям (СН), каждое из которых раскрадывается на 1 или несколько стратегических программ (СП), в рамках которых формируются и реализуются 1 или более муниципальных программ (МП).</w:t>
      </w:r>
    </w:p>
    <w:p w:rsidR="002B3513" w:rsidRDefault="002B3513">
      <w:pPr>
        <w:pStyle w:val="11"/>
        <w:spacing w:line="240" w:lineRule="auto"/>
        <w:ind w:firstLine="0"/>
        <w:jc w:val="both"/>
      </w:pPr>
    </w:p>
    <w:tbl>
      <w:tblPr>
        <w:tblStyle w:val="aff2"/>
        <w:tblW w:w="0" w:type="auto"/>
        <w:tblLook w:val="04A0" w:firstRow="1" w:lastRow="0" w:firstColumn="1" w:lastColumn="0" w:noHBand="0" w:noVBand="1"/>
      </w:tblPr>
      <w:tblGrid>
        <w:gridCol w:w="840"/>
        <w:gridCol w:w="1936"/>
        <w:gridCol w:w="982"/>
        <w:gridCol w:w="5730"/>
      </w:tblGrid>
      <w:tr w:rsidR="002B3513">
        <w:tc>
          <w:tcPr>
            <w:tcW w:w="840" w:type="dxa"/>
            <w:vMerge w:val="restart"/>
          </w:tcPr>
          <w:p w:rsidR="002B3513" w:rsidRDefault="00C2542D">
            <w:pPr>
              <w:pStyle w:val="11"/>
              <w:spacing w:line="240" w:lineRule="auto"/>
              <w:ind w:firstLine="0"/>
              <w:jc w:val="both"/>
            </w:pPr>
            <w:bookmarkStart w:id="59" w:name="_Hlk184576022"/>
            <w:r>
              <w:t>СН-1</w:t>
            </w:r>
          </w:p>
        </w:tc>
        <w:tc>
          <w:tcPr>
            <w:tcW w:w="1936" w:type="dxa"/>
            <w:vMerge w:val="restart"/>
          </w:tcPr>
          <w:p w:rsidR="002B3513" w:rsidRDefault="00C2542D">
            <w:pPr>
              <w:pStyle w:val="11"/>
              <w:spacing w:line="240" w:lineRule="auto"/>
              <w:ind w:firstLine="0"/>
              <w:jc w:val="center"/>
            </w:pPr>
            <w:r>
              <w:t>Развитие человеческого потенциала и социальной сфе</w:t>
            </w:r>
            <w:r>
              <w:t>ры</w:t>
            </w:r>
          </w:p>
        </w:tc>
        <w:tc>
          <w:tcPr>
            <w:tcW w:w="982" w:type="dxa"/>
          </w:tcPr>
          <w:p w:rsidR="002B3513" w:rsidRDefault="00C2542D">
            <w:pPr>
              <w:pStyle w:val="11"/>
              <w:spacing w:line="240" w:lineRule="auto"/>
              <w:ind w:firstLine="0"/>
              <w:jc w:val="both"/>
            </w:pPr>
            <w:r>
              <w:t>СП-1.1</w:t>
            </w:r>
          </w:p>
        </w:tc>
        <w:tc>
          <w:tcPr>
            <w:tcW w:w="5730" w:type="dxa"/>
          </w:tcPr>
          <w:p w:rsidR="002B3513" w:rsidRDefault="00C2542D">
            <w:pPr>
              <w:pStyle w:val="11"/>
              <w:spacing w:line="240" w:lineRule="auto"/>
              <w:ind w:firstLine="0"/>
              <w:jc w:val="both"/>
            </w:pPr>
            <w:r>
              <w:t xml:space="preserve">Повышение здоровья населения </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СП-1.2</w:t>
            </w:r>
          </w:p>
        </w:tc>
        <w:tc>
          <w:tcPr>
            <w:tcW w:w="5730" w:type="dxa"/>
          </w:tcPr>
          <w:p w:rsidR="002B3513" w:rsidRDefault="00C2542D">
            <w:pPr>
              <w:pStyle w:val="11"/>
              <w:spacing w:line="240" w:lineRule="auto"/>
              <w:ind w:firstLine="0"/>
              <w:jc w:val="both"/>
            </w:pPr>
            <w:r>
              <w:t>Развитие образовательной среды</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СП-1.3</w:t>
            </w:r>
          </w:p>
        </w:tc>
        <w:tc>
          <w:tcPr>
            <w:tcW w:w="5730" w:type="dxa"/>
          </w:tcPr>
          <w:p w:rsidR="002B3513" w:rsidRDefault="00C2542D">
            <w:pPr>
              <w:pStyle w:val="11"/>
              <w:spacing w:line="240" w:lineRule="auto"/>
              <w:ind w:firstLine="0"/>
              <w:jc w:val="both"/>
            </w:pPr>
            <w:r>
              <w:t>Развитие культурного и творческого потенциала</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СП-1.4</w:t>
            </w:r>
          </w:p>
        </w:tc>
        <w:tc>
          <w:tcPr>
            <w:tcW w:w="5730" w:type="dxa"/>
          </w:tcPr>
          <w:p w:rsidR="002B3513" w:rsidRDefault="00C2542D">
            <w:pPr>
              <w:pStyle w:val="11"/>
              <w:spacing w:line="240" w:lineRule="auto"/>
              <w:ind w:firstLine="0"/>
              <w:jc w:val="both"/>
            </w:pPr>
            <w:r>
              <w:t>Развитие физической культуры и спорта</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СП-1.5</w:t>
            </w:r>
          </w:p>
        </w:tc>
        <w:tc>
          <w:tcPr>
            <w:tcW w:w="5730" w:type="dxa"/>
          </w:tcPr>
          <w:p w:rsidR="002B3513" w:rsidRDefault="00C2542D">
            <w:pPr>
              <w:pStyle w:val="11"/>
              <w:spacing w:line="240" w:lineRule="auto"/>
              <w:ind w:firstLine="0"/>
              <w:jc w:val="both"/>
            </w:pPr>
            <w:r>
              <w:t>Развитие социальной защиты и поддержки населения</w:t>
            </w:r>
          </w:p>
        </w:tc>
      </w:tr>
      <w:bookmarkEnd w:id="59"/>
      <w:tr w:rsidR="002B3513">
        <w:tc>
          <w:tcPr>
            <w:tcW w:w="840" w:type="dxa"/>
            <w:vMerge w:val="restart"/>
          </w:tcPr>
          <w:p w:rsidR="002B3513" w:rsidRDefault="00C2542D">
            <w:pPr>
              <w:pStyle w:val="11"/>
              <w:spacing w:line="240" w:lineRule="auto"/>
              <w:ind w:firstLine="0"/>
              <w:jc w:val="both"/>
            </w:pPr>
            <w:r>
              <w:t>СН-2</w:t>
            </w:r>
          </w:p>
        </w:tc>
        <w:tc>
          <w:tcPr>
            <w:tcW w:w="1936" w:type="dxa"/>
            <w:vMerge w:val="restart"/>
          </w:tcPr>
          <w:p w:rsidR="002B3513" w:rsidRDefault="00C2542D">
            <w:pPr>
              <w:pStyle w:val="11"/>
              <w:spacing w:line="240" w:lineRule="auto"/>
              <w:ind w:firstLine="0"/>
              <w:jc w:val="center"/>
            </w:pPr>
            <w:r>
              <w:t>Развитие экономического потенциала и транспортно-логистических коммуникаций</w:t>
            </w:r>
          </w:p>
        </w:tc>
        <w:tc>
          <w:tcPr>
            <w:tcW w:w="982" w:type="dxa"/>
          </w:tcPr>
          <w:p w:rsidR="002B3513" w:rsidRDefault="00C2542D">
            <w:pPr>
              <w:pStyle w:val="11"/>
              <w:spacing w:line="240" w:lineRule="auto"/>
              <w:ind w:firstLine="0"/>
              <w:jc w:val="both"/>
            </w:pPr>
            <w:r>
              <w:t>СП-2.1</w:t>
            </w:r>
          </w:p>
        </w:tc>
        <w:tc>
          <w:tcPr>
            <w:tcW w:w="5730" w:type="dxa"/>
          </w:tcPr>
          <w:p w:rsidR="002B3513" w:rsidRDefault="00C2542D">
            <w:pPr>
              <w:pStyle w:val="11"/>
              <w:spacing w:line="240" w:lineRule="auto"/>
              <w:ind w:firstLine="0"/>
              <w:jc w:val="both"/>
            </w:pPr>
            <w:r>
              <w:t>Развитие промышленного и сельскохозяйственного потенциала муниципального округа. Повышение инвестиционной активности.</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СП-2.2</w:t>
            </w:r>
          </w:p>
        </w:tc>
        <w:tc>
          <w:tcPr>
            <w:tcW w:w="5730" w:type="dxa"/>
          </w:tcPr>
          <w:p w:rsidR="002B3513" w:rsidRDefault="00C2542D">
            <w:pPr>
              <w:pStyle w:val="11"/>
              <w:spacing w:line="240" w:lineRule="auto"/>
              <w:ind w:firstLine="0"/>
              <w:jc w:val="both"/>
            </w:pPr>
            <w:r>
              <w:t xml:space="preserve">Развитие малого и среднего </w:t>
            </w:r>
            <w:r>
              <w:t>предпринимательства</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СП-2.3</w:t>
            </w:r>
          </w:p>
        </w:tc>
        <w:tc>
          <w:tcPr>
            <w:tcW w:w="5730" w:type="dxa"/>
          </w:tcPr>
          <w:p w:rsidR="002B3513" w:rsidRDefault="00C2542D">
            <w:pPr>
              <w:pStyle w:val="11"/>
              <w:spacing w:line="240" w:lineRule="auto"/>
              <w:ind w:firstLine="0"/>
              <w:jc w:val="both"/>
            </w:pPr>
            <w:r>
              <w:t>Развитие торговой и сервисной инфраструктуры, туризма и рекреационного отдыха</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СП-2.4</w:t>
            </w:r>
          </w:p>
        </w:tc>
        <w:tc>
          <w:tcPr>
            <w:tcW w:w="5730" w:type="dxa"/>
          </w:tcPr>
          <w:p w:rsidR="002B3513" w:rsidRDefault="00C2542D">
            <w:pPr>
              <w:pStyle w:val="11"/>
              <w:spacing w:line="240" w:lineRule="auto"/>
              <w:ind w:firstLine="0"/>
              <w:jc w:val="both"/>
            </w:pPr>
            <w:r>
              <w:t xml:space="preserve">Развитие дорожного хозяйства, транспортной и </w:t>
            </w:r>
            <w:r>
              <w:lastRenderedPageBreak/>
              <w:t>логистической инфраструктуры</w:t>
            </w:r>
          </w:p>
        </w:tc>
      </w:tr>
      <w:tr w:rsidR="002B3513">
        <w:tc>
          <w:tcPr>
            <w:tcW w:w="840" w:type="dxa"/>
            <w:vMerge w:val="restart"/>
          </w:tcPr>
          <w:p w:rsidR="002B3513" w:rsidRDefault="00C2542D">
            <w:pPr>
              <w:pStyle w:val="11"/>
              <w:spacing w:line="240" w:lineRule="auto"/>
              <w:ind w:firstLine="0"/>
              <w:jc w:val="both"/>
            </w:pPr>
            <w:r>
              <w:lastRenderedPageBreak/>
              <w:t>СН-3</w:t>
            </w:r>
          </w:p>
        </w:tc>
        <w:tc>
          <w:tcPr>
            <w:tcW w:w="1936" w:type="dxa"/>
            <w:vMerge w:val="restart"/>
          </w:tcPr>
          <w:p w:rsidR="002B3513" w:rsidRDefault="00C2542D">
            <w:pPr>
              <w:pStyle w:val="11"/>
              <w:spacing w:line="240" w:lineRule="auto"/>
              <w:ind w:firstLine="0"/>
              <w:jc w:val="center"/>
            </w:pPr>
            <w:r>
              <w:t>Повышение качества жизни</w:t>
            </w:r>
          </w:p>
        </w:tc>
        <w:tc>
          <w:tcPr>
            <w:tcW w:w="982" w:type="dxa"/>
          </w:tcPr>
          <w:p w:rsidR="002B3513" w:rsidRDefault="00C2542D">
            <w:pPr>
              <w:pStyle w:val="11"/>
              <w:spacing w:line="240" w:lineRule="auto"/>
              <w:ind w:firstLine="0"/>
              <w:jc w:val="both"/>
            </w:pPr>
            <w:r>
              <w:t>СП-3.1</w:t>
            </w:r>
          </w:p>
        </w:tc>
        <w:tc>
          <w:tcPr>
            <w:tcW w:w="5730" w:type="dxa"/>
          </w:tcPr>
          <w:p w:rsidR="002B3513" w:rsidRDefault="00C2542D">
            <w:pPr>
              <w:pStyle w:val="11"/>
              <w:spacing w:line="240" w:lineRule="auto"/>
              <w:ind w:firstLine="0"/>
              <w:jc w:val="both"/>
            </w:pPr>
            <w:r>
              <w:t xml:space="preserve">Развитие жилищного </w:t>
            </w:r>
            <w:r>
              <w:t>строительства и жилищно-коммунального хозяйства</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СП-3.2</w:t>
            </w:r>
          </w:p>
        </w:tc>
        <w:tc>
          <w:tcPr>
            <w:tcW w:w="5730" w:type="dxa"/>
          </w:tcPr>
          <w:p w:rsidR="002B3513" w:rsidRDefault="00C2542D">
            <w:pPr>
              <w:pStyle w:val="11"/>
              <w:spacing w:line="240" w:lineRule="auto"/>
              <w:ind w:firstLine="0"/>
              <w:jc w:val="both"/>
            </w:pPr>
            <w:r>
              <w:t>Формирование современной городской среды, дворовых территорий</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СП-3.3</w:t>
            </w:r>
          </w:p>
        </w:tc>
        <w:tc>
          <w:tcPr>
            <w:tcW w:w="5730" w:type="dxa"/>
          </w:tcPr>
          <w:p w:rsidR="002B3513" w:rsidRDefault="00C2542D">
            <w:pPr>
              <w:pStyle w:val="11"/>
              <w:spacing w:line="240" w:lineRule="auto"/>
              <w:ind w:firstLine="0"/>
              <w:jc w:val="both"/>
            </w:pPr>
            <w:r>
              <w:t>Формирование производственно-делового пространства</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СП-3.4</w:t>
            </w:r>
          </w:p>
        </w:tc>
        <w:tc>
          <w:tcPr>
            <w:tcW w:w="5730" w:type="dxa"/>
          </w:tcPr>
          <w:p w:rsidR="002B3513" w:rsidRDefault="00C2542D">
            <w:pPr>
              <w:pStyle w:val="11"/>
              <w:spacing w:line="240" w:lineRule="auto"/>
              <w:ind w:firstLine="0"/>
              <w:jc w:val="both"/>
            </w:pPr>
            <w:r>
              <w:t>Развитие градостроительства и эффективного землепользования</w:t>
            </w:r>
          </w:p>
        </w:tc>
      </w:tr>
      <w:tr w:rsidR="002B3513">
        <w:tc>
          <w:tcPr>
            <w:tcW w:w="840" w:type="dxa"/>
            <w:vMerge w:val="restart"/>
          </w:tcPr>
          <w:p w:rsidR="002B3513" w:rsidRDefault="00C2542D">
            <w:pPr>
              <w:pStyle w:val="11"/>
              <w:spacing w:line="240" w:lineRule="auto"/>
              <w:ind w:firstLine="0"/>
              <w:jc w:val="both"/>
            </w:pPr>
            <w:r>
              <w:t>СН-4</w:t>
            </w:r>
          </w:p>
        </w:tc>
        <w:tc>
          <w:tcPr>
            <w:tcW w:w="1936" w:type="dxa"/>
            <w:vMerge w:val="restart"/>
          </w:tcPr>
          <w:p w:rsidR="002B3513" w:rsidRDefault="00C2542D">
            <w:pPr>
              <w:pStyle w:val="11"/>
              <w:spacing w:line="240" w:lineRule="auto"/>
              <w:ind w:firstLine="0"/>
              <w:jc w:val="center"/>
            </w:pPr>
            <w:r>
              <w:t>Повышение уровня безопасности и информатизации муниципального округа</w:t>
            </w:r>
          </w:p>
        </w:tc>
        <w:tc>
          <w:tcPr>
            <w:tcW w:w="982" w:type="dxa"/>
          </w:tcPr>
          <w:p w:rsidR="002B3513" w:rsidRDefault="00C2542D">
            <w:pPr>
              <w:pStyle w:val="11"/>
              <w:spacing w:line="240" w:lineRule="auto"/>
              <w:ind w:firstLine="0"/>
              <w:jc w:val="both"/>
            </w:pPr>
            <w:r>
              <w:t>СП-4.1</w:t>
            </w:r>
          </w:p>
        </w:tc>
        <w:tc>
          <w:tcPr>
            <w:tcW w:w="5730" w:type="dxa"/>
          </w:tcPr>
          <w:p w:rsidR="002B3513" w:rsidRDefault="00C2542D">
            <w:pPr>
              <w:pStyle w:val="11"/>
              <w:spacing w:line="240" w:lineRule="auto"/>
              <w:ind w:firstLine="0"/>
              <w:jc w:val="both"/>
            </w:pPr>
            <w:r>
              <w:t>Улучшение окружающей природной среды</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СП-4.2</w:t>
            </w:r>
          </w:p>
        </w:tc>
        <w:tc>
          <w:tcPr>
            <w:tcW w:w="5730" w:type="dxa"/>
          </w:tcPr>
          <w:p w:rsidR="002B3513" w:rsidRDefault="00C2542D">
            <w:pPr>
              <w:pStyle w:val="11"/>
              <w:spacing w:line="240" w:lineRule="auto"/>
              <w:ind w:firstLine="0"/>
              <w:jc w:val="both"/>
            </w:pPr>
            <w:r>
              <w:t>Повышение уровня общественной безопасности</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СП-4.3</w:t>
            </w:r>
          </w:p>
        </w:tc>
        <w:tc>
          <w:tcPr>
            <w:tcW w:w="5730" w:type="dxa"/>
          </w:tcPr>
          <w:p w:rsidR="002B3513" w:rsidRDefault="00C2542D">
            <w:pPr>
              <w:pStyle w:val="11"/>
              <w:spacing w:line="240" w:lineRule="auto"/>
              <w:ind w:firstLine="0"/>
              <w:jc w:val="both"/>
            </w:pPr>
            <w:r>
              <w:t>Развитие гражданской ответственности и инициативы. Совершенствование молодежной</w:t>
            </w:r>
            <w:r>
              <w:t xml:space="preserve"> политики</w:t>
            </w:r>
          </w:p>
        </w:tc>
      </w:tr>
      <w:tr w:rsidR="002B3513">
        <w:tc>
          <w:tcPr>
            <w:tcW w:w="840" w:type="dxa"/>
            <w:vMerge/>
          </w:tcPr>
          <w:p w:rsidR="002B3513" w:rsidRDefault="002B3513">
            <w:pPr>
              <w:pStyle w:val="11"/>
              <w:spacing w:line="240" w:lineRule="auto"/>
              <w:ind w:firstLine="0"/>
              <w:jc w:val="both"/>
            </w:pPr>
          </w:p>
        </w:tc>
        <w:tc>
          <w:tcPr>
            <w:tcW w:w="1936" w:type="dxa"/>
            <w:vMerge/>
          </w:tcPr>
          <w:p w:rsidR="002B3513" w:rsidRDefault="002B3513">
            <w:pPr>
              <w:pStyle w:val="11"/>
              <w:spacing w:line="240" w:lineRule="auto"/>
              <w:ind w:firstLine="0"/>
              <w:jc w:val="center"/>
            </w:pPr>
          </w:p>
        </w:tc>
        <w:tc>
          <w:tcPr>
            <w:tcW w:w="982" w:type="dxa"/>
          </w:tcPr>
          <w:p w:rsidR="002B3513" w:rsidRDefault="00C2542D">
            <w:pPr>
              <w:pStyle w:val="11"/>
              <w:spacing w:line="240" w:lineRule="auto"/>
              <w:ind w:firstLine="0"/>
              <w:jc w:val="both"/>
            </w:pPr>
            <w:r>
              <w:t>СП-4.4</w:t>
            </w:r>
          </w:p>
        </w:tc>
        <w:tc>
          <w:tcPr>
            <w:tcW w:w="5730" w:type="dxa"/>
          </w:tcPr>
          <w:p w:rsidR="002B3513" w:rsidRDefault="00C2542D">
            <w:pPr>
              <w:pStyle w:val="11"/>
              <w:spacing w:line="240" w:lineRule="auto"/>
              <w:ind w:firstLine="0"/>
              <w:jc w:val="both"/>
            </w:pPr>
            <w:r>
              <w:t>Развитие муниципальной службы и информационной среды муниципального округа. Формирование умных пространств</w:t>
            </w:r>
          </w:p>
        </w:tc>
      </w:tr>
    </w:tbl>
    <w:p w:rsidR="002B3513" w:rsidRDefault="002B3513">
      <w:pPr>
        <w:pStyle w:val="11"/>
        <w:spacing w:line="240" w:lineRule="auto"/>
        <w:ind w:firstLine="0"/>
        <w:jc w:val="both"/>
      </w:pPr>
    </w:p>
    <w:p w:rsidR="002B3513" w:rsidRDefault="002B3513">
      <w:pPr>
        <w:spacing w:after="0" w:line="240" w:lineRule="auto"/>
        <w:jc w:val="both"/>
        <w:rPr>
          <w:rFonts w:ascii="Times New Roman" w:hAnsi="Times New Roman" w:cs="Times New Roman"/>
          <w:sz w:val="24"/>
          <w:szCs w:val="24"/>
        </w:rPr>
      </w:pPr>
    </w:p>
    <w:p w:rsidR="002B3513" w:rsidRDefault="00C2542D">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2B3513" w:rsidRDefault="00C2542D">
      <w:pPr>
        <w:pStyle w:val="11"/>
        <w:shd w:val="clear" w:color="auto" w:fill="D9E2F3"/>
        <w:tabs>
          <w:tab w:val="left" w:pos="2894"/>
        </w:tabs>
        <w:spacing w:line="240" w:lineRule="auto"/>
        <w:ind w:firstLine="0"/>
        <w:jc w:val="center"/>
        <w:rPr>
          <w:rFonts w:cs="Times New Roman"/>
        </w:rPr>
      </w:pPr>
      <w:r>
        <w:rPr>
          <w:rFonts w:cs="Times New Roman"/>
          <w:b/>
          <w:bCs/>
          <w:sz w:val="28"/>
          <w:szCs w:val="28"/>
        </w:rPr>
        <w:lastRenderedPageBreak/>
        <w:t xml:space="preserve">2.3.1. Стратегическое направление (СН-1) – </w:t>
      </w:r>
    </w:p>
    <w:p w:rsidR="002B3513" w:rsidRDefault="00C2542D">
      <w:pPr>
        <w:pStyle w:val="11"/>
        <w:shd w:val="clear" w:color="auto" w:fill="EDEDED"/>
        <w:tabs>
          <w:tab w:val="left" w:pos="2894"/>
        </w:tabs>
        <w:spacing w:line="240" w:lineRule="auto"/>
        <w:ind w:firstLine="0"/>
        <w:jc w:val="center"/>
        <w:rPr>
          <w:rFonts w:cs="Times New Roman"/>
        </w:rPr>
      </w:pPr>
      <w:r>
        <w:rPr>
          <w:rFonts w:cs="Times New Roman"/>
          <w:b/>
          <w:bCs/>
          <w:sz w:val="28"/>
          <w:szCs w:val="28"/>
        </w:rPr>
        <w:t>РАЗВИТИЕ ЧЕЛОВЕЧЕСКОГО ПОТЕНЦИАЛА И СОЦИАЛЬНОЙ СФЕРЫ</w:t>
      </w:r>
    </w:p>
    <w:p w:rsidR="002B3513" w:rsidRDefault="002B3513">
      <w:pPr>
        <w:pStyle w:val="11"/>
        <w:tabs>
          <w:tab w:val="left" w:pos="2894"/>
        </w:tabs>
        <w:spacing w:line="240" w:lineRule="auto"/>
        <w:ind w:firstLine="0"/>
        <w:rPr>
          <w:rFonts w:cs="Times New Roman"/>
        </w:rPr>
      </w:pPr>
    </w:p>
    <w:p w:rsidR="002B3513" w:rsidRDefault="00C2542D">
      <w:pPr>
        <w:pStyle w:val="11"/>
        <w:shd w:val="clear" w:color="auto" w:fill="D9E2F3"/>
        <w:tabs>
          <w:tab w:val="left" w:pos="709"/>
        </w:tabs>
        <w:spacing w:line="240" w:lineRule="auto"/>
        <w:ind w:firstLine="0"/>
        <w:rPr>
          <w:rFonts w:cs="Times New Roman"/>
        </w:rPr>
      </w:pPr>
      <w:r>
        <w:rPr>
          <w:rFonts w:cs="Times New Roman"/>
          <w:b/>
        </w:rPr>
        <w:t>Целевой вектор:</w:t>
      </w:r>
    </w:p>
    <w:p w:rsidR="002B3513" w:rsidRDefault="002B3513">
      <w:pPr>
        <w:pStyle w:val="11"/>
        <w:tabs>
          <w:tab w:val="left" w:pos="709"/>
        </w:tabs>
        <w:spacing w:line="240" w:lineRule="auto"/>
        <w:ind w:firstLine="0"/>
        <w:jc w:val="both"/>
        <w:rPr>
          <w:rFonts w:cs="Times New Roman"/>
          <w:i/>
          <w:sz w:val="8"/>
          <w:szCs w:val="8"/>
        </w:rPr>
      </w:pPr>
    </w:p>
    <w:p w:rsidR="002B3513" w:rsidRDefault="00C2542D">
      <w:pPr>
        <w:pStyle w:val="11"/>
        <w:tabs>
          <w:tab w:val="left" w:pos="709"/>
        </w:tabs>
        <w:spacing w:line="240" w:lineRule="auto"/>
        <w:ind w:firstLine="0"/>
        <w:jc w:val="both"/>
        <w:rPr>
          <w:rFonts w:cs="Times New Roman"/>
        </w:rPr>
      </w:pPr>
      <w:r>
        <w:rPr>
          <w:rFonts w:cs="Times New Roman"/>
          <w:i/>
        </w:rPr>
        <w:t>Сохранение и развитие условий для повышения продолжительности жизни населения Надеждинского муниципального округа, развития его интеллектуального, культурного и творческого потенциала</w:t>
      </w:r>
      <w:r>
        <w:rPr>
          <w:rFonts w:cs="Times New Roman"/>
        </w:rPr>
        <w:t xml:space="preserve"> на основе:</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Реализации мероприятий, направленных на формирование здорово</w:t>
            </w:r>
            <w:r>
              <w:rPr>
                <w:rFonts w:cs="Times New Roman"/>
              </w:rPr>
              <w:t>го образа жизни, обеспечение социальных гарантий и прав жителей округа. Обеспечения социальной защищенности населения путем совершенствования и развития комфортной социальной среды в населенных пунктах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Дальнейшего развития и совершенствования сис</w:t>
            </w:r>
            <w:r>
              <w:rPr>
                <w:rFonts w:cs="Times New Roman"/>
              </w:rPr>
              <w:t>темы общего, профессионального и дополнительного образования, перехода на новые образовательные стандарты, повышения условий и качества получаемых образовательных услуг.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Развития культурно-ценностных ориентиров, создания условий формирования и </w:t>
            </w:r>
            <w:r>
              <w:rPr>
                <w:rFonts w:cs="Times New Roman"/>
              </w:rPr>
              <w:t>демонстрации приобретаемых творческих навыков, совершенствования и разнообразия культурного досуга населения.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Реализации мероприятий, направленных на создание условий для систематического занятия физической культурой и спортом, формирования физически и </w:t>
            </w:r>
            <w:r>
              <w:rPr>
                <w:rFonts w:cs="Times New Roman"/>
              </w:rPr>
              <w:t>нравственно сильных личностей, развития целеустремленности и коллективного взаимодействия.</w:t>
            </w:r>
          </w:p>
        </w:tc>
      </w:tr>
    </w:tbl>
    <w:p w:rsidR="002B3513" w:rsidRDefault="002B3513">
      <w:pPr>
        <w:pStyle w:val="11"/>
        <w:tabs>
          <w:tab w:val="left" w:pos="709"/>
        </w:tabs>
        <w:spacing w:line="240" w:lineRule="auto"/>
        <w:ind w:firstLine="567"/>
        <w:jc w:val="both"/>
        <w:rPr>
          <w:rFonts w:cs="Times New Roman"/>
        </w:rPr>
      </w:pPr>
    </w:p>
    <w:p w:rsidR="002B3513" w:rsidRDefault="00C2542D">
      <w:pPr>
        <w:pStyle w:val="11"/>
        <w:shd w:val="clear" w:color="auto" w:fill="D9E2F3"/>
        <w:tabs>
          <w:tab w:val="left" w:pos="709"/>
        </w:tabs>
        <w:spacing w:line="240" w:lineRule="auto"/>
        <w:ind w:firstLine="0"/>
        <w:jc w:val="both"/>
        <w:rPr>
          <w:rFonts w:cs="Times New Roman"/>
        </w:rPr>
      </w:pPr>
      <w:r>
        <w:rPr>
          <w:rFonts w:cs="Times New Roman"/>
          <w:b/>
          <w:bCs/>
        </w:rPr>
        <w:t>Реализуемые стратегические программы и проекты:</w:t>
      </w:r>
    </w:p>
    <w:p w:rsidR="002B3513" w:rsidRDefault="002B3513">
      <w:pPr>
        <w:pStyle w:val="11"/>
        <w:tabs>
          <w:tab w:val="left" w:pos="709"/>
        </w:tabs>
        <w:spacing w:line="240" w:lineRule="auto"/>
        <w:ind w:firstLine="0"/>
        <w:jc w:val="both"/>
        <w:rPr>
          <w:rFonts w:cs="Times New Roman"/>
          <w:sz w:val="8"/>
          <w:szCs w:val="8"/>
        </w:rPr>
      </w:pPr>
    </w:p>
    <w:tbl>
      <w:tblPr>
        <w:tblW w:w="9469" w:type="dxa"/>
        <w:tblInd w:w="-5" w:type="dxa"/>
        <w:tblLayout w:type="fixed"/>
        <w:tblLook w:val="04A0" w:firstRow="1" w:lastRow="0" w:firstColumn="1" w:lastColumn="0" w:noHBand="0" w:noVBand="1"/>
      </w:tblPr>
      <w:tblGrid>
        <w:gridCol w:w="1822"/>
        <w:gridCol w:w="7647"/>
      </w:tblGrid>
      <w:tr w:rsidR="002B3513">
        <w:tc>
          <w:tcPr>
            <w:tcW w:w="1822"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C2542D">
            <w:pPr>
              <w:pStyle w:val="11"/>
              <w:tabs>
                <w:tab w:val="left" w:pos="709"/>
              </w:tabs>
              <w:spacing w:line="240" w:lineRule="auto"/>
              <w:ind w:firstLine="0"/>
              <w:rPr>
                <w:rFonts w:cs="Times New Roman"/>
              </w:rPr>
            </w:pPr>
            <w:r>
              <w:rPr>
                <w:rFonts w:cs="Times New Roman"/>
              </w:rPr>
              <w:t>Стратегическое направление</w:t>
            </w:r>
          </w:p>
        </w:tc>
        <w:tc>
          <w:tcPr>
            <w:tcW w:w="7647"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C2542D">
            <w:pPr>
              <w:pStyle w:val="11"/>
              <w:tabs>
                <w:tab w:val="left" w:pos="709"/>
              </w:tabs>
              <w:spacing w:line="240" w:lineRule="auto"/>
              <w:ind w:firstLine="0"/>
              <w:rPr>
                <w:rFonts w:cs="Times New Roman"/>
              </w:rPr>
            </w:pPr>
            <w:r>
              <w:rPr>
                <w:rFonts w:cs="Times New Roman"/>
              </w:rPr>
              <w:t>Стратегическая программа</w:t>
            </w:r>
          </w:p>
        </w:tc>
      </w:tr>
      <w:tr w:rsidR="002B3513">
        <w:tc>
          <w:tcPr>
            <w:tcW w:w="1822" w:type="dxa"/>
            <w:vMerge w:val="restart"/>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center"/>
              <w:rPr>
                <w:rFonts w:cs="Times New Roman"/>
              </w:rPr>
            </w:pPr>
            <w:r>
              <w:rPr>
                <w:rFonts w:cs="Times New Roman"/>
              </w:rPr>
              <w:t>СН-1</w:t>
            </w:r>
          </w:p>
          <w:p w:rsidR="002B3513" w:rsidRDefault="00C2542D">
            <w:pPr>
              <w:pStyle w:val="11"/>
              <w:tabs>
                <w:tab w:val="left" w:pos="709"/>
              </w:tabs>
              <w:spacing w:line="240" w:lineRule="auto"/>
              <w:ind w:firstLine="0"/>
              <w:jc w:val="center"/>
              <w:rPr>
                <w:rFonts w:cs="Times New Roman"/>
              </w:rPr>
            </w:pPr>
            <w:r>
              <w:rPr>
                <w:rFonts w:cs="Times New Roman"/>
              </w:rPr>
              <w:t>Развитие человеческого потенциала и социальной сферы</w:t>
            </w:r>
          </w:p>
        </w:tc>
        <w:tc>
          <w:tcPr>
            <w:tcW w:w="7647"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rPr>
                <w:rFonts w:cs="Times New Roman"/>
              </w:rPr>
              <w:t xml:space="preserve">СП-1.1. </w:t>
            </w:r>
            <w:r>
              <w:t>Повышение здоровья населения</w:t>
            </w:r>
          </w:p>
        </w:tc>
      </w:tr>
      <w:tr w:rsidR="002B3513">
        <w:tc>
          <w:tcPr>
            <w:tcW w:w="1822" w:type="dxa"/>
            <w:vMerge/>
            <w:tcBorders>
              <w:top w:val="single" w:sz="4" w:space="0" w:color="FFFFFF"/>
              <w:left w:val="single" w:sz="4" w:space="0" w:color="FFFFFF"/>
              <w:bottom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both"/>
              <w:rPr>
                <w:rFonts w:cs="Times New Roman"/>
              </w:rPr>
            </w:pPr>
          </w:p>
        </w:tc>
        <w:tc>
          <w:tcPr>
            <w:tcW w:w="7647"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rPr>
                <w:rFonts w:cs="Times New Roman"/>
              </w:rPr>
              <w:t xml:space="preserve">СП-1.2. </w:t>
            </w:r>
            <w:r>
              <w:t>Развитие образовательной среды</w:t>
            </w:r>
          </w:p>
        </w:tc>
      </w:tr>
      <w:tr w:rsidR="002B3513">
        <w:tc>
          <w:tcPr>
            <w:tcW w:w="1822" w:type="dxa"/>
            <w:vMerge/>
            <w:tcBorders>
              <w:top w:val="single" w:sz="4" w:space="0" w:color="FFFFFF"/>
              <w:left w:val="single" w:sz="4" w:space="0" w:color="FFFFFF"/>
              <w:bottom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both"/>
              <w:rPr>
                <w:rFonts w:cs="Times New Roman"/>
              </w:rPr>
            </w:pPr>
          </w:p>
        </w:tc>
        <w:tc>
          <w:tcPr>
            <w:tcW w:w="7647"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rPr>
                <w:rFonts w:cs="Times New Roman"/>
              </w:rPr>
              <w:t xml:space="preserve">СП-1.3. </w:t>
            </w:r>
            <w:r>
              <w:t>Развитие культурного и творческого потенциала</w:t>
            </w:r>
          </w:p>
        </w:tc>
      </w:tr>
      <w:tr w:rsidR="002B3513">
        <w:trPr>
          <w:trHeight w:val="346"/>
        </w:trPr>
        <w:tc>
          <w:tcPr>
            <w:tcW w:w="1822" w:type="dxa"/>
            <w:vMerge/>
            <w:tcBorders>
              <w:top w:val="single" w:sz="4" w:space="0" w:color="FFFFFF"/>
              <w:left w:val="single" w:sz="4" w:space="0" w:color="FFFFFF"/>
              <w:bottom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both"/>
              <w:rPr>
                <w:rFonts w:cs="Times New Roman"/>
              </w:rPr>
            </w:pPr>
          </w:p>
        </w:tc>
        <w:tc>
          <w:tcPr>
            <w:tcW w:w="7647"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rPr>
                <w:rFonts w:cs="Times New Roman"/>
              </w:rPr>
              <w:t xml:space="preserve">СП-1.4. </w:t>
            </w:r>
            <w:r>
              <w:t>Развитие физической культуры и спорта</w:t>
            </w:r>
          </w:p>
        </w:tc>
      </w:tr>
      <w:tr w:rsidR="002B3513">
        <w:tc>
          <w:tcPr>
            <w:tcW w:w="1822" w:type="dxa"/>
            <w:vMerge/>
            <w:tcBorders>
              <w:top w:val="single" w:sz="4" w:space="0" w:color="FFFFFF"/>
              <w:left w:val="single" w:sz="4" w:space="0" w:color="FFFFFF"/>
              <w:bottom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both"/>
              <w:rPr>
                <w:rFonts w:cs="Times New Roman"/>
              </w:rPr>
            </w:pPr>
          </w:p>
        </w:tc>
        <w:tc>
          <w:tcPr>
            <w:tcW w:w="7647"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bookmarkStart w:id="60" w:name="_Hlk43370294"/>
            <w:bookmarkEnd w:id="60"/>
            <w:r>
              <w:rPr>
                <w:rFonts w:cs="Times New Roman"/>
              </w:rPr>
              <w:t xml:space="preserve">СП-1.5. </w:t>
            </w:r>
            <w:r>
              <w:t>Развитие социальной защиты и поддержки населения</w:t>
            </w:r>
          </w:p>
        </w:tc>
      </w:tr>
    </w:tbl>
    <w:p w:rsidR="002B3513" w:rsidRDefault="002B3513">
      <w:pPr>
        <w:pStyle w:val="11"/>
        <w:tabs>
          <w:tab w:val="left" w:pos="709"/>
        </w:tabs>
        <w:spacing w:line="240" w:lineRule="auto"/>
        <w:ind w:firstLine="0"/>
        <w:rPr>
          <w:rFonts w:cs="Times New Roman"/>
          <w:b/>
        </w:rPr>
      </w:pPr>
    </w:p>
    <w:p w:rsidR="002B3513" w:rsidRDefault="002B3513">
      <w:pPr>
        <w:pStyle w:val="11"/>
        <w:tabs>
          <w:tab w:val="left" w:pos="709"/>
        </w:tabs>
        <w:spacing w:line="240" w:lineRule="auto"/>
        <w:ind w:firstLine="0"/>
        <w:rPr>
          <w:rFonts w:cs="Times New Roman"/>
          <w:b/>
        </w:rPr>
      </w:pPr>
    </w:p>
    <w:p w:rsidR="002B3513" w:rsidRDefault="00C2542D">
      <w:pPr>
        <w:pStyle w:val="aff3"/>
        <w:widowControl w:val="0"/>
        <w:numPr>
          <w:ilvl w:val="3"/>
          <w:numId w:val="4"/>
        </w:numPr>
        <w:shd w:val="clear" w:color="auto" w:fill="D9E2F3"/>
        <w:tabs>
          <w:tab w:val="left" w:pos="709"/>
        </w:tabs>
        <w:suppressAutoHyphens/>
        <w:spacing w:after="0" w:line="240" w:lineRule="auto"/>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 </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(СП-1.1) «ПОВЫШЕНИЕ ЗДОРОВЬЯ НАСЕЛЕНИЯ»</w:t>
      </w:r>
    </w:p>
    <w:p w:rsidR="002B3513" w:rsidRDefault="002B3513">
      <w:pPr>
        <w:pStyle w:val="11"/>
        <w:tabs>
          <w:tab w:val="left" w:pos="567"/>
        </w:tabs>
        <w:spacing w:line="240" w:lineRule="auto"/>
        <w:ind w:firstLine="0"/>
        <w:jc w:val="both"/>
        <w:rPr>
          <w:rFonts w:cs="Times New Roman"/>
          <w:b/>
          <w:sz w:val="8"/>
          <w:szCs w:val="8"/>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11"/>
        <w:tabs>
          <w:tab w:val="left" w:pos="709"/>
        </w:tabs>
        <w:spacing w:line="240" w:lineRule="auto"/>
        <w:ind w:firstLine="0"/>
        <w:jc w:val="both"/>
        <w:rPr>
          <w:rFonts w:cs="Times New Roman"/>
        </w:rPr>
      </w:pPr>
      <w:proofErr w:type="gramStart"/>
      <w:r>
        <w:rPr>
          <w:rFonts w:cs="Times New Roman"/>
        </w:rPr>
        <w:t>В соответствии с федеральным законодательством к полномочиям на муниципальном уровне относятся: создание условий для оказания медицинской помощи населению; реализация мероприятий по профилактике заболеваний и формированию здорового образа жизни, в том числ</w:t>
      </w:r>
      <w:r>
        <w:rPr>
          <w:rFonts w:cs="Times New Roman"/>
        </w:rPr>
        <w:t xml:space="preserve">е информационно просветительская работа; создание благоприятных условий в целях привлечения медицинских работников и фармацевтических работников для работы в медицинских организациях в соответствии с федеральным законом. </w:t>
      </w:r>
      <w:proofErr w:type="gramEnd"/>
    </w:p>
    <w:p w:rsidR="002B3513" w:rsidRDefault="002B3513">
      <w:pPr>
        <w:pStyle w:val="11"/>
        <w:tabs>
          <w:tab w:val="left" w:pos="567"/>
        </w:tabs>
        <w:spacing w:line="240" w:lineRule="auto"/>
        <w:ind w:firstLine="0"/>
        <w:jc w:val="both"/>
        <w:rPr>
          <w:rFonts w:cs="Times New Roman"/>
          <w:b/>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(Ц-1.1):</w:t>
      </w:r>
    </w:p>
    <w:p w:rsidR="002B3513" w:rsidRDefault="00C2542D">
      <w:pPr>
        <w:pStyle w:val="11"/>
        <w:tabs>
          <w:tab w:val="left" w:pos="709"/>
        </w:tabs>
        <w:spacing w:line="240" w:lineRule="auto"/>
        <w:ind w:firstLine="0"/>
        <w:jc w:val="both"/>
        <w:rPr>
          <w:rFonts w:cs="Times New Roman"/>
        </w:rPr>
      </w:pPr>
      <w:r>
        <w:rPr>
          <w:rFonts w:cs="Times New Roman"/>
        </w:rPr>
        <w:t>Создание условий дл</w:t>
      </w:r>
      <w:r>
        <w:rPr>
          <w:rFonts w:cs="Times New Roman"/>
        </w:rPr>
        <w:t>я формирования здорового образа жизни у граждан, обеспечения населения доступной и качественной медицинской помощью вне зависимости от места его проживания.</w:t>
      </w:r>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Задачи (З-1.1)</w:t>
      </w:r>
      <w:r>
        <w:rPr>
          <w:rFonts w:cs="Times New Roman"/>
        </w:rPr>
        <w:t>:</w:t>
      </w:r>
    </w:p>
    <w:p w:rsidR="002B3513" w:rsidRDefault="002B3513">
      <w:pPr>
        <w:pStyle w:val="11"/>
        <w:tabs>
          <w:tab w:val="left" w:pos="709"/>
        </w:tabs>
        <w:spacing w:line="240" w:lineRule="auto"/>
        <w:ind w:firstLine="0"/>
        <w:jc w:val="both"/>
        <w:rPr>
          <w:rFonts w:cs="Times New Roman"/>
          <w:i/>
          <w:sz w:val="8"/>
          <w:szCs w:val="8"/>
        </w:rPr>
      </w:pPr>
    </w:p>
    <w:tbl>
      <w:tblPr>
        <w:tblW w:w="9498" w:type="dxa"/>
        <w:tblInd w:w="-5" w:type="dxa"/>
        <w:tblLayout w:type="fixed"/>
        <w:tblLook w:val="04A0" w:firstRow="1" w:lastRow="0" w:firstColumn="1" w:lastColumn="0" w:noHBand="0" w:noVBand="1"/>
      </w:tblPr>
      <w:tblGrid>
        <w:gridCol w:w="1132"/>
        <w:gridCol w:w="8366"/>
      </w:tblGrid>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lastRenderedPageBreak/>
              <w:t>З-1.1.1.</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 xml:space="preserve">Формирование у населения приверженности здоровому образу жизни, включая </w:t>
            </w:r>
            <w:r>
              <w:rPr>
                <w:kern w:val="0"/>
              </w:rPr>
              <w:t>их мотивацию к переходу на здоровое питание, сокращение алкогольной и табачной продукции, неприемлемость потребления наркотиков.</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З-1.1.2.</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Создание условий для занятий оздоровительной физкультурой и релаксации для разных возрастных категорий граждан.</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З-1.1.3.</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Создание условий для привлечения молодых специалистов для работы в медицинских учреждениях населенных пунктов Надеждинского муниципального округа.</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З-1.1.4.</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Обеспечение социальной поддержки медицинских работников в целях устранения дефицита кадров</w:t>
            </w:r>
            <w:r>
              <w:rPr>
                <w:kern w:val="0"/>
              </w:rPr>
              <w:t>.</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З-1.1.5.</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Создание условий для проведения комплексного диспансерного обследования, в том числе с использованием технологий телемедицины.</w:t>
            </w:r>
          </w:p>
        </w:tc>
      </w:tr>
    </w:tbl>
    <w:p w:rsidR="002B3513" w:rsidRDefault="002B3513">
      <w:pPr>
        <w:pStyle w:val="11"/>
        <w:shd w:val="clear" w:color="auto" w:fill="FFFFFF" w:themeFill="background1"/>
        <w:tabs>
          <w:tab w:val="left" w:pos="567"/>
        </w:tabs>
        <w:spacing w:line="240" w:lineRule="auto"/>
        <w:ind w:firstLine="0"/>
        <w:jc w:val="both"/>
        <w:rPr>
          <w:rFonts w:cs="Times New Roman"/>
          <w:b/>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Реализуемые программы, проекты:</w:t>
      </w:r>
    </w:p>
    <w:p w:rsidR="002B3513" w:rsidRDefault="002B3513">
      <w:pPr>
        <w:pStyle w:val="11"/>
        <w:shd w:val="clear" w:color="auto" w:fill="FFFFFF"/>
        <w:tabs>
          <w:tab w:val="left" w:pos="567"/>
        </w:tabs>
        <w:spacing w:line="240" w:lineRule="auto"/>
        <w:ind w:firstLine="0"/>
        <w:jc w:val="both"/>
        <w:rPr>
          <w:rFonts w:cs="Times New Roman"/>
          <w:sz w:val="8"/>
          <w:szCs w:val="8"/>
        </w:rPr>
      </w:pP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Муниципальная программа «</w:t>
      </w:r>
      <w:r>
        <w:rPr>
          <w:rFonts w:eastAsia="Calibri"/>
        </w:rPr>
        <w:t xml:space="preserve">Укрепление общественного здоровья среди населения </w:t>
      </w:r>
      <w:r>
        <w:rPr>
          <w:rFonts w:eastAsia="Calibri"/>
        </w:rPr>
        <w:t>Надеждинского муниципального района» на 2020–2027 годы</w:t>
      </w:r>
      <w:r>
        <w:rPr>
          <w:rFonts w:cs="Times New Roman"/>
        </w:rPr>
        <w:t>».</w:t>
      </w: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Государственная программа Приморского края «Развитие здравоохранения Приморского края».</w:t>
      </w: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Национальный проект «Здравоохранение».</w:t>
      </w: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Национальный проект «Демография».</w:t>
      </w:r>
    </w:p>
    <w:p w:rsidR="002B3513" w:rsidRDefault="00C2542D">
      <w:pPr>
        <w:pStyle w:val="11"/>
        <w:tabs>
          <w:tab w:val="left" w:pos="567"/>
        </w:tabs>
        <w:spacing w:line="240" w:lineRule="auto"/>
        <w:ind w:firstLine="0"/>
        <w:jc w:val="both"/>
        <w:rPr>
          <w:rFonts w:cs="Times New Roman"/>
        </w:rPr>
      </w:pPr>
      <w:r>
        <w:rPr>
          <w:rFonts w:cs="Times New Roman"/>
        </w:rPr>
        <w:t xml:space="preserve">• </w:t>
      </w:r>
      <w:r>
        <w:rPr>
          <w:rStyle w:val="1e"/>
          <w:rFonts w:eastAsia="Liberation Serif" w:cs="Times New Roman"/>
          <w:color w:val="auto"/>
        </w:rPr>
        <w:t>Указ Президента Российской Фед</w:t>
      </w:r>
      <w:r>
        <w:rPr>
          <w:rStyle w:val="1e"/>
          <w:rFonts w:eastAsia="Liberation Serif" w:cs="Times New Roman"/>
          <w:color w:val="auto"/>
        </w:rPr>
        <w:t xml:space="preserve">ерации </w:t>
      </w:r>
      <w:r>
        <w:rPr>
          <w:rStyle w:val="1e"/>
          <w:rFonts w:eastAsia="Liberation Serif"/>
          <w:color w:val="auto"/>
        </w:rPr>
        <w:t>от 07.05.2024 №309 «О национальных целях развития Российской Федерации на период до 2030 года и на период до 2036 года».</w:t>
      </w:r>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Программные мероприятия</w:t>
      </w:r>
      <w:r>
        <w:rPr>
          <w:rFonts w:cs="Times New Roman"/>
        </w:rPr>
        <w:t>:</w:t>
      </w:r>
    </w:p>
    <w:tbl>
      <w:tblPr>
        <w:tblW w:w="9639" w:type="dxa"/>
        <w:tblInd w:w="-5" w:type="dxa"/>
        <w:tblLayout w:type="fixed"/>
        <w:tblLook w:val="04A0" w:firstRow="1" w:lastRow="0" w:firstColumn="1" w:lastColumn="0" w:noHBand="0" w:noVBand="1"/>
      </w:tblPr>
      <w:tblGrid>
        <w:gridCol w:w="243"/>
        <w:gridCol w:w="9099"/>
        <w:gridCol w:w="297"/>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Участие в мероприятиях по укреплению общественного здоровья в рамках реализации федерального проекта </w:t>
            </w:r>
            <w:r>
              <w:rPr>
                <w:rFonts w:cs="Times New Roman"/>
              </w:rPr>
              <w:t>«Формирование системы мотивации граждан к здоровому образу жизни, включая здоровое питание и отказ от вредных привычек».</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Участие в федеральных и региональных программах и проектах в сфере охраны здоровья граждан.</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bCs/>
              </w:rPr>
              <w:t xml:space="preserve">Межведомственное взаимодействие органов местного самоуправления, органов государственной власти, учреждений, предприятий и организаций, задействованных в мероприятиях по обеспечению санитарно-эпидемиологического благополучия населения, проводится в рамках </w:t>
            </w:r>
            <w:r>
              <w:rPr>
                <w:rFonts w:cs="Times New Roman"/>
                <w:bCs/>
              </w:rPr>
              <w:t xml:space="preserve">работы </w:t>
            </w:r>
            <w:r>
              <w:rPr>
                <w:rFonts w:cs="Times New Roman"/>
              </w:rPr>
              <w:t xml:space="preserve">межведомственной оздоровительной комиссии, антинаркотической комиссии, </w:t>
            </w:r>
            <w:r>
              <w:rPr>
                <w:rFonts w:cs="Times New Roman"/>
                <w:bCs/>
              </w:rPr>
              <w:t>координационной комиссии по ограничению распространения ВИЧ-инфекции.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Размещение информации на официальном сайте муниципального округа о реализации на территории муниципального</w:t>
            </w:r>
            <w:r>
              <w:rPr>
                <w:rFonts w:cs="Times New Roman"/>
              </w:rPr>
              <w:t xml:space="preserve"> образования мероприятий по профилактике заболеваний и формированию здорового образа жизни.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Информирование населения муниципального округа, в том числе через средства массовой информации, о возможности распространения социально значимых заболеваний и заб</w:t>
            </w:r>
            <w:r>
              <w:rPr>
                <w:rFonts w:cs="Times New Roman"/>
              </w:rPr>
              <w:t>олеваний, представляющих опасность для окружающих, на территории муниципального округа на основе ежегодных статистических данных, об угрозе возникновения и о возникновении эпидемий.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Организация и проведение периодических профилактических осмотров, </w:t>
            </w:r>
            <w:r>
              <w:rPr>
                <w:rFonts w:cs="Times New Roman"/>
              </w:rPr>
              <w:t>дополнительной диспансеризации.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Проведение мероприятий по популяризации и пропаганде здорового образа жизни в учреждениях образования, культуры, спорта.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Создание условий доступа населения к информационным ресурсам, сети Интернет, оказание консультаций </w:t>
            </w:r>
            <w:r>
              <w:rPr>
                <w:rFonts w:cs="Times New Roman"/>
              </w:rPr>
              <w:t>по доступу к информационным ресурсам в сфере здравоохранения и обучение работе с ними.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Организация целевой подготовки специалистов (врачей и среднего медицинского </w:t>
            </w:r>
            <w:r>
              <w:rPr>
                <w:rFonts w:cs="Times New Roman"/>
              </w:rPr>
              <w:lastRenderedPageBreak/>
              <w:t>персонала).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Создание комфортных условий проживания медицинских работников.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Оснащение </w:t>
            </w:r>
            <w:r>
              <w:rPr>
                <w:rFonts w:cs="Times New Roman"/>
              </w:rPr>
              <w:t>медицинских учреждений современным диагностическим оборудованием.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Организация центров заказа и доставки лекарственных и фито-препаратов, ортопедической обуви и иных ортопедических изделий, </w:t>
            </w:r>
            <w:proofErr w:type="spellStart"/>
            <w:r>
              <w:rPr>
                <w:rFonts w:cs="Times New Roman"/>
              </w:rPr>
              <w:t>массажеров</w:t>
            </w:r>
            <w:proofErr w:type="spellEnd"/>
            <w:r>
              <w:rPr>
                <w:rFonts w:cs="Times New Roman"/>
              </w:rPr>
              <w:t>, тренажеров, др.</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Развитие сети стоматологических, зу</w:t>
            </w:r>
            <w:r>
              <w:rPr>
                <w:rFonts w:cs="Times New Roman"/>
              </w:rPr>
              <w:t>бопротезных и офтальмологических кабинетов, в т. ч. для определения остроты зрения и заказа очков и линз.</w:t>
            </w:r>
          </w:p>
        </w:tc>
      </w:tr>
      <w:tr w:rsidR="002B3513">
        <w:trPr>
          <w:gridAfter w:val="1"/>
          <w:wAfter w:w="297" w:type="dxa"/>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Развитие телемедицины.</w:t>
            </w:r>
          </w:p>
        </w:tc>
      </w:tr>
    </w:tbl>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Инфраструктурные мероприятия:</w:t>
      </w:r>
    </w:p>
    <w:p w:rsidR="002B3513" w:rsidRDefault="00C2542D">
      <w:pPr>
        <w:pStyle w:val="11"/>
        <w:tabs>
          <w:tab w:val="left" w:pos="2894"/>
        </w:tabs>
        <w:spacing w:line="240" w:lineRule="auto"/>
        <w:ind w:firstLine="0"/>
        <w:rPr>
          <w:rFonts w:cs="Times New Roman"/>
        </w:rPr>
      </w:pPr>
      <w:r>
        <w:rPr>
          <w:rFonts w:cs="Times New Roman"/>
          <w:i/>
          <w:iCs/>
        </w:rPr>
        <w:t>Схемой территориального планирования Приморского края предусмотрено:</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shd w:val="clear" w:color="auto" w:fill="F2F2F2"/>
          </w:tcPr>
          <w:p w:rsidR="002B3513" w:rsidRDefault="00C2542D">
            <w:pPr>
              <w:pStyle w:val="11"/>
              <w:tabs>
                <w:tab w:val="left" w:pos="8150"/>
              </w:tabs>
              <w:spacing w:line="240" w:lineRule="auto"/>
              <w:ind w:firstLine="0"/>
              <w:jc w:val="both"/>
              <w:rPr>
                <w:rFonts w:cs="Times New Roman"/>
              </w:rPr>
            </w:pPr>
            <w:r>
              <w:rPr>
                <w:rFonts w:cs="Times New Roman"/>
                <w:i/>
                <w:iCs/>
              </w:rPr>
              <w:t xml:space="preserve">Строительство здания </w:t>
            </w:r>
            <w:r>
              <w:rPr>
                <w:rFonts w:cs="Times New Roman"/>
                <w:i/>
                <w:iCs/>
              </w:rPr>
              <w:t>КГБУЗ «</w:t>
            </w:r>
            <w:proofErr w:type="spellStart"/>
            <w:r>
              <w:rPr>
                <w:rFonts w:cs="Times New Roman"/>
                <w:i/>
                <w:iCs/>
              </w:rPr>
              <w:t>Надеждинская</w:t>
            </w:r>
            <w:proofErr w:type="spellEnd"/>
            <w:r>
              <w:rPr>
                <w:rFonts w:cs="Times New Roman"/>
                <w:i/>
                <w:iCs/>
              </w:rPr>
              <w:t xml:space="preserve"> центральная районная больница» взамен существующего.</w:t>
            </w:r>
            <w:r>
              <w:rPr>
                <w:rFonts w:cs="Times New Roman"/>
              </w:rPr>
              <w:t xml:space="preserve"> </w:t>
            </w:r>
            <w:r>
              <w:rPr>
                <w:rFonts w:cs="Times New Roman"/>
                <w:i/>
                <w:iCs/>
              </w:rPr>
              <w:t>Местоположение: с. Вольно-Надеждинское</w:t>
            </w:r>
            <w:r>
              <w:rPr>
                <w:rFonts w:cs="Times New Roman"/>
              </w:rPr>
              <w:t>, ул. Пушкина, 61/а, ул. Пушкина, 61</w:t>
            </w:r>
            <w:proofErr w:type="gramStart"/>
            <w:r>
              <w:rPr>
                <w:rFonts w:cs="Times New Roman"/>
              </w:rPr>
              <w:t>/Д</w:t>
            </w:r>
            <w:proofErr w:type="gramEnd"/>
            <w:r>
              <w:rPr>
                <w:rFonts w:cs="Times New Roman"/>
              </w:rPr>
              <w:t>, ул. Железнодорожная, 9Б. Основание – региональная программа Приморского края «Модернизация первичного зве</w:t>
            </w:r>
            <w:r>
              <w:rPr>
                <w:rFonts w:cs="Times New Roman"/>
              </w:rPr>
              <w:t>на здравоохранения».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Планируемый к размещению объект – Детская поликлиника мощностью 100 посещений в смену. Местоположение: Надеждинский МО, п. </w:t>
            </w:r>
            <w:proofErr w:type="gramStart"/>
            <w:r>
              <w:rPr>
                <w:rFonts w:cs="Times New Roman"/>
                <w:i/>
                <w:iCs/>
              </w:rPr>
              <w:t>Новый</w:t>
            </w:r>
            <w:proofErr w:type="gramEnd"/>
            <w:r>
              <w:rPr>
                <w:rFonts w:cs="Times New Roman"/>
              </w:rPr>
              <w:t>. Основание – Изменения в генеральный план Надеждинского сельского поселения Надеждинского муниципального района Приморского края, утвержденные постановлением Администрации Приморского края от 20.04.2018 № 178-па (ред. от 26.07.2021). Сроки реализации – ко</w:t>
            </w:r>
            <w:r>
              <w:rPr>
                <w:rFonts w:cs="Times New Roman"/>
              </w:rPr>
              <w:t>нец 2040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Планируемый к размещению объект – Поликлиника для взрослых, мощностью 100 посещений в смену. Местоположение: Надеждинский МО, п. </w:t>
            </w:r>
            <w:proofErr w:type="gramStart"/>
            <w:r>
              <w:rPr>
                <w:rFonts w:cs="Times New Roman"/>
                <w:i/>
                <w:iCs/>
              </w:rPr>
              <w:t>Новый</w:t>
            </w:r>
            <w:proofErr w:type="gramEnd"/>
            <w:r>
              <w:rPr>
                <w:rFonts w:cs="Times New Roman"/>
              </w:rPr>
              <w:t>. Основание – Изменения в генеральный план Надеждинского сельского поселения Надеждинского муниципального ра</w:t>
            </w:r>
            <w:r>
              <w:rPr>
                <w:rFonts w:cs="Times New Roman"/>
              </w:rPr>
              <w:t>йона Приморского края, утвержденные постановлением Администрации Приморского края от 20.04.2018 № 178-па (ред. от 26.07.2021). Сроки реализации – конец 2040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Планируемый к размещению объект – Медицинская организация скорой медицинской помощи. Местополо</w:t>
            </w:r>
            <w:r>
              <w:rPr>
                <w:rFonts w:cs="Times New Roman"/>
                <w:i/>
                <w:iCs/>
              </w:rPr>
              <w:t xml:space="preserve">жение: Надеждинский МО, п. </w:t>
            </w:r>
            <w:proofErr w:type="gramStart"/>
            <w:r>
              <w:rPr>
                <w:rFonts w:cs="Times New Roman"/>
                <w:i/>
                <w:iCs/>
              </w:rPr>
              <w:t>Новый</w:t>
            </w:r>
            <w:proofErr w:type="gramEnd"/>
            <w:r>
              <w:rPr>
                <w:rFonts w:cs="Times New Roman"/>
              </w:rPr>
              <w:t>. Основание – Изменения в генеральный план Надеждинского сельского поселения Надеждинского муниципального района Приморского края, утвержденные постановлением Администрации Приморского края от 20.04.2018 № 178-па (ред. от 26</w:t>
            </w:r>
            <w:r>
              <w:rPr>
                <w:rFonts w:cs="Times New Roman"/>
              </w:rPr>
              <w:t>.07.2021). Сроки реализации – конец 2040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shd w:val="clear" w:color="auto" w:fill="FFFFFF" w:themeFill="background1"/>
          </w:tcPr>
          <w:p w:rsidR="002B3513" w:rsidRDefault="00C2542D">
            <w:pPr>
              <w:pStyle w:val="11"/>
              <w:tabs>
                <w:tab w:val="left" w:pos="8150"/>
              </w:tabs>
              <w:spacing w:line="240" w:lineRule="auto"/>
              <w:ind w:firstLine="0"/>
              <w:jc w:val="both"/>
              <w:rPr>
                <w:rFonts w:cs="Times New Roman"/>
              </w:rPr>
            </w:pPr>
            <w:r>
              <w:rPr>
                <w:rFonts w:cs="Times New Roman"/>
                <w:i/>
                <w:iCs/>
              </w:rPr>
              <w:t>Планируемый к размещению (с учетом ликвидации действующих фельдшерско-акушерских пунктов) объект – Врачебная амбулатория/ отделение общей врачебной практики КГБУЗ «</w:t>
            </w:r>
            <w:proofErr w:type="spellStart"/>
            <w:r>
              <w:rPr>
                <w:rFonts w:cs="Times New Roman"/>
                <w:i/>
                <w:iCs/>
              </w:rPr>
              <w:t>Надеждинская</w:t>
            </w:r>
            <w:proofErr w:type="spellEnd"/>
            <w:r>
              <w:rPr>
                <w:rFonts w:cs="Times New Roman"/>
                <w:i/>
                <w:iCs/>
              </w:rPr>
              <w:t xml:space="preserve"> центральная районная больница», М</w:t>
            </w:r>
            <w:r>
              <w:rPr>
                <w:rFonts w:cs="Times New Roman"/>
                <w:i/>
                <w:iCs/>
              </w:rPr>
              <w:t>естоположение: Надеждинский МО, п. Алексеевка</w:t>
            </w:r>
            <w:r>
              <w:rPr>
                <w:rFonts w:cs="Times New Roman"/>
              </w:rPr>
              <w:t>. Обоснование – расстояние от населенного пункта до ближайшей медицинской организации 7,8 км, прогнозная численность населения от 1 до 2 тыс. чел. Сроки реализации – конец 2040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shd w:val="clear" w:color="auto" w:fill="FFFFFF" w:themeFill="background1"/>
          </w:tcPr>
          <w:p w:rsidR="002B3513" w:rsidRDefault="00C2542D">
            <w:pPr>
              <w:pStyle w:val="11"/>
              <w:tabs>
                <w:tab w:val="left" w:pos="8150"/>
              </w:tabs>
              <w:spacing w:line="240" w:lineRule="auto"/>
              <w:ind w:firstLine="0"/>
              <w:jc w:val="both"/>
              <w:rPr>
                <w:rFonts w:cs="Times New Roman"/>
              </w:rPr>
            </w:pPr>
            <w:r>
              <w:rPr>
                <w:rFonts w:cs="Times New Roman"/>
                <w:i/>
                <w:iCs/>
              </w:rPr>
              <w:t xml:space="preserve">Планируемый к размещению (с </w:t>
            </w:r>
            <w:r>
              <w:rPr>
                <w:rFonts w:cs="Times New Roman"/>
                <w:i/>
                <w:iCs/>
              </w:rPr>
              <w:t>учетом ликвидации действующих фельдшерско-акушерских пунктов) объект – Врачебная амбулатория/ отделение общей врачебной практики КГБУЗ «</w:t>
            </w:r>
            <w:proofErr w:type="spellStart"/>
            <w:r>
              <w:rPr>
                <w:rFonts w:cs="Times New Roman"/>
                <w:i/>
                <w:iCs/>
              </w:rPr>
              <w:t>Надеждинская</w:t>
            </w:r>
            <w:proofErr w:type="spellEnd"/>
            <w:r>
              <w:rPr>
                <w:rFonts w:cs="Times New Roman"/>
                <w:i/>
                <w:iCs/>
              </w:rPr>
              <w:t xml:space="preserve"> центральная районная больница», Местоположение: Надеждинский МО, с. </w:t>
            </w:r>
            <w:proofErr w:type="spellStart"/>
            <w:r>
              <w:rPr>
                <w:rFonts w:cs="Times New Roman"/>
                <w:i/>
                <w:iCs/>
              </w:rPr>
              <w:t>Кипарисово</w:t>
            </w:r>
            <w:proofErr w:type="spellEnd"/>
            <w:r>
              <w:rPr>
                <w:rFonts w:cs="Times New Roman"/>
              </w:rPr>
              <w:t>. Обоснование – расстояние от</w:t>
            </w:r>
            <w:r>
              <w:rPr>
                <w:rFonts w:cs="Times New Roman"/>
              </w:rPr>
              <w:t xml:space="preserve"> населенного пункта до ближайшей медицинской организации 9,9 км, прогнозная численность населения от 1 до 2 тыс. чел. Сроки реализации – конец 2040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highlight w:val="cyan"/>
              </w:rPr>
            </w:pPr>
            <w:r>
              <w:rPr>
                <w:rFonts w:cs="Times New Roman"/>
                <w:i/>
                <w:iCs/>
              </w:rPr>
              <w:t>Планируемый к размещению объект – ФАП КГБУЗ «</w:t>
            </w:r>
            <w:proofErr w:type="spellStart"/>
            <w:r>
              <w:rPr>
                <w:rFonts w:cs="Times New Roman"/>
                <w:i/>
                <w:iCs/>
              </w:rPr>
              <w:t>Надеждинская</w:t>
            </w:r>
            <w:proofErr w:type="spellEnd"/>
            <w:r>
              <w:rPr>
                <w:rFonts w:cs="Times New Roman"/>
                <w:i/>
                <w:iCs/>
              </w:rPr>
              <w:t xml:space="preserve"> центральная районная больница». Местоположени</w:t>
            </w:r>
            <w:r>
              <w:rPr>
                <w:rFonts w:cs="Times New Roman"/>
                <w:i/>
                <w:iCs/>
              </w:rPr>
              <w:t xml:space="preserve">е: Надеждинский МО, п. </w:t>
            </w:r>
            <w:proofErr w:type="spellStart"/>
            <w:r>
              <w:rPr>
                <w:rFonts w:cs="Times New Roman"/>
                <w:i/>
                <w:iCs/>
              </w:rPr>
              <w:t>Шмидтовка</w:t>
            </w:r>
            <w:proofErr w:type="spellEnd"/>
            <w:r>
              <w:rPr>
                <w:rFonts w:cs="Times New Roman"/>
              </w:rPr>
              <w:t>. Обоснование – расстояние от населенного пункта до ближайшей медицинской организации 3,4 км, прогнозная численность населения от 0,3 до 1 тыс. чел. Сроки реализации – конец 2040 г.</w:t>
            </w:r>
          </w:p>
        </w:tc>
      </w:tr>
    </w:tbl>
    <w:p w:rsidR="002B3513" w:rsidRDefault="002B3513">
      <w:pPr>
        <w:pStyle w:val="11"/>
        <w:tabs>
          <w:tab w:val="left" w:pos="2894"/>
        </w:tabs>
        <w:spacing w:line="240" w:lineRule="auto"/>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Ожидаемые результаты к 2035 году</w:t>
      </w:r>
      <w:r>
        <w:rPr>
          <w:rFonts w:cs="Times New Roman"/>
        </w:rPr>
        <w:t>:</w:t>
      </w:r>
    </w:p>
    <w:tbl>
      <w:tblPr>
        <w:tblW w:w="9639" w:type="dxa"/>
        <w:tblInd w:w="-5" w:type="dxa"/>
        <w:tblLayout w:type="fixed"/>
        <w:tblLook w:val="04A0" w:firstRow="1" w:lastRow="0" w:firstColumn="1" w:lastColumn="0" w:noHBand="0" w:noVBand="1"/>
      </w:tblPr>
      <w:tblGrid>
        <w:gridCol w:w="243"/>
        <w:gridCol w:w="9099"/>
        <w:gridCol w:w="156"/>
        <w:gridCol w:w="141"/>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gridSpan w:val="3"/>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Средняя продолжительность жизни населения – 78 лет.</w:t>
            </w:r>
          </w:p>
        </w:tc>
      </w:tr>
      <w:tr w:rsidR="002B3513">
        <w:trPr>
          <w:gridAfter w:val="1"/>
          <w:wAfter w:w="141"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Уровень удовлетворенности населения качеством оказания медицинской помощи – не менее 70%.</w:t>
            </w:r>
          </w:p>
        </w:tc>
      </w:tr>
      <w:tr w:rsidR="002B3513">
        <w:trPr>
          <w:gridAfter w:val="1"/>
          <w:wAfter w:w="141" w:type="dxa"/>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Охват 90% граждан профилактическими медицинскими осмотрами не реже одного раза в год.</w:t>
            </w:r>
          </w:p>
        </w:tc>
      </w:tr>
      <w:tr w:rsidR="002B3513">
        <w:trPr>
          <w:gridAfter w:val="1"/>
          <w:wAfter w:w="141"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 xml:space="preserve">Укрепление </w:t>
            </w:r>
            <w:r>
              <w:rPr>
                <w:rFonts w:cs="Times New Roman"/>
                <w:iCs/>
              </w:rPr>
              <w:t>материально-технической базы учреждений здравоохранения на территории Надеждинского муниципального округа за счет проведения текущих и капитальных ремонтов, оснащения современным медицинским оборудованием, а также строительства новых объектов.</w:t>
            </w:r>
          </w:p>
        </w:tc>
      </w:tr>
      <w:tr w:rsidR="002B3513">
        <w:trPr>
          <w:gridAfter w:val="1"/>
          <w:wAfter w:w="141" w:type="dxa"/>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Снижение с</w:t>
            </w:r>
            <w:r>
              <w:rPr>
                <w:rFonts w:cs="Times New Roman"/>
              </w:rPr>
              <w:t>мертности в трудоспособном возрасте за счет регулярного проведения профилактических осмотров, реализации системы оздоровительных мероприятий, улучшения экологической обстановки и применения современных производственных технологий.</w:t>
            </w:r>
          </w:p>
        </w:tc>
      </w:tr>
      <w:tr w:rsidR="002B3513">
        <w:trPr>
          <w:gridAfter w:val="1"/>
          <w:wAfter w:w="141"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Снижение младенческой с</w:t>
            </w:r>
            <w:r>
              <w:rPr>
                <w:rFonts w:cs="Times New Roman"/>
              </w:rPr>
              <w:t>мертности.</w:t>
            </w:r>
          </w:p>
        </w:tc>
      </w:tr>
      <w:tr w:rsidR="002B3513">
        <w:trPr>
          <w:gridAfter w:val="1"/>
          <w:wAfter w:w="141" w:type="dxa"/>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255"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Увеличение рождаемости за счет реализации демографической политики Приморского края, улучшения условий проживания и социальной обеспеченности граждан, поддержки молодых семей.</w:t>
            </w:r>
          </w:p>
        </w:tc>
      </w:tr>
      <w:tr w:rsidR="002B3513">
        <w:trPr>
          <w:gridAfter w:val="1"/>
          <w:wAfter w:w="141"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Уменьшение первичной заболеваемости социально значимыми болезнями за счет доступности медицинских услуг, усиления работы с молодежью, предупреждением правонарушений, созданием рабочих мест, ориентированных на малоимущие слои населения и несовершеннолетних </w:t>
            </w:r>
            <w:r>
              <w:rPr>
                <w:rFonts w:cs="Times New Roman"/>
              </w:rPr>
              <w:t>подростков, формирования активной гражданской позиции.</w:t>
            </w:r>
          </w:p>
        </w:tc>
      </w:tr>
      <w:tr w:rsidR="002B3513">
        <w:trPr>
          <w:gridAfter w:val="1"/>
          <w:wAfter w:w="141" w:type="dxa"/>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55"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Снижение инвалидности.</w:t>
            </w:r>
          </w:p>
        </w:tc>
      </w:tr>
      <w:tr w:rsidR="002B3513">
        <w:trPr>
          <w:gridAfter w:val="1"/>
          <w:wAfter w:w="141"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Обеспечение возможности ведения медицинских документов в электронном виде с применением электронной подписи, организации электронного документооборота в медицинских </w:t>
            </w:r>
            <w:r>
              <w:rPr>
                <w:rFonts w:cs="Times New Roman"/>
              </w:rPr>
              <w:t>организациях и между медицинскими организациями.</w:t>
            </w:r>
          </w:p>
        </w:tc>
      </w:tr>
      <w:tr w:rsidR="002B3513">
        <w:trPr>
          <w:gridAfter w:val="1"/>
          <w:wAfter w:w="141" w:type="dxa"/>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55"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Обеспечение возможности гражданам осуществлять доступ к их медицинским документам, в том числе посредством личного кабинета пациента «Мое здоровье» на Едином портале государственных и муниципальных услуг.</w:t>
            </w:r>
          </w:p>
        </w:tc>
      </w:tr>
      <w:tr w:rsidR="002B3513">
        <w:trPr>
          <w:gridAfter w:val="1"/>
          <w:wAfter w:w="141"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Обеспечение электронными медицинскими картами 100% граждан, застрахованных в системе обязательного медицинского страхования.</w:t>
            </w:r>
          </w:p>
        </w:tc>
      </w:tr>
      <w:tr w:rsidR="002B3513">
        <w:trPr>
          <w:gridAfter w:val="2"/>
          <w:wAfter w:w="297" w:type="dxa"/>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Организация многоуровневой системы телемедицинских консультаций, включающая сервис отлаженных телемедицинских консультаций и сл</w:t>
            </w:r>
            <w:r>
              <w:rPr>
                <w:rFonts w:cs="Times New Roman"/>
              </w:rPr>
              <w:t>ужбы телемедицинских запросов в режиме реального времени.</w:t>
            </w:r>
          </w:p>
        </w:tc>
      </w:tr>
      <w:tr w:rsidR="002B3513">
        <w:trPr>
          <w:gridAfter w:val="2"/>
          <w:wAfter w:w="297"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Равнодоступность населения к информационным медицинским ресурсам и сервисам – 100%.</w:t>
            </w:r>
          </w:p>
        </w:tc>
      </w:tr>
      <w:tr w:rsidR="002B3513">
        <w:trPr>
          <w:gridAfter w:val="2"/>
          <w:wAfter w:w="297" w:type="dxa"/>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Ликвидация кадрового дефицита медицинских работников.</w:t>
            </w:r>
          </w:p>
        </w:tc>
      </w:tr>
      <w:tr w:rsidR="002B3513">
        <w:trPr>
          <w:gridAfter w:val="2"/>
          <w:wAfter w:w="297"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Повышение уровня квалификации медицинского персонала.</w:t>
            </w:r>
          </w:p>
        </w:tc>
      </w:tr>
      <w:tr w:rsidR="002B3513">
        <w:trPr>
          <w:gridAfter w:val="2"/>
          <w:wAfter w:w="297" w:type="dxa"/>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Увеличение размера среднемесячной номинальной начисленной заработной платы медицинским работникам и обслуживающему персоналу медицинских учреждений.</w:t>
            </w:r>
          </w:p>
        </w:tc>
      </w:tr>
      <w:tr w:rsidR="002B3513">
        <w:trPr>
          <w:gridAfter w:val="2"/>
          <w:wAfter w:w="297" w:type="dxa"/>
        </w:trPr>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Создание комфортных условий проживания специалистов в области здравоохранения.</w:t>
            </w:r>
          </w:p>
        </w:tc>
      </w:tr>
    </w:tbl>
    <w:p w:rsidR="002B3513" w:rsidRDefault="002B3513">
      <w:pPr>
        <w:pStyle w:val="11"/>
        <w:tabs>
          <w:tab w:val="left" w:pos="567"/>
        </w:tabs>
        <w:spacing w:line="240" w:lineRule="auto"/>
        <w:ind w:firstLine="0"/>
        <w:jc w:val="both"/>
        <w:rPr>
          <w:rFonts w:cs="Times New Roman"/>
        </w:rPr>
      </w:pPr>
    </w:p>
    <w:p w:rsidR="002B3513" w:rsidRDefault="00C2542D">
      <w:pPr>
        <w:pStyle w:val="11"/>
        <w:numPr>
          <w:ilvl w:val="3"/>
          <w:numId w:val="4"/>
        </w:numPr>
        <w:shd w:val="clear" w:color="auto" w:fill="DAE9F7" w:themeFill="text2" w:themeFillTint="1A"/>
        <w:tabs>
          <w:tab w:val="left" w:pos="567"/>
        </w:tabs>
        <w:spacing w:line="240" w:lineRule="auto"/>
        <w:jc w:val="center"/>
        <w:rPr>
          <w:rFonts w:cs="Times New Roman"/>
        </w:rPr>
      </w:pPr>
      <w:r>
        <w:rPr>
          <w:rFonts w:cs="Times New Roman"/>
          <w:b/>
          <w:bCs/>
        </w:rPr>
        <w:t xml:space="preserve">План мероприятий </w:t>
      </w:r>
      <w:r>
        <w:rPr>
          <w:rFonts w:cs="Times New Roman"/>
          <w:b/>
          <w:bCs/>
        </w:rPr>
        <w:t>реализации стратегической программы</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(СП-1.2) «РАЗВИТИЕ ОБРАЗОВАТЕЛЬНОЙ СРЕДЫ»</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Программа направлена на совершенствование сферы образования Надеждинского муниципального округа</w:t>
      </w:r>
      <w:r>
        <w:rPr>
          <w:rFonts w:cs="Times New Roman"/>
        </w:rPr>
        <w:t xml:space="preserve">, повышения качества основного, дополнительного и профессионального образования, расширения кругозора и уровня профессиональных </w:t>
      </w:r>
      <w:r>
        <w:rPr>
          <w:rFonts w:cs="Times New Roman"/>
        </w:rPr>
        <w:lastRenderedPageBreak/>
        <w:t>компетенций населения муниципального округа, создание инфраструктурных условий и системы мотивации для приобретения новых знаний</w:t>
      </w:r>
      <w:r>
        <w:rPr>
          <w:rFonts w:cs="Times New Roman"/>
        </w:rPr>
        <w:t xml:space="preserve"> и умений населения разных возрастных категорий.</w:t>
      </w:r>
      <w:r>
        <w:rPr>
          <w:rFonts w:cs="Times New Roman"/>
        </w:rPr>
        <w:tab/>
      </w: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(Ц-1.2):</w:t>
      </w:r>
    </w:p>
    <w:p w:rsidR="002B3513" w:rsidRDefault="002B3513">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sz w:val="8"/>
          <w:szCs w:val="8"/>
        </w:rPr>
      </w:pPr>
    </w:p>
    <w:p w:rsidR="002B3513" w:rsidRDefault="00C2542D">
      <w:pPr>
        <w:pStyle w:val="1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rPr>
          <w:rFonts w:cs="Times New Roman"/>
        </w:rPr>
      </w:pPr>
      <w:r>
        <w:rPr>
          <w:rFonts w:cs="Times New Roman"/>
        </w:rPr>
        <w:t>Вхождение в единое образовательное пространство Приморского края, гарантирующего вариативность и многообразие содержания и форм образования, которое обеспечит доступность непрерывного повышен</w:t>
      </w:r>
      <w:r>
        <w:rPr>
          <w:rFonts w:cs="Times New Roman"/>
        </w:rPr>
        <w:t xml:space="preserve">ия человеком собственного образовательного уровня в соответствии с изменением его возрастных потребностей. </w:t>
      </w:r>
    </w:p>
    <w:p w:rsidR="002B3513" w:rsidRDefault="002B3513">
      <w:pPr>
        <w:pStyle w:val="11"/>
        <w:tabs>
          <w:tab w:val="left" w:pos="567"/>
        </w:tabs>
        <w:spacing w:line="240" w:lineRule="auto"/>
        <w:ind w:firstLine="0"/>
        <w:jc w:val="both"/>
        <w:rPr>
          <w:rFonts w:cs="Times New Roman"/>
          <w:sz w:val="16"/>
          <w:szCs w:val="16"/>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Задачи (З-1.2)</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i/>
        </w:rPr>
        <w:t xml:space="preserve"> </w:t>
      </w:r>
    </w:p>
    <w:tbl>
      <w:tblPr>
        <w:tblW w:w="9342" w:type="dxa"/>
        <w:tblInd w:w="108" w:type="dxa"/>
        <w:tblLayout w:type="fixed"/>
        <w:tblLook w:val="04A0" w:firstRow="1" w:lastRow="0" w:firstColumn="1" w:lastColumn="0" w:noHBand="0" w:noVBand="1"/>
      </w:tblPr>
      <w:tblGrid>
        <w:gridCol w:w="1132"/>
        <w:gridCol w:w="8210"/>
      </w:tblGrid>
      <w:tr w:rsidR="002B3513">
        <w:tc>
          <w:tcPr>
            <w:tcW w:w="1132" w:type="dxa"/>
            <w:tcBorders>
              <w:top w:val="single" w:sz="4"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b/>
              </w:rPr>
              <w:t>З-1.2.1.</w:t>
            </w:r>
          </w:p>
        </w:tc>
        <w:tc>
          <w:tcPr>
            <w:tcW w:w="8210" w:type="dxa"/>
            <w:tcBorders>
              <w:top w:val="single" w:sz="4"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rPr>
              <w:t>Повышение уровня профессиональной подготовки педагогических</w:t>
            </w:r>
            <w:r>
              <w:rPr>
                <w:rFonts w:cs="Times New Roman"/>
              </w:rPr>
              <w:br/>
              <w:t>работников общеобразовательных организаций.</w:t>
            </w:r>
          </w:p>
        </w:tc>
      </w:tr>
      <w:tr w:rsidR="002B3513">
        <w:tc>
          <w:tcPr>
            <w:tcW w:w="1132"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b/>
              </w:rPr>
              <w:t>З-1.2.2.</w:t>
            </w:r>
          </w:p>
        </w:tc>
        <w:tc>
          <w:tcPr>
            <w:tcW w:w="8210"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rPr>
              <w:t>Развитие образовательного, культурного и духовного потенциала жителей населенных пунктов муниципального округа на основе нового качества образования.</w:t>
            </w:r>
          </w:p>
        </w:tc>
      </w:tr>
      <w:tr w:rsidR="002B3513">
        <w:tc>
          <w:tcPr>
            <w:tcW w:w="1132"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b/>
              </w:rPr>
              <w:t>З-1.2.3.</w:t>
            </w:r>
          </w:p>
        </w:tc>
        <w:tc>
          <w:tcPr>
            <w:tcW w:w="8210"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rPr>
              <w:t>Совершенствование образовательной среды для полноценного детства на территории Надеждинского мун</w:t>
            </w:r>
            <w:r>
              <w:rPr>
                <w:rFonts w:cs="Times New Roman"/>
              </w:rPr>
              <w:t>иципального округа. Материально-техническое оснащение учебного процесса, приведение их к современным требованиям.</w:t>
            </w:r>
          </w:p>
        </w:tc>
      </w:tr>
      <w:tr w:rsidR="002B3513">
        <w:tc>
          <w:tcPr>
            <w:tcW w:w="1132"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b/>
              </w:rPr>
              <w:t>З-1.2.4.</w:t>
            </w:r>
          </w:p>
        </w:tc>
        <w:tc>
          <w:tcPr>
            <w:tcW w:w="8210"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rPr>
              <w:t>Организация непрерывного и мобильного образования, отвечающего запросам всех сфер экономики и социокультурных сфер Надеждинского мун</w:t>
            </w:r>
            <w:r>
              <w:rPr>
                <w:rFonts w:cs="Times New Roman"/>
              </w:rPr>
              <w:t xml:space="preserve">иципального округа. Активное использование </w:t>
            </w:r>
            <w:proofErr w:type="gramStart"/>
            <w:r>
              <w:rPr>
                <w:rFonts w:cs="Times New Roman"/>
              </w:rPr>
              <w:t>образовательных</w:t>
            </w:r>
            <w:proofErr w:type="gramEnd"/>
            <w:r>
              <w:rPr>
                <w:rFonts w:cs="Times New Roman"/>
              </w:rPr>
              <w:t xml:space="preserve"> Интернет-платформ. Развитие информационно-технологической инфраструктуры образовательных учреждений.</w:t>
            </w:r>
          </w:p>
        </w:tc>
      </w:tr>
      <w:tr w:rsidR="002B3513">
        <w:tc>
          <w:tcPr>
            <w:tcW w:w="1132"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b/>
              </w:rPr>
              <w:t>З-1.2.5.</w:t>
            </w:r>
          </w:p>
        </w:tc>
        <w:tc>
          <w:tcPr>
            <w:tcW w:w="8210"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rPr>
              <w:t xml:space="preserve">Создание условий для полноценного включения в образовательное пространство и успешной </w:t>
            </w:r>
            <w:r>
              <w:rPr>
                <w:rFonts w:cs="Times New Roman"/>
              </w:rPr>
              <w:t>социализации детей с ограниченными возможностями здоровья (инклюзивное образование).</w:t>
            </w:r>
          </w:p>
        </w:tc>
      </w:tr>
      <w:tr w:rsidR="002B3513">
        <w:tc>
          <w:tcPr>
            <w:tcW w:w="1132"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b/>
              </w:rPr>
              <w:t>З-1.2.6.</w:t>
            </w:r>
          </w:p>
        </w:tc>
        <w:tc>
          <w:tcPr>
            <w:tcW w:w="8210"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rPr>
              <w:t>Развитие условий для выявления и поддержки одаренных детей и талантливой молодежи в целях адаптации к жизни в обществе и обеспечения гарантии их жизненного успех</w:t>
            </w:r>
            <w:r>
              <w:rPr>
                <w:rFonts w:cs="Times New Roman"/>
              </w:rPr>
              <w:t>а.</w:t>
            </w:r>
          </w:p>
        </w:tc>
      </w:tr>
      <w:tr w:rsidR="002B3513">
        <w:tc>
          <w:tcPr>
            <w:tcW w:w="1132"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b/>
              </w:rPr>
              <w:t>З-1.2.7.</w:t>
            </w:r>
          </w:p>
        </w:tc>
        <w:tc>
          <w:tcPr>
            <w:tcW w:w="8210"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rPr>
              <w:t>Увеличение доли обучающихся, участвующих в конкурсах и олимпиадах различного уровня, в том числе - Всероссийской олимпиаде школьников.</w:t>
            </w:r>
          </w:p>
        </w:tc>
      </w:tr>
      <w:tr w:rsidR="002B3513">
        <w:tc>
          <w:tcPr>
            <w:tcW w:w="1132"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b/>
              </w:rPr>
              <w:t>З-1.2.8.</w:t>
            </w:r>
          </w:p>
        </w:tc>
        <w:tc>
          <w:tcPr>
            <w:tcW w:w="8210"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rPr>
              <w:t>Создание благоприятных условий получения дополнительного образования разных категорий граждан, в т</w:t>
            </w:r>
            <w:r>
              <w:rPr>
                <w:rFonts w:cs="Times New Roman"/>
              </w:rPr>
              <w:t>ом числе организация центров дистанционного обучения.</w:t>
            </w:r>
          </w:p>
        </w:tc>
      </w:tr>
      <w:tr w:rsidR="002B3513">
        <w:tc>
          <w:tcPr>
            <w:tcW w:w="1132" w:type="dxa"/>
            <w:tcBorders>
              <w:top w:val="single" w:sz="6" w:space="0" w:color="000000"/>
              <w:left w:val="single" w:sz="4" w:space="0" w:color="000000"/>
              <w:bottom w:val="single" w:sz="4" w:space="0" w:color="000000"/>
              <w:right w:val="single" w:sz="6"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b/>
              </w:rPr>
              <w:t>З-1.2.9.</w:t>
            </w:r>
          </w:p>
        </w:tc>
        <w:tc>
          <w:tcPr>
            <w:tcW w:w="8210" w:type="dxa"/>
            <w:tcBorders>
              <w:top w:val="single" w:sz="6" w:space="0" w:color="000000"/>
              <w:left w:val="single" w:sz="6" w:space="0" w:color="000000"/>
              <w:bottom w:val="single" w:sz="4" w:space="0" w:color="000000"/>
              <w:right w:val="single" w:sz="4" w:space="0" w:color="000000"/>
            </w:tcBorders>
          </w:tcPr>
          <w:p w:rsidR="002B3513" w:rsidRDefault="00C2542D">
            <w:pPr>
              <w:pStyle w:val="11"/>
              <w:tabs>
                <w:tab w:val="left" w:pos="709"/>
              </w:tabs>
              <w:spacing w:line="240" w:lineRule="auto"/>
              <w:ind w:right="34" w:firstLine="0"/>
              <w:jc w:val="both"/>
              <w:rPr>
                <w:rFonts w:cs="Times New Roman"/>
              </w:rPr>
            </w:pPr>
            <w:r>
              <w:rPr>
                <w:rFonts w:cs="Times New Roman"/>
              </w:rPr>
              <w:t>Ремонт и капитальный ремонт зданий образовательных учреждений. Формирование комфортной среды обучения.</w:t>
            </w:r>
          </w:p>
        </w:tc>
      </w:tr>
    </w:tbl>
    <w:p w:rsidR="002B3513" w:rsidRDefault="002B3513">
      <w:pPr>
        <w:pStyle w:val="11"/>
        <w:tabs>
          <w:tab w:val="left" w:pos="709"/>
        </w:tabs>
        <w:spacing w:line="240" w:lineRule="auto"/>
        <w:ind w:firstLine="0"/>
        <w:jc w:val="both"/>
        <w:rPr>
          <w:rFonts w:cs="Times New Roman"/>
          <w:iCs/>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Реализуемые программы, проекты:</w:t>
      </w:r>
    </w:p>
    <w:p w:rsidR="002B3513" w:rsidRDefault="002B3513">
      <w:pPr>
        <w:pStyle w:val="11"/>
        <w:tabs>
          <w:tab w:val="left" w:pos="567"/>
        </w:tabs>
        <w:spacing w:line="240" w:lineRule="auto"/>
        <w:ind w:firstLine="0"/>
        <w:jc w:val="both"/>
        <w:rPr>
          <w:rFonts w:cs="Times New Roman"/>
          <w:sz w:val="8"/>
          <w:szCs w:val="8"/>
        </w:rPr>
      </w:pP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Муниципальная программа «</w:t>
      </w:r>
      <w:r>
        <w:rPr>
          <w:rFonts w:eastAsia="Calibri"/>
        </w:rPr>
        <w:t xml:space="preserve">Развитие образования </w:t>
      </w:r>
      <w:r>
        <w:rPr>
          <w:rFonts w:eastAsia="Calibri"/>
        </w:rPr>
        <w:t>Надеждинского муниципального района» на 2020–2026 годы</w:t>
      </w:r>
      <w:r>
        <w:rPr>
          <w:rFonts w:cs="Times New Roman"/>
        </w:rPr>
        <w:t>».</w:t>
      </w:r>
    </w:p>
    <w:p w:rsidR="002B3513" w:rsidRDefault="00C2542D">
      <w:pPr>
        <w:pStyle w:val="11"/>
        <w:shd w:val="clear" w:color="auto" w:fill="FFFFFF"/>
        <w:tabs>
          <w:tab w:val="left" w:pos="709"/>
        </w:tabs>
        <w:spacing w:line="240" w:lineRule="auto"/>
        <w:ind w:firstLine="0"/>
        <w:jc w:val="both"/>
        <w:rPr>
          <w:rFonts w:cs="Times New Roman"/>
        </w:rPr>
      </w:pPr>
      <w:r>
        <w:rPr>
          <w:rFonts w:cs="Times New Roman"/>
        </w:rPr>
        <w:t>• Государственная программа Приморского края «Развитие образования Приморского края».</w:t>
      </w:r>
    </w:p>
    <w:p w:rsidR="002B3513" w:rsidRDefault="00C2542D">
      <w:pPr>
        <w:pStyle w:val="11"/>
        <w:tabs>
          <w:tab w:val="left" w:pos="709"/>
        </w:tabs>
        <w:spacing w:line="240" w:lineRule="auto"/>
        <w:ind w:firstLine="0"/>
        <w:jc w:val="both"/>
        <w:rPr>
          <w:rFonts w:cs="Times New Roman"/>
        </w:rPr>
      </w:pPr>
      <w:r>
        <w:rPr>
          <w:rFonts w:cs="Times New Roman"/>
        </w:rPr>
        <w:t>• Федеральные приоритетные проекты «Современная образовательная среда для школьников», «Рабочие кадры для передов</w:t>
      </w:r>
      <w:r>
        <w:rPr>
          <w:rFonts w:cs="Times New Roman"/>
        </w:rPr>
        <w:t>ых технологий», «Современная цифровая образовательная среда для школьников.</w:t>
      </w:r>
    </w:p>
    <w:p w:rsidR="002B3513" w:rsidRDefault="00C2542D">
      <w:pPr>
        <w:pStyle w:val="11"/>
        <w:tabs>
          <w:tab w:val="left" w:pos="709"/>
        </w:tabs>
        <w:spacing w:line="240" w:lineRule="auto"/>
        <w:ind w:firstLine="0"/>
        <w:jc w:val="both"/>
        <w:rPr>
          <w:rFonts w:cs="Times New Roman"/>
        </w:rPr>
      </w:pPr>
      <w:bookmarkStart w:id="61" w:name="_Hlk184580578"/>
      <w:r>
        <w:rPr>
          <w:rFonts w:cs="Times New Roman"/>
        </w:rPr>
        <w:t>•</w:t>
      </w:r>
      <w:bookmarkEnd w:id="61"/>
      <w:r>
        <w:rPr>
          <w:rFonts w:cs="Times New Roman"/>
        </w:rPr>
        <w:t xml:space="preserve"> Национальный проект «Образование».</w:t>
      </w:r>
    </w:p>
    <w:p w:rsidR="002B3513" w:rsidRDefault="00C2542D">
      <w:pPr>
        <w:pStyle w:val="af5"/>
        <w:tabs>
          <w:tab w:val="left" w:pos="918"/>
        </w:tabs>
        <w:spacing w:line="240" w:lineRule="auto"/>
        <w:ind w:firstLine="0"/>
        <w:rPr>
          <w:rFonts w:cs="Times New Roman"/>
          <w:color w:val="auto"/>
        </w:rPr>
      </w:pPr>
      <w:r>
        <w:rPr>
          <w:rFonts w:cs="Times New Roman"/>
          <w:color w:val="auto"/>
          <w:sz w:val="24"/>
        </w:rPr>
        <w:t xml:space="preserve">• </w:t>
      </w:r>
      <w:r>
        <w:rPr>
          <w:rStyle w:val="1e"/>
          <w:rFonts w:eastAsia="Liberation Serif" w:cs="Times New Roman"/>
          <w:color w:val="auto"/>
        </w:rPr>
        <w:t xml:space="preserve">Указ Президента Российской Федерации </w:t>
      </w:r>
      <w:r>
        <w:rPr>
          <w:rStyle w:val="1e"/>
          <w:rFonts w:eastAsia="Liberation Serif"/>
          <w:color w:val="auto"/>
        </w:rPr>
        <w:t xml:space="preserve">от 07.05.2024 №309 «О национальных целях развития Российской Федерации на период до 2030 года и на </w:t>
      </w:r>
      <w:r>
        <w:rPr>
          <w:rStyle w:val="1e"/>
          <w:rFonts w:eastAsia="Liberation Serif"/>
          <w:color w:val="auto"/>
        </w:rPr>
        <w:t>период до 2036 года».</w:t>
      </w:r>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Программные мероприятия</w:t>
      </w:r>
      <w:r>
        <w:rPr>
          <w:rFonts w:cs="Times New Roman"/>
        </w:rPr>
        <w:t>:</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Строительство, капитальный ремонт и ремонт, техническое перевооружение (модернизация) учебной, материально-технической базы образовательных учреждений в соответствие с современными требованиями.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Участие в </w:t>
            </w:r>
            <w:r>
              <w:rPr>
                <w:rFonts w:cs="Times New Roman"/>
              </w:rPr>
              <w:t>развитии единого информационного пространства образовательной системы Приморского края, как условие успешной ее интеграции в региональную систему образования.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proofErr w:type="gramStart"/>
            <w:r>
              <w:rPr>
                <w:rFonts w:cs="Times New Roman"/>
              </w:rPr>
              <w:t xml:space="preserve">Внедрение новых образовательных технологий, включая информационно-коммуникационные, </w:t>
            </w:r>
            <w:r>
              <w:rPr>
                <w:rFonts w:cs="Times New Roman"/>
              </w:rPr>
              <w:t>обеспечивающих качество образования в соответствие с новыми государственными образовательными стандартами.</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Устойчивое развитие особых условий в муниципальных образовательных учреждениях для повышения адаптивности системы образования к уровням и особеннос</w:t>
            </w:r>
            <w:r>
              <w:rPr>
                <w:rFonts w:cs="Times New Roman"/>
              </w:rPr>
              <w:t>тям развития и подготовки обучающихся (воспитанников).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Переподготовка и повышение квалификации управленческого и педагогического состава системы образования.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Развитие системы дополнительного образования детей. Увеличение охвата детей в возрасте от 5 до</w:t>
            </w:r>
            <w:r>
              <w:rPr>
                <w:rFonts w:cs="Times New Roman"/>
              </w:rPr>
              <w:t xml:space="preserve"> 18 лет программами дополнительного образования.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Обеспечение создания в Надеждинском муниципальном округе новых мест </w:t>
            </w:r>
            <w:proofErr w:type="gramStart"/>
            <w:r>
              <w:rPr>
                <w:rFonts w:cs="Times New Roman"/>
              </w:rPr>
              <w:t>в общеобразовательных организациях в соответствии с прогнозируемой потребностью для перехода на односменный режим</w:t>
            </w:r>
            <w:proofErr w:type="gramEnd"/>
            <w:r>
              <w:rPr>
                <w:rFonts w:cs="Times New Roman"/>
              </w:rPr>
              <w:t xml:space="preserve"> обучения.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Развитие </w:t>
            </w:r>
            <w:r>
              <w:rPr>
                <w:rFonts w:cs="Times New Roman"/>
              </w:rPr>
              <w:t>системы дошкольного образования детей. Улучшение условий содержания детей в образовательных организациях, реализующих образовательную программу дошкольного образования. Создание детям дошкольного возраста условий равного старта для обучения в общеобразоват</w:t>
            </w:r>
            <w:r>
              <w:rPr>
                <w:rFonts w:cs="Times New Roman"/>
              </w:rPr>
              <w:t>ельных учреждениях.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Повышение степени доступности качественного общего образования.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Улучшение </w:t>
            </w:r>
            <w:proofErr w:type="gramStart"/>
            <w:r>
              <w:rPr>
                <w:rFonts w:cs="Times New Roman"/>
              </w:rPr>
              <w:t>Интернет-трафика</w:t>
            </w:r>
            <w:proofErr w:type="gramEnd"/>
            <w:r>
              <w:rPr>
                <w:rFonts w:cs="Times New Roman"/>
              </w:rPr>
              <w:t xml:space="preserve"> в образовательных учреждениях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Развитие системы выявления и поддержки одаренных детей и талантливой молодежи.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Укрепление связей с </w:t>
            </w:r>
            <w:r>
              <w:rPr>
                <w:rFonts w:cs="Times New Roman"/>
              </w:rPr>
              <w:t>учреждениями профессионального образования.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Формирование сети в рамках профильного обучения с участием всех уровней образования: общее, среднее профессиональное, высшее, дополнительное образование детей (сетевое взаимодействие).</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Организация целевой под</w:t>
            </w:r>
            <w:r>
              <w:rPr>
                <w:rFonts w:cs="Times New Roman"/>
              </w:rPr>
              <w:t>готовки специалистов педагогов. Внедрение национальной системы профессионального роста педагогических работников.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Создание комфортных условий проживания педагогов.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Развитие системы дополнительного образования взрослого населения».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Повышение степени </w:t>
            </w:r>
            <w:r>
              <w:rPr>
                <w:rFonts w:cs="Times New Roman"/>
              </w:rPr>
              <w:t>удовлетворенности населения качеством и доступностью предоставления образовательных услуг.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Оснащение пищеблоков образовательных организаций современным технологическим оборудованием.</w:t>
            </w:r>
          </w:p>
        </w:tc>
      </w:tr>
    </w:tbl>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Инфраструктурные мероприятия:</w:t>
      </w:r>
    </w:p>
    <w:p w:rsidR="002B3513" w:rsidRDefault="00C2542D">
      <w:pPr>
        <w:pStyle w:val="11"/>
        <w:tabs>
          <w:tab w:val="left" w:pos="2894"/>
        </w:tabs>
        <w:spacing w:line="240" w:lineRule="auto"/>
        <w:ind w:firstLine="0"/>
        <w:jc w:val="both"/>
        <w:rPr>
          <w:rFonts w:cs="Times New Roman"/>
        </w:rPr>
      </w:pPr>
      <w:r>
        <w:rPr>
          <w:rFonts w:cs="Times New Roman"/>
          <w:i/>
          <w:iCs/>
        </w:rPr>
        <w:t xml:space="preserve">Схемой территориального планирования </w:t>
      </w:r>
      <w:r>
        <w:rPr>
          <w:rFonts w:cs="Times New Roman"/>
          <w:i/>
          <w:iCs/>
        </w:rPr>
        <w:t>Приморского края предусмотрено строительство объектов федерального, краевого и иного значения в области образования, планируемых к размещению (реконструкции) на период до 2040 г.</w:t>
      </w:r>
      <w:r>
        <w:rPr>
          <w:rFonts w:cs="Times New Roman"/>
        </w:rPr>
        <w:t xml:space="preserve">: </w:t>
      </w:r>
    </w:p>
    <w:tbl>
      <w:tblPr>
        <w:tblW w:w="9342" w:type="dxa"/>
        <w:tblInd w:w="-5" w:type="dxa"/>
        <w:tblLayout w:type="fixed"/>
        <w:tblLook w:val="04A0" w:firstRow="1" w:lastRow="0" w:firstColumn="1" w:lastColumn="0" w:noHBand="0" w:noVBand="1"/>
      </w:tblPr>
      <w:tblGrid>
        <w:gridCol w:w="243"/>
        <w:gridCol w:w="9099"/>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shd w:val="clear" w:color="auto" w:fill="FFFFFF"/>
          </w:tcPr>
          <w:p w:rsidR="002B3513" w:rsidRDefault="00C2542D">
            <w:pPr>
              <w:pStyle w:val="11"/>
              <w:tabs>
                <w:tab w:val="left" w:pos="8150"/>
              </w:tabs>
              <w:spacing w:line="240" w:lineRule="auto"/>
              <w:ind w:firstLine="0"/>
              <w:jc w:val="both"/>
              <w:rPr>
                <w:rFonts w:cs="Times New Roman"/>
              </w:rPr>
            </w:pPr>
            <w:r>
              <w:rPr>
                <w:rFonts w:cs="Times New Roman"/>
                <w:i/>
                <w:iCs/>
              </w:rPr>
              <w:t>Многопрофильная профессиональная образовательная организация.</w:t>
            </w:r>
            <w:r>
              <w:rPr>
                <w:rFonts w:cs="Times New Roman"/>
              </w:rPr>
              <w:t xml:space="preserve"> – </w:t>
            </w:r>
            <w:r>
              <w:rPr>
                <w:rFonts w:cs="Times New Roman"/>
                <w:i/>
                <w:iCs/>
              </w:rPr>
              <w:t>Местоположение: Надеждинский МО, пос. Новый</w:t>
            </w:r>
            <w:r>
              <w:rPr>
                <w:rFonts w:cs="Times New Roman"/>
              </w:rPr>
              <w:t xml:space="preserve">, планируемый к размещению, мощность – 1000 мест, объект краевого значения, обоснование – </w:t>
            </w:r>
            <w:r>
              <w:rPr>
                <w:rFonts w:eastAsia="Times New Roman" w:cs="Times New Roman"/>
                <w:lang w:eastAsia="ru-RU"/>
              </w:rPr>
              <w:t>Предложение СТП Приморского края на основании выявленной кадровой потребности, ориентиров развития промышленной сферы, реал</w:t>
            </w:r>
            <w:r>
              <w:rPr>
                <w:rFonts w:eastAsia="Times New Roman" w:cs="Times New Roman"/>
                <w:lang w:eastAsia="ru-RU"/>
              </w:rPr>
              <w:t>изации инвестиционный объектов. Срок реализации – конец 2040 г.</w:t>
            </w:r>
          </w:p>
        </w:tc>
      </w:tr>
    </w:tbl>
    <w:p w:rsidR="002B3513" w:rsidRDefault="002B3513">
      <w:pPr>
        <w:pStyle w:val="11"/>
        <w:shd w:val="clear" w:color="auto" w:fill="FFFFFF" w:themeFill="background1"/>
        <w:tabs>
          <w:tab w:val="left" w:pos="567"/>
        </w:tabs>
        <w:spacing w:line="240" w:lineRule="auto"/>
        <w:ind w:firstLine="0"/>
        <w:jc w:val="both"/>
        <w:rPr>
          <w:rFonts w:cs="Times New Roman"/>
          <w:b/>
        </w:rPr>
      </w:pPr>
    </w:p>
    <w:p w:rsidR="002B3513" w:rsidRDefault="00C2542D">
      <w:pPr>
        <w:pStyle w:val="11"/>
        <w:shd w:val="clear" w:color="auto" w:fill="FFFFFF" w:themeFill="background1"/>
        <w:tabs>
          <w:tab w:val="left" w:pos="567"/>
        </w:tabs>
        <w:spacing w:line="240" w:lineRule="auto"/>
        <w:ind w:firstLine="0"/>
        <w:jc w:val="both"/>
        <w:rPr>
          <w:rFonts w:cs="Times New Roman"/>
          <w:bCs/>
          <w:i/>
          <w:iCs/>
        </w:rPr>
      </w:pPr>
      <w:r>
        <w:rPr>
          <w:rFonts w:cs="Times New Roman"/>
          <w:bCs/>
          <w:i/>
          <w:iCs/>
        </w:rPr>
        <w:t xml:space="preserve">Схемой территориального планирования Надеждинского муниципального района/округа на </w:t>
      </w:r>
      <w:r>
        <w:rPr>
          <w:rFonts w:cs="Times New Roman"/>
          <w:bCs/>
          <w:i/>
          <w:iCs/>
        </w:rPr>
        <w:lastRenderedPageBreak/>
        <w:t>период до 2038 г. предусмотрено:</w:t>
      </w:r>
    </w:p>
    <w:p w:rsidR="002B3513" w:rsidRDefault="00C2542D">
      <w:pPr>
        <w:pStyle w:val="11"/>
        <w:shd w:val="clear" w:color="auto" w:fill="FFFFFF" w:themeFill="background1"/>
        <w:tabs>
          <w:tab w:val="left" w:pos="567"/>
        </w:tabs>
        <w:spacing w:line="240" w:lineRule="auto"/>
        <w:ind w:firstLine="0"/>
        <w:jc w:val="both"/>
        <w:rPr>
          <w:rFonts w:cs="Times New Roman"/>
          <w:bCs/>
          <w:i/>
          <w:iCs/>
        </w:rPr>
      </w:pPr>
      <w:r>
        <w:rPr>
          <w:rFonts w:cs="Times New Roman"/>
          <w:bCs/>
          <w:i/>
          <w:iCs/>
        </w:rPr>
        <w:t>– Объекты капитального строительства в области дошкольного образования:</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Муниципальная дошкольная образовательная организация. Местоположение: с. Вольно-Надеждинское.</w:t>
            </w:r>
            <w:r>
              <w:rPr>
                <w:rFonts w:cs="Times New Roman"/>
              </w:rPr>
              <w:t xml:space="preserve"> Вместимость 175 мест</w:t>
            </w:r>
            <w:r>
              <w:rPr>
                <w:rFonts w:cs="Times New Roman"/>
                <w:i/>
                <w:iCs/>
              </w:rPr>
              <w:t>.</w:t>
            </w:r>
            <w:r>
              <w:rPr>
                <w:rFonts w:cs="Times New Roman"/>
              </w:rPr>
              <w:t xml:space="preserve"> Срок реализации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Муниципальная дошкольная образовательная организация. Местоположение: п. </w:t>
            </w:r>
            <w:proofErr w:type="gramStart"/>
            <w:r>
              <w:rPr>
                <w:rFonts w:cs="Times New Roman"/>
                <w:i/>
                <w:iCs/>
              </w:rPr>
              <w:t>Новый</w:t>
            </w:r>
            <w:proofErr w:type="gramEnd"/>
            <w:r>
              <w:rPr>
                <w:rFonts w:cs="Times New Roman"/>
                <w:i/>
                <w:iCs/>
              </w:rPr>
              <w:t>.</w:t>
            </w:r>
            <w:r>
              <w:rPr>
                <w:rFonts w:cs="Times New Roman"/>
              </w:rPr>
              <w:t xml:space="preserve"> Вместимость 175 мест. Срок ре</w:t>
            </w:r>
            <w:r>
              <w:rPr>
                <w:rFonts w:cs="Times New Roman"/>
              </w:rPr>
              <w:t>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Муниципальная дошкольная образовательная организация. Местоположение: п. Кипарисов</w:t>
            </w:r>
            <w:r>
              <w:rPr>
                <w:rFonts w:cs="Times New Roman"/>
                <w:i/>
                <w:iCs/>
              </w:rPr>
              <w:t>о</w:t>
            </w:r>
            <w:r>
              <w:rPr>
                <w:rFonts w:cs="Times New Roman"/>
                <w:i/>
                <w:iCs/>
              </w:rPr>
              <w:t>-2.</w:t>
            </w:r>
            <w:r>
              <w:rPr>
                <w:rFonts w:cs="Times New Roman"/>
              </w:rPr>
              <w:t xml:space="preserve"> Вместимость 50 мест. Срок реализации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Муниципальная дошкольная образовательная организация. Местоположение: </w:t>
            </w:r>
            <w:proofErr w:type="gramStart"/>
            <w:r>
              <w:rPr>
                <w:rFonts w:cs="Times New Roman"/>
                <w:i/>
                <w:iCs/>
              </w:rPr>
              <w:t>с</w:t>
            </w:r>
            <w:proofErr w:type="gramEnd"/>
            <w:r>
              <w:rPr>
                <w:rFonts w:cs="Times New Roman"/>
                <w:i/>
                <w:iCs/>
              </w:rPr>
              <w:t>. Соловей-Ключ.</w:t>
            </w:r>
            <w:r>
              <w:rPr>
                <w:rFonts w:cs="Times New Roman"/>
              </w:rPr>
              <w:t xml:space="preserve"> Вместимость 300 мест. Срок реализации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Муниципальная дошкольная образовательная организация. Местоположение: </w:t>
            </w:r>
            <w:proofErr w:type="gramStart"/>
            <w:r>
              <w:rPr>
                <w:rFonts w:cs="Times New Roman"/>
                <w:i/>
                <w:iCs/>
              </w:rPr>
              <w:t>с</w:t>
            </w:r>
            <w:proofErr w:type="gramEnd"/>
            <w:r>
              <w:rPr>
                <w:rFonts w:cs="Times New Roman"/>
                <w:i/>
                <w:iCs/>
              </w:rPr>
              <w:t>. Прохладное.</w:t>
            </w:r>
            <w:r>
              <w:rPr>
                <w:rFonts w:cs="Times New Roman"/>
              </w:rPr>
              <w:t xml:space="preserve"> Вместимость 275 мест. Срок реализации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Муниципальная дошкольная образовательная организация. Местополож</w:t>
            </w:r>
            <w:r>
              <w:rPr>
                <w:rFonts w:cs="Times New Roman"/>
                <w:i/>
                <w:iCs/>
              </w:rPr>
              <w:t xml:space="preserve">ение: </w:t>
            </w:r>
            <w:proofErr w:type="gramStart"/>
            <w:r>
              <w:rPr>
                <w:rFonts w:cs="Times New Roman"/>
                <w:i/>
                <w:iCs/>
              </w:rPr>
              <w:t>с</w:t>
            </w:r>
            <w:proofErr w:type="gramEnd"/>
            <w:r>
              <w:rPr>
                <w:rFonts w:cs="Times New Roman"/>
                <w:i/>
                <w:iCs/>
              </w:rPr>
              <w:t>. Соловей-Ключ.</w:t>
            </w:r>
            <w:r>
              <w:rPr>
                <w:rFonts w:cs="Times New Roman"/>
              </w:rPr>
              <w:t xml:space="preserve"> Вместимость 100 мест. Срок реализации – до 2038 г.</w:t>
            </w:r>
          </w:p>
        </w:tc>
      </w:tr>
    </w:tbl>
    <w:p w:rsidR="002B3513" w:rsidRDefault="00C2542D">
      <w:pPr>
        <w:pStyle w:val="11"/>
        <w:shd w:val="clear" w:color="auto" w:fill="FFFFFF" w:themeFill="background1"/>
        <w:tabs>
          <w:tab w:val="left" w:pos="567"/>
        </w:tabs>
        <w:spacing w:line="240" w:lineRule="auto"/>
        <w:ind w:firstLine="0"/>
        <w:jc w:val="both"/>
        <w:rPr>
          <w:rFonts w:cs="Times New Roman"/>
          <w:bCs/>
          <w:i/>
          <w:iCs/>
        </w:rPr>
      </w:pPr>
      <w:bookmarkStart w:id="62" w:name="_Hlk184582112"/>
      <w:r>
        <w:rPr>
          <w:rFonts w:cs="Times New Roman"/>
          <w:bCs/>
          <w:i/>
          <w:iCs/>
        </w:rPr>
        <w:t>– Объекты капитального строительства в области общего образования:</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Муниципальная общеобразовательная организация. Местоположение: </w:t>
            </w:r>
            <w:proofErr w:type="gramStart"/>
            <w:r>
              <w:rPr>
                <w:rFonts w:cs="Times New Roman"/>
                <w:i/>
                <w:iCs/>
              </w:rPr>
              <w:t>с</w:t>
            </w:r>
            <w:proofErr w:type="gramEnd"/>
            <w:r>
              <w:rPr>
                <w:rFonts w:cs="Times New Roman"/>
                <w:i/>
                <w:iCs/>
              </w:rPr>
              <w:t>. Соловей-Ключ</w:t>
            </w:r>
            <w:r>
              <w:rPr>
                <w:rFonts w:cs="Times New Roman"/>
              </w:rPr>
              <w:t xml:space="preserve">. Вместимость – 1300 мест. Срок </w:t>
            </w:r>
            <w:r>
              <w:rPr>
                <w:rFonts w:cs="Times New Roman"/>
              </w:rPr>
              <w:t>реализации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Муниципальная общеобразовательная организация. Местоположение: с. </w:t>
            </w:r>
            <w:proofErr w:type="gramStart"/>
            <w:r>
              <w:rPr>
                <w:rFonts w:cs="Times New Roman"/>
                <w:i/>
                <w:iCs/>
              </w:rPr>
              <w:t>Зима-Южная</w:t>
            </w:r>
            <w:proofErr w:type="gramEnd"/>
            <w:r>
              <w:rPr>
                <w:rFonts w:cs="Times New Roman"/>
              </w:rPr>
              <w:t>. Вместимость – 500 мест. Срок реализации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Муниципальная общеобразовательная организация. Местоположение: п. </w:t>
            </w:r>
            <w:proofErr w:type="gramStart"/>
            <w:r>
              <w:rPr>
                <w:rFonts w:cs="Times New Roman"/>
                <w:i/>
                <w:iCs/>
              </w:rPr>
              <w:t>Новый</w:t>
            </w:r>
            <w:proofErr w:type="gramEnd"/>
            <w:r>
              <w:rPr>
                <w:rFonts w:cs="Times New Roman"/>
              </w:rPr>
              <w:t xml:space="preserve">. Вместимость – 200 мест. </w:t>
            </w:r>
            <w:r>
              <w:rPr>
                <w:rFonts w:cs="Times New Roman"/>
              </w:rPr>
              <w:t>Срок реализации – до 2038 г.</w:t>
            </w:r>
          </w:p>
        </w:tc>
      </w:tr>
    </w:tbl>
    <w:bookmarkEnd w:id="62"/>
    <w:p w:rsidR="002B3513" w:rsidRDefault="00C2542D">
      <w:pPr>
        <w:pStyle w:val="11"/>
        <w:shd w:val="clear" w:color="auto" w:fill="FFFFFF" w:themeFill="background1"/>
        <w:tabs>
          <w:tab w:val="left" w:pos="567"/>
        </w:tabs>
        <w:spacing w:line="240" w:lineRule="auto"/>
        <w:ind w:firstLine="0"/>
        <w:jc w:val="both"/>
        <w:rPr>
          <w:rFonts w:cs="Times New Roman"/>
          <w:bCs/>
          <w:i/>
          <w:iCs/>
        </w:rPr>
      </w:pPr>
      <w:r>
        <w:rPr>
          <w:rFonts w:cs="Times New Roman"/>
          <w:bCs/>
          <w:i/>
          <w:iCs/>
        </w:rPr>
        <w:t>– Объекты капитального строительства в области дополнительного образования:</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Муниципальная организация дополнительного образования. Местоположение: пос. Кипарисово-2.</w:t>
            </w:r>
            <w:r>
              <w:rPr>
                <w:rFonts w:cs="Times New Roman"/>
              </w:rPr>
              <w:t xml:space="preserve"> Вместимость: на 25 мест в смену (при условии работы в 2 смены). Срок реализации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Муниципальная организация дополнительного образования. Местоположение: пос. Соловей-Ключ.</w:t>
            </w:r>
            <w:r>
              <w:rPr>
                <w:rFonts w:cs="Times New Roman"/>
              </w:rPr>
              <w:t xml:space="preserve"> Вместимость: на 280 мест в смену (при условии работы в 2 смены). Срок </w:t>
            </w:r>
            <w:r>
              <w:rPr>
                <w:rFonts w:cs="Times New Roman"/>
              </w:rPr>
              <w:t>реализации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Детская школа искусств. Местоположение: пос. Соловей-Ключ.</w:t>
            </w:r>
            <w:r>
              <w:rPr>
                <w:rFonts w:cs="Times New Roman"/>
              </w:rPr>
              <w:t xml:space="preserve"> Вместимость: на 230 мест (при условии работы в 2 смены). Срок реализации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Муниципальная организация дополнительного образования. Местоположение: </w:t>
            </w:r>
            <w:proofErr w:type="gramStart"/>
            <w:r>
              <w:rPr>
                <w:rFonts w:cs="Times New Roman"/>
                <w:i/>
                <w:iCs/>
              </w:rPr>
              <w:t>с</w:t>
            </w:r>
            <w:proofErr w:type="gramEnd"/>
            <w:r>
              <w:rPr>
                <w:rFonts w:cs="Times New Roman"/>
                <w:i/>
                <w:iCs/>
              </w:rPr>
              <w:t>. Прохладно</w:t>
            </w:r>
            <w:r>
              <w:rPr>
                <w:rFonts w:cs="Times New Roman"/>
                <w:i/>
                <w:iCs/>
              </w:rPr>
              <w:t>е.</w:t>
            </w:r>
            <w:r>
              <w:rPr>
                <w:rFonts w:cs="Times New Roman"/>
              </w:rPr>
              <w:t xml:space="preserve"> Вместимость: на 180 мест в смену (при условии работы в 2 смены). Срок реализации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Муниципальная организация дополнительного образования. Местоположение: с. </w:t>
            </w:r>
            <w:proofErr w:type="gramStart"/>
            <w:r>
              <w:rPr>
                <w:rFonts w:cs="Times New Roman"/>
                <w:i/>
                <w:iCs/>
              </w:rPr>
              <w:t>Зима-Южная</w:t>
            </w:r>
            <w:proofErr w:type="gramEnd"/>
            <w:r>
              <w:rPr>
                <w:rFonts w:cs="Times New Roman"/>
                <w:i/>
                <w:iCs/>
              </w:rPr>
              <w:t>.</w:t>
            </w:r>
            <w:r>
              <w:rPr>
                <w:rFonts w:cs="Times New Roman"/>
              </w:rPr>
              <w:t xml:space="preserve"> Вместимость: на 130 мест в смену (при условии работы в 2 смены). Срок реализации – до 2038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Муниципальная организация дополнительного образования. Местоположение: пос. Алексеевка.</w:t>
            </w:r>
            <w:r>
              <w:rPr>
                <w:rFonts w:cs="Times New Roman"/>
              </w:rPr>
              <w:t xml:space="preserve"> Вместимость: на 60 мест в смену (при условии работы в 2 смены). Срок ре</w:t>
            </w:r>
            <w:r>
              <w:rPr>
                <w:rFonts w:cs="Times New Roman"/>
              </w:rPr>
              <w:t>ализации – до 2038 г.</w:t>
            </w:r>
          </w:p>
        </w:tc>
      </w:tr>
    </w:tbl>
    <w:p w:rsidR="002B3513" w:rsidRDefault="002B3513">
      <w:pPr>
        <w:pStyle w:val="11"/>
        <w:shd w:val="clear" w:color="auto" w:fill="FFFFFF" w:themeFill="background1"/>
        <w:tabs>
          <w:tab w:val="left" w:pos="567"/>
        </w:tabs>
        <w:spacing w:line="240" w:lineRule="auto"/>
        <w:ind w:firstLine="0"/>
        <w:jc w:val="both"/>
        <w:rPr>
          <w:rFonts w:cs="Times New Roman"/>
          <w:b/>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Ожидаемые результаты к 2035 г.</w:t>
      </w:r>
      <w:r>
        <w:rPr>
          <w:rFonts w:cs="Times New Roman"/>
        </w:rP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cs="Times New Roman"/>
              </w:rPr>
            </w:pPr>
            <w:r>
              <w:rPr>
                <w:rFonts w:ascii="Times New Roman" w:eastAsia="Liberation Serif" w:hAnsi="Times New Roman" w:cs="Times New Roman"/>
                <w:kern w:val="0"/>
                <w:sz w:val="24"/>
                <w:szCs w:val="24"/>
                <w:lang w:eastAsia="hi-IN" w:bidi="hi-IN"/>
              </w:rPr>
              <w:t xml:space="preserve">Доля детей в возрасте 1–6 лет, получающих дошкольную образовательную услугу и (или) услугу по содержанию в муниципальных образовательных учреждениях в общей численности детей в возрасте 1–6 лет – </w:t>
            </w:r>
            <w:r>
              <w:rPr>
                <w:rFonts w:ascii="Times New Roman" w:eastAsia="Liberation Serif" w:hAnsi="Times New Roman" w:cs="Times New Roman"/>
                <w:kern w:val="0"/>
                <w:sz w:val="24"/>
                <w:szCs w:val="24"/>
                <w:lang w:eastAsia="hi-IN" w:bidi="hi-IN"/>
              </w:rPr>
              <w:t>94,5%.</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cs="Times New Roman"/>
              </w:rPr>
            </w:pPr>
            <w:r>
              <w:rPr>
                <w:rFonts w:ascii="Times New Roman" w:eastAsia="Liberation Serif" w:hAnsi="Times New Roman" w:cs="Times New Roman"/>
                <w:kern w:val="0"/>
                <w:sz w:val="24"/>
                <w:szCs w:val="24"/>
                <w:lang w:eastAsia="hi-IN" w:bidi="hi-IN"/>
              </w:rPr>
              <w:t>Доля детей в возрасте 1–6 лет, стоящих на учете для определения в муниципальные дошкольные образовательные учреждения, в общей численности детей в возрасте 1–6 лет – 8,6 %.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cs="Times New Roman"/>
              </w:rPr>
            </w:pPr>
            <w:r>
              <w:rPr>
                <w:rFonts w:ascii="Times New Roman" w:eastAsia="Liberation Serif" w:hAnsi="Times New Roman" w:cs="Times New Roman"/>
                <w:kern w:val="0"/>
                <w:sz w:val="24"/>
                <w:szCs w:val="24"/>
                <w:lang w:eastAsia="hi-IN" w:bidi="hi-IN"/>
              </w:rPr>
              <w:t>Доля муниципальных дошкольных образовательных учреждений, здания которых</w:t>
            </w:r>
            <w:r>
              <w:rPr>
                <w:rFonts w:ascii="Times New Roman" w:eastAsia="Liberation Serif" w:hAnsi="Times New Roman" w:cs="Times New Roman"/>
                <w:kern w:val="0"/>
                <w:sz w:val="24"/>
                <w:szCs w:val="24"/>
                <w:lang w:eastAsia="hi-IN" w:bidi="hi-IN"/>
              </w:rPr>
              <w:t xml:space="preserve"> находятся в аварийном состоянии или требуют капитального ремонта, в общем числе муниципальных дошкольных образовательных учреждений – 0 %.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kern w:val="0"/>
              </w:rPr>
              <w:t xml:space="preserve">Доля муниципальных общих образовательных учреждений, здания которых находятся в </w:t>
            </w:r>
            <w:r>
              <w:rPr>
                <w:rFonts w:cs="Times New Roman"/>
                <w:kern w:val="0"/>
              </w:rPr>
              <w:lastRenderedPageBreak/>
              <w:t xml:space="preserve">аварийном состоянии или требуют </w:t>
            </w:r>
            <w:r>
              <w:rPr>
                <w:rFonts w:cs="Times New Roman"/>
                <w:kern w:val="0"/>
              </w:rPr>
              <w:t>капитального ремонта, в общем числе муниципальных общих образовательных учреждений – 4 %.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Обеспечение доли </w:t>
            </w:r>
            <w:proofErr w:type="gramStart"/>
            <w:r>
              <w:rPr>
                <w:rFonts w:cs="Times New Roman"/>
              </w:rPr>
              <w:t>обучающихся</w:t>
            </w:r>
            <w:proofErr w:type="gramEnd"/>
            <w:r>
              <w:rPr>
                <w:rFonts w:cs="Times New Roman"/>
              </w:rPr>
              <w:t>, успешно освоивших основные общеобразовательные программы основного общего и среднего общего образования, на уровне 100%.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cs="Times New Roman"/>
              </w:rPr>
            </w:pPr>
            <w:r>
              <w:rPr>
                <w:rFonts w:ascii="Times New Roman" w:eastAsia="Liberation Serif" w:hAnsi="Times New Roman" w:cs="Times New Roman"/>
                <w:kern w:val="0"/>
                <w:sz w:val="24"/>
                <w:szCs w:val="24"/>
                <w:lang w:eastAsia="hi-IN" w:bidi="hi-IN"/>
              </w:rPr>
              <w:t>Доля выпуск</w:t>
            </w:r>
            <w:r>
              <w:rPr>
                <w:rFonts w:ascii="Times New Roman" w:eastAsia="Liberation Serif" w:hAnsi="Times New Roman" w:cs="Times New Roman"/>
                <w:kern w:val="0"/>
                <w:sz w:val="24"/>
                <w:szCs w:val="24"/>
                <w:lang w:eastAsia="hi-IN" w:bidi="hi-IN"/>
              </w:rPr>
              <w:t>ников муниципальных общеобразовательных учреждений, не получивших аттестат о среднем образовании, в общей численности выпускников муниципальных общеобразовательных учреждений – 0 %.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Увеличение доли общеобразовательных организаций, участвующих в независим</w:t>
            </w:r>
            <w:r>
              <w:rPr>
                <w:rFonts w:cs="Times New Roman"/>
              </w:rPr>
              <w:t>ой оценке качества работы государственных и муниципальных образовательных организаций, реализующих образовательные программы начального общего, основного общего и среднего общего образования до 100%.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cs="Times New Roman"/>
              </w:rPr>
            </w:pPr>
            <w:r>
              <w:rPr>
                <w:rFonts w:ascii="Times New Roman" w:eastAsia="Liberation Serif" w:hAnsi="Times New Roman" w:cs="Times New Roman"/>
                <w:kern w:val="0"/>
                <w:sz w:val="24"/>
                <w:szCs w:val="24"/>
                <w:lang w:eastAsia="hi-IN" w:bidi="hi-IN"/>
              </w:rPr>
              <w:t xml:space="preserve">Доля муниципальных общеобразовательных учреждений, </w:t>
            </w:r>
            <w:r>
              <w:rPr>
                <w:rFonts w:ascii="Times New Roman" w:eastAsia="Liberation Serif" w:hAnsi="Times New Roman" w:cs="Times New Roman"/>
                <w:kern w:val="0"/>
                <w:sz w:val="24"/>
                <w:szCs w:val="24"/>
                <w:lang w:eastAsia="hi-IN" w:bidi="hi-IN"/>
              </w:rPr>
              <w:t>соответствующих современным требованиям обучения, в общем количестве муниципальных общеобразовательных учреждений – 100 %.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Увеличение доли общеобразовательных организаций, реализующих образовательный проце</w:t>
            </w:r>
            <w:proofErr w:type="gramStart"/>
            <w:r>
              <w:rPr>
                <w:rFonts w:cs="Times New Roman"/>
              </w:rPr>
              <w:t>сс с пр</w:t>
            </w:r>
            <w:proofErr w:type="gramEnd"/>
            <w:r>
              <w:rPr>
                <w:rFonts w:cs="Times New Roman"/>
              </w:rPr>
              <w:t>именением дистанционных образовательных те</w:t>
            </w:r>
            <w:r>
              <w:rPr>
                <w:rFonts w:cs="Times New Roman"/>
              </w:rPr>
              <w:t>хнологий до 50%.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Повышение степени удовлетворенности качеством общего образования до 97%.</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Создание условий в образовательных учреждениях для обучения детей-инвалидов – 100%.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cs="Times New Roman"/>
              </w:rPr>
            </w:pPr>
            <w:r>
              <w:rPr>
                <w:rFonts w:ascii="Times New Roman" w:eastAsia="Liberation Serif" w:hAnsi="Times New Roman" w:cs="Times New Roman"/>
                <w:kern w:val="0"/>
                <w:sz w:val="24"/>
                <w:szCs w:val="24"/>
                <w:lang w:eastAsia="hi-IN" w:bidi="hi-IN"/>
              </w:rPr>
              <w:t xml:space="preserve">Доля обучающихся в муниципальных общеобразовательных учреждениях, </w:t>
            </w:r>
            <w:r>
              <w:rPr>
                <w:rFonts w:ascii="Times New Roman" w:eastAsia="Liberation Serif" w:hAnsi="Times New Roman" w:cs="Times New Roman"/>
                <w:kern w:val="0"/>
                <w:sz w:val="24"/>
                <w:szCs w:val="24"/>
                <w:lang w:eastAsia="hi-IN" w:bidi="hi-IN"/>
              </w:rPr>
              <w:t xml:space="preserve">занимающихся во вторую (третью) смену, в общей </w:t>
            </w:r>
            <w:proofErr w:type="gramStart"/>
            <w:r>
              <w:rPr>
                <w:rFonts w:ascii="Times New Roman" w:eastAsia="Liberation Serif" w:hAnsi="Times New Roman" w:cs="Times New Roman"/>
                <w:kern w:val="0"/>
                <w:sz w:val="24"/>
                <w:szCs w:val="24"/>
                <w:lang w:eastAsia="hi-IN" w:bidi="hi-IN"/>
              </w:rPr>
              <w:t>численности</w:t>
            </w:r>
            <w:proofErr w:type="gramEnd"/>
            <w:r>
              <w:rPr>
                <w:rFonts w:ascii="Times New Roman" w:eastAsia="Liberation Serif" w:hAnsi="Times New Roman" w:cs="Times New Roman"/>
                <w:kern w:val="0"/>
                <w:sz w:val="24"/>
                <w:szCs w:val="24"/>
                <w:lang w:eastAsia="hi-IN" w:bidi="hi-IN"/>
              </w:rPr>
              <w:t xml:space="preserve"> обучающихся в муниципальных общеобразовательных учреждениях – 0 %.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cs="Times New Roman"/>
              </w:rPr>
            </w:pPr>
            <w:r>
              <w:rPr>
                <w:rFonts w:ascii="Times New Roman" w:eastAsia="Liberation Serif" w:hAnsi="Times New Roman" w:cs="Times New Roman"/>
                <w:kern w:val="0"/>
                <w:sz w:val="24"/>
                <w:szCs w:val="24"/>
                <w:lang w:eastAsia="hi-IN" w:bidi="hi-IN"/>
              </w:rPr>
              <w:t>Расходы бюджета муниципального образования в расчете на 1 обучающегося в муниципальных общеобразовательных учреждениях – 200,0 т</w:t>
            </w:r>
            <w:r>
              <w:rPr>
                <w:rFonts w:ascii="Times New Roman" w:eastAsia="Liberation Serif" w:hAnsi="Times New Roman" w:cs="Times New Roman"/>
                <w:kern w:val="0"/>
                <w:sz w:val="24"/>
                <w:szCs w:val="24"/>
                <w:lang w:eastAsia="hi-IN" w:bidi="hi-IN"/>
              </w:rPr>
              <w:t>ыс. руб.</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Обновление материально-технической базы общеобразовательных организаций.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Обеспечение возможности использования цифровых обучающих игр и симуляторов в образовательном процессе с элементами открытой информационно-образовательной среды </w:t>
            </w:r>
            <w:r>
              <w:rPr>
                <w:rFonts w:cs="Times New Roman"/>
              </w:rPr>
              <w:t>«Российская электронная школа».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Обеспечение безопасного подвоза к общеобразовательным организациям 100% школьников.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cs="Times New Roman"/>
              </w:rPr>
            </w:pPr>
            <w:r>
              <w:rPr>
                <w:rFonts w:ascii="Times New Roman" w:eastAsia="Liberation Serif" w:hAnsi="Times New Roman" w:cs="Times New Roman"/>
                <w:kern w:val="0"/>
                <w:sz w:val="24"/>
                <w:szCs w:val="24"/>
                <w:lang w:eastAsia="hi-IN" w:bidi="hi-IN"/>
              </w:rPr>
              <w:t xml:space="preserve">Увеличение доли детей первой и второй групп здоровья в общей </w:t>
            </w:r>
            <w:proofErr w:type="gramStart"/>
            <w:r>
              <w:rPr>
                <w:rFonts w:ascii="Times New Roman" w:eastAsia="Liberation Serif" w:hAnsi="Times New Roman" w:cs="Times New Roman"/>
                <w:kern w:val="0"/>
                <w:sz w:val="24"/>
                <w:szCs w:val="24"/>
                <w:lang w:eastAsia="hi-IN" w:bidi="hi-IN"/>
              </w:rPr>
              <w:t>численности</w:t>
            </w:r>
            <w:proofErr w:type="gramEnd"/>
            <w:r>
              <w:rPr>
                <w:rFonts w:ascii="Times New Roman" w:eastAsia="Liberation Serif" w:hAnsi="Times New Roman" w:cs="Times New Roman"/>
                <w:kern w:val="0"/>
                <w:sz w:val="24"/>
                <w:szCs w:val="24"/>
                <w:lang w:eastAsia="hi-IN" w:bidi="hi-IN"/>
              </w:rPr>
              <w:t xml:space="preserve"> обучающихся в муниципальных общеобразовательных учреждениях.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kern w:val="0"/>
              </w:rPr>
              <w:t>Доля детей в возрасте 5–18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 – 97 %.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Увеличение числа людей </w:t>
            </w:r>
            <w:proofErr w:type="spellStart"/>
            <w:r>
              <w:rPr>
                <w:rFonts w:cs="Times New Roman"/>
              </w:rPr>
              <w:t>предпенсионного</w:t>
            </w:r>
            <w:proofErr w:type="spellEnd"/>
            <w:r>
              <w:rPr>
                <w:rFonts w:cs="Times New Roman"/>
              </w:rPr>
              <w:t xml:space="preserve"> и пенсионного возраста, получающих дополнительные образовательные услуги до 30%.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Создание комфортной среды для возможности осуществления непрерывного дистанционного образования и обновления профессиональных компетенций человека любой проф</w:t>
            </w:r>
            <w:r>
              <w:rPr>
                <w:rFonts w:cs="Times New Roman"/>
              </w:rPr>
              <w:t>ессии.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Увеличение размера среднемесячной номинальной начисленной заработной платы педагогическим работникам и обслуживающему персоналу образовательных учреждений.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Создание комфортных условий проживания специалистов в области образования.</w:t>
            </w:r>
          </w:p>
        </w:tc>
      </w:tr>
    </w:tbl>
    <w:p w:rsidR="002B3513" w:rsidRDefault="00C2542D">
      <w:pPr>
        <w:pStyle w:val="aff3"/>
        <w:shd w:val="clear" w:color="auto" w:fill="FFFFFF" w:themeFill="background1"/>
        <w:spacing w:after="0" w:line="240" w:lineRule="auto"/>
        <w:rPr>
          <w:rFonts w:ascii="Times New Roman" w:hAnsi="Times New Roman" w:cs="Times New Roman"/>
        </w:rPr>
      </w:pPr>
      <w:r>
        <w:rPr>
          <w:rFonts w:ascii="Times New Roman" w:hAnsi="Times New Roman" w:cs="Times New Roman"/>
        </w:rPr>
        <w:t xml:space="preserve"> </w:t>
      </w:r>
    </w:p>
    <w:p w:rsidR="002B3513" w:rsidRDefault="002B3513">
      <w:pPr>
        <w:pStyle w:val="aff3"/>
        <w:shd w:val="clear" w:color="auto" w:fill="FFFFFF" w:themeFill="background1"/>
        <w:spacing w:after="0" w:line="240" w:lineRule="auto"/>
        <w:rPr>
          <w:rFonts w:ascii="Times New Roman" w:hAnsi="Times New Roman" w:cs="Times New Roman"/>
        </w:rPr>
      </w:pPr>
    </w:p>
    <w:p w:rsidR="002B3513" w:rsidRDefault="00C2542D">
      <w:pPr>
        <w:pStyle w:val="aff3"/>
        <w:widowControl w:val="0"/>
        <w:numPr>
          <w:ilvl w:val="3"/>
          <w:numId w:val="4"/>
        </w:numPr>
        <w:shd w:val="clear" w:color="auto" w:fill="D9E2F3"/>
        <w:tabs>
          <w:tab w:val="left" w:pos="709"/>
        </w:tabs>
        <w:suppressAutoHyphens/>
        <w:spacing w:after="0" w:line="240" w:lineRule="auto"/>
        <w:jc w:val="center"/>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(СП-1.3) «РАЗВИТИЕ КУЛЬТУРНОГО И ТВОРЧЕСКОГО ПОТЕНЦИАЛА»</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11"/>
        <w:tabs>
          <w:tab w:val="left" w:pos="567"/>
        </w:tabs>
        <w:spacing w:line="240" w:lineRule="auto"/>
        <w:ind w:firstLine="0"/>
        <w:jc w:val="both"/>
        <w:rPr>
          <w:rFonts w:cs="Times New Roman"/>
        </w:rPr>
      </w:pPr>
      <w:r>
        <w:rPr>
          <w:rFonts w:cs="Times New Roman"/>
        </w:rPr>
        <w:t xml:space="preserve">Важным фактором социально-экономического развития Надеждинского муниципального </w:t>
      </w:r>
      <w:r>
        <w:rPr>
          <w:rFonts w:cs="Times New Roman"/>
        </w:rPr>
        <w:lastRenderedPageBreak/>
        <w:t>округа является стабильное развитие сферы куль</w:t>
      </w:r>
      <w:r>
        <w:rPr>
          <w:rFonts w:cs="Times New Roman"/>
        </w:rPr>
        <w:t xml:space="preserve">туры и искусства, сохранение культурных и нравственных ценностей. </w:t>
      </w:r>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(Ц-1.3):</w:t>
      </w:r>
    </w:p>
    <w:p w:rsidR="002B3513" w:rsidRDefault="00C2542D">
      <w:pPr>
        <w:pStyle w:val="11"/>
        <w:tabs>
          <w:tab w:val="left" w:pos="709"/>
        </w:tabs>
        <w:spacing w:line="240" w:lineRule="auto"/>
        <w:ind w:firstLine="0"/>
        <w:jc w:val="both"/>
        <w:rPr>
          <w:rFonts w:cs="Times New Roman"/>
        </w:rPr>
      </w:pPr>
      <w:r>
        <w:rPr>
          <w:rFonts w:cs="Times New Roman"/>
        </w:rPr>
        <w:t xml:space="preserve">Создание условий раскрытия и развития культурного и творческого потенциала населения Надеждинского муниципального округа, поддержка творческих инициатив, формирование </w:t>
      </w:r>
      <w:r>
        <w:rPr>
          <w:rFonts w:cs="Times New Roman"/>
        </w:rPr>
        <w:t>культурных брэндов территории.</w:t>
      </w:r>
    </w:p>
    <w:p w:rsidR="002B3513" w:rsidRDefault="002B3513">
      <w:pPr>
        <w:pStyle w:val="11"/>
        <w:tabs>
          <w:tab w:val="left" w:pos="709"/>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Стратегические задачи (З-1.3)</w:t>
      </w:r>
      <w:r>
        <w:rPr>
          <w:rFonts w:cs="Times New Roman"/>
        </w:rPr>
        <w:t>:</w:t>
      </w:r>
    </w:p>
    <w:tbl>
      <w:tblPr>
        <w:tblW w:w="9498" w:type="dxa"/>
        <w:tblInd w:w="-5" w:type="dxa"/>
        <w:tblLayout w:type="fixed"/>
        <w:tblLook w:val="04A0" w:firstRow="1" w:lastRow="0" w:firstColumn="1" w:lastColumn="0" w:noHBand="0" w:noVBand="1"/>
      </w:tblPr>
      <w:tblGrid>
        <w:gridCol w:w="1132"/>
        <w:gridCol w:w="8366"/>
      </w:tblGrid>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З-1.3.1.</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Развитие материально-технической базы учреждения культуры, обеспечение поддержки инновационных творческих проектов культуры и искусства.</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З-1.3.2.</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Организация и проведение культурно-ма</w:t>
            </w:r>
            <w:r>
              <w:rPr>
                <w:kern w:val="0"/>
              </w:rPr>
              <w:t>ссовых мероприятий, организация работы клубных формирований, любительских объединений.</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З-1.3.3.</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Сохранение и развитие кадрового потенциала сферы культуры и искусства.</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З-1.3.4.</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 xml:space="preserve">Совершенствование материально-технической базы и деятельности в сфере </w:t>
            </w:r>
            <w:r>
              <w:rPr>
                <w:kern w:val="0"/>
              </w:rPr>
              <w:t>информационно-библиотечного обслуживания пользователей библиотек.</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З-1.3.5.</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Организация межмуниципального взаимодействия в сфере культуры и искусства.</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З-1.3.6</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Обеспечение равного доступа населения к культурным благам, услугам, независимо от уровня доходов</w:t>
            </w:r>
            <w:r>
              <w:rPr>
                <w:kern w:val="0"/>
              </w:rPr>
              <w:t>, социального статуса и физических возможностей.</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З-1.3.7.</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Оказание мер государственной и муниципальной поддержки, направленных на стимулирование посещения организаций культуры детьми, проживающими в населенных пунктах, расположенных в отдаленных местностя</w:t>
            </w:r>
            <w:r>
              <w:rPr>
                <w:kern w:val="0"/>
              </w:rPr>
              <w:t>х (в том числе в части, касающейся оплаты проезда детей), на организацию и проведение гастролей творческих коллективов и выездных выставок, организации и проведения на территории округа фестивалей и творческих проектов.</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З-1.3.8.</w:t>
            </w:r>
          </w:p>
        </w:tc>
        <w:tc>
          <w:tcPr>
            <w:tcW w:w="83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kern w:val="0"/>
              </w:rPr>
            </w:pPr>
            <w:r>
              <w:rPr>
                <w:kern w:val="0"/>
              </w:rPr>
              <w:t>Возрождение народных ремес</w:t>
            </w:r>
            <w:r>
              <w:rPr>
                <w:kern w:val="0"/>
              </w:rPr>
              <w:t>ел. Производства сувенирной продукции Надеждинского муниципального округа.</w:t>
            </w:r>
          </w:p>
        </w:tc>
      </w:tr>
    </w:tbl>
    <w:p w:rsidR="002B3513" w:rsidRDefault="002B3513">
      <w:pPr>
        <w:pStyle w:val="11"/>
        <w:shd w:val="clear" w:color="auto" w:fill="FFFFFF"/>
        <w:tabs>
          <w:tab w:val="left" w:pos="567"/>
        </w:tabs>
        <w:spacing w:line="240" w:lineRule="auto"/>
        <w:ind w:firstLine="0"/>
        <w:jc w:val="both"/>
        <w:rPr>
          <w:rFonts w:cs="Times New Roman"/>
          <w:b/>
        </w:rPr>
      </w:pPr>
    </w:p>
    <w:p w:rsidR="002B3513" w:rsidRDefault="00C2542D">
      <w:pPr>
        <w:pStyle w:val="11"/>
        <w:shd w:val="clear" w:color="auto" w:fill="EDEDED"/>
        <w:tabs>
          <w:tab w:val="left" w:pos="567"/>
        </w:tabs>
        <w:spacing w:line="240" w:lineRule="auto"/>
        <w:ind w:left="-142" w:firstLine="0"/>
        <w:jc w:val="both"/>
        <w:rPr>
          <w:rFonts w:cs="Times New Roman"/>
        </w:rPr>
      </w:pPr>
      <w:r>
        <w:rPr>
          <w:rFonts w:cs="Times New Roman"/>
          <w:b/>
        </w:rPr>
        <w:t>Реализуемые программы, проекты:</w:t>
      </w:r>
    </w:p>
    <w:p w:rsidR="002B3513" w:rsidRDefault="00C2542D">
      <w:pPr>
        <w:pStyle w:val="11"/>
        <w:shd w:val="clear" w:color="auto" w:fill="FFFFFF"/>
        <w:tabs>
          <w:tab w:val="left" w:pos="709"/>
        </w:tabs>
        <w:spacing w:line="240" w:lineRule="auto"/>
        <w:ind w:left="-142" w:firstLine="0"/>
        <w:jc w:val="both"/>
        <w:rPr>
          <w:rFonts w:cs="Times New Roman"/>
        </w:rPr>
      </w:pPr>
      <w:r>
        <w:rPr>
          <w:rFonts w:cs="Times New Roman"/>
        </w:rPr>
        <w:t xml:space="preserve">• Муниципальная программа </w:t>
      </w:r>
      <w:r>
        <w:t>«</w:t>
      </w:r>
      <w:r>
        <w:rPr>
          <w:rFonts w:eastAsia="Calibri"/>
        </w:rPr>
        <w:t xml:space="preserve">Развитие культуры, физической культуры, спорта и молодежной политики в Надеждинском муниципальном районе на 2020–2026 </w:t>
      </w:r>
      <w:r>
        <w:rPr>
          <w:rFonts w:eastAsia="Calibri"/>
        </w:rPr>
        <w:t>годы</w:t>
      </w:r>
      <w:r>
        <w:t>».</w:t>
      </w:r>
    </w:p>
    <w:p w:rsidR="002B3513" w:rsidRDefault="00C2542D">
      <w:pPr>
        <w:pStyle w:val="11"/>
        <w:tabs>
          <w:tab w:val="left" w:pos="2894"/>
        </w:tabs>
        <w:spacing w:line="240" w:lineRule="auto"/>
        <w:ind w:left="-142" w:firstLine="0"/>
        <w:jc w:val="both"/>
        <w:rPr>
          <w:rFonts w:cs="Times New Roman"/>
        </w:rPr>
      </w:pPr>
      <w:r>
        <w:rPr>
          <w:rFonts w:cs="Times New Roman"/>
        </w:rPr>
        <w:t>• Государственная программа Приморского края «</w:t>
      </w:r>
      <w:r>
        <w:t>Развитие культуры Приморского края»</w:t>
      </w:r>
      <w:r>
        <w:rPr>
          <w:rFonts w:cs="Times New Roman"/>
        </w:rPr>
        <w:t>.</w:t>
      </w:r>
    </w:p>
    <w:p w:rsidR="002B3513" w:rsidRDefault="00C2542D">
      <w:pPr>
        <w:pStyle w:val="11"/>
        <w:tabs>
          <w:tab w:val="left" w:pos="2894"/>
        </w:tabs>
        <w:spacing w:line="240" w:lineRule="auto"/>
        <w:ind w:left="-142" w:firstLine="0"/>
        <w:jc w:val="both"/>
        <w:rPr>
          <w:rFonts w:cs="Times New Roman"/>
        </w:rPr>
      </w:pPr>
      <w:r>
        <w:rPr>
          <w:rFonts w:cs="Times New Roman"/>
        </w:rPr>
        <w:t>• Государственная программа Приморского края «Развитие туризма в Приморском крае».</w:t>
      </w:r>
    </w:p>
    <w:p w:rsidR="002B3513" w:rsidRDefault="00C2542D">
      <w:pPr>
        <w:pStyle w:val="11"/>
        <w:tabs>
          <w:tab w:val="left" w:pos="2894"/>
        </w:tabs>
        <w:spacing w:line="240" w:lineRule="auto"/>
        <w:ind w:left="-142" w:firstLine="0"/>
        <w:jc w:val="both"/>
        <w:rPr>
          <w:rFonts w:cs="Times New Roman"/>
        </w:rPr>
      </w:pPr>
      <w:r>
        <w:rPr>
          <w:rFonts w:cs="Times New Roman"/>
        </w:rPr>
        <w:t>• Указ Президента РФ от 07.05.2012 №597 «О мероприятиях по реализации государственн</w:t>
      </w:r>
      <w:r>
        <w:rPr>
          <w:rFonts w:cs="Times New Roman"/>
        </w:rPr>
        <w:t>ой социальной политики».</w:t>
      </w:r>
    </w:p>
    <w:p w:rsidR="002B3513" w:rsidRDefault="00C2542D">
      <w:pPr>
        <w:pStyle w:val="11"/>
        <w:tabs>
          <w:tab w:val="left" w:pos="567"/>
        </w:tabs>
        <w:spacing w:line="240" w:lineRule="auto"/>
        <w:ind w:left="-142" w:firstLine="0"/>
        <w:jc w:val="both"/>
        <w:rPr>
          <w:rFonts w:cs="Times New Roman"/>
        </w:rPr>
      </w:pPr>
      <w:r>
        <w:rPr>
          <w:rFonts w:cs="Times New Roman"/>
        </w:rPr>
        <w:t xml:space="preserve">• </w:t>
      </w:r>
      <w:r>
        <w:rPr>
          <w:rStyle w:val="1e"/>
          <w:rFonts w:eastAsia="Liberation Serif" w:cs="Times New Roman"/>
          <w:color w:val="auto"/>
        </w:rPr>
        <w:t xml:space="preserve">Указ Президента Российской Федерации </w:t>
      </w:r>
      <w:r>
        <w:rPr>
          <w:rStyle w:val="1e"/>
          <w:rFonts w:eastAsia="Liberation Serif"/>
          <w:color w:val="auto"/>
        </w:rPr>
        <w:t>от 07.05.2024 №309 «О национальных целях развития Российской Федерации на период до 2030 года и на период до 2036 года».</w:t>
      </w:r>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Программные мероприятия</w:t>
      </w:r>
      <w:r>
        <w:rPr>
          <w:rFonts w:cs="Times New Roman"/>
        </w:rPr>
        <w:t>:</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Сохранение и пополнение библиотечного, музей</w:t>
            </w:r>
            <w:r>
              <w:rPr>
                <w:kern w:val="0"/>
                <w:lang w:eastAsia="ru-RU"/>
              </w:rPr>
              <w:t>ного и архивных фондов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 xml:space="preserve">Развитие библиотечного дела Надеждинского </w:t>
            </w:r>
            <w:r>
              <w:rPr>
                <w:kern w:val="0"/>
              </w:rPr>
              <w:t xml:space="preserve">муниципального округа </w:t>
            </w:r>
            <w:r>
              <w:rPr>
                <w:kern w:val="0"/>
                <w:lang w:eastAsia="ru-RU"/>
              </w:rPr>
              <w:t>и организация библиотечного обслуживания населения муниципальными библиотеками.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 xml:space="preserve">Активизация просветительской деятельности </w:t>
            </w:r>
            <w:r>
              <w:rPr>
                <w:kern w:val="0"/>
                <w:lang w:eastAsia="ru-RU"/>
              </w:rPr>
              <w:t>учреждений культуры (гражданско-патриотическое просвещение, культурно-историческое и художественно-эстетическое воспитание и др.).</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Инновационное развитие учреждений культуры и дополнительного образования в сфере культуры, в том числе путем внедрения инфо</w:t>
            </w:r>
            <w:r>
              <w:rPr>
                <w:kern w:val="0"/>
                <w:lang w:eastAsia="ru-RU"/>
              </w:rPr>
              <w:t xml:space="preserve">рмационных и телекоммуникационных технологий, использования новых форм организации культурной деятельности; путём </w:t>
            </w:r>
            <w:r>
              <w:rPr>
                <w:kern w:val="0"/>
                <w:lang w:eastAsia="ru-RU"/>
              </w:rPr>
              <w:lastRenderedPageBreak/>
              <w:t>проведения мероприятий в области духовно-нравственного воспитания граждан и проведение мероприятий по сохранению культуры.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Возрождение и раз</w:t>
            </w:r>
            <w:r>
              <w:rPr>
                <w:kern w:val="0"/>
                <w:lang w:eastAsia="ru-RU"/>
              </w:rPr>
              <w:t>витие декоративно-прикладного творчества, поддержка творческих коллективов. Организация и поддержка народного творчества.</w:t>
            </w:r>
            <w:r>
              <w:rPr>
                <w:kern w:val="0"/>
              </w:rPr>
              <w:t xml:space="preserve"> Организация и поддержка детского творчества.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Calibri"/>
                <w:kern w:val="0"/>
                <w:lang w:eastAsia="ar-SA"/>
              </w:rPr>
              <w:t>Оказание помощи коллективам самостоятельного творчества, мастерам декоративно-прикладного искусства, участникам проектной деятельности и другим претендентам для участия в окружных, региональных, межрегиональных, всероссийских, международных фестивалях, кон</w:t>
            </w:r>
            <w:r>
              <w:rPr>
                <w:rFonts w:eastAsia="Calibri" w:cs="Calibri"/>
                <w:kern w:val="0"/>
                <w:lang w:eastAsia="ar-SA"/>
              </w:rPr>
              <w:t xml:space="preserve">курсах, проектах и др. культурно-досуговых </w:t>
            </w:r>
            <w:r>
              <w:rPr>
                <w:kern w:val="0"/>
              </w:rPr>
              <w:t>мероприятиях.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Модернизация и развитие сети учреждений культуры и искусства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Реализация мер социальной поддержки отдельных категорий граждан в сфере культуры.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 xml:space="preserve">Продвижение культуры Надеждинского </w:t>
            </w:r>
            <w:r>
              <w:rPr>
                <w:kern w:val="0"/>
              </w:rPr>
              <w:t>муницип</w:t>
            </w:r>
            <w:r>
              <w:rPr>
                <w:kern w:val="0"/>
              </w:rPr>
              <w:t>ального округа</w:t>
            </w:r>
            <w:r>
              <w:rPr>
                <w:kern w:val="0"/>
                <w:lang w:eastAsia="ru-RU"/>
              </w:rPr>
              <w:t xml:space="preserve"> за его пределами в форме гастролей, участия в конкурсах, выставках и фестивалях Приморского края и за его пределами.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 xml:space="preserve">Развитие фольклорной и </w:t>
            </w:r>
            <w:proofErr w:type="spellStart"/>
            <w:r>
              <w:rPr>
                <w:kern w:val="0"/>
                <w:lang w:eastAsia="ru-RU"/>
              </w:rPr>
              <w:t>фестивально</w:t>
            </w:r>
            <w:proofErr w:type="spellEnd"/>
            <w:r>
              <w:rPr>
                <w:kern w:val="0"/>
                <w:lang w:eastAsia="ru-RU"/>
              </w:rPr>
              <w:t>-выставочной деятельности как культурной специализации Надеждинского муниципального окру</w:t>
            </w:r>
            <w:r>
              <w:rPr>
                <w:kern w:val="0"/>
                <w:lang w:eastAsia="ru-RU"/>
              </w:rPr>
              <w:t>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Проведение текущего ремонта, технической и технологической модернизации учреждений культуры и образовательных учреждений в сфере культуры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 xml:space="preserve">Создание благоприятных условий для творческой самореализации граждан, </w:t>
            </w:r>
            <w:r>
              <w:rPr>
                <w:kern w:val="0"/>
                <w:lang w:eastAsia="ru-RU"/>
              </w:rPr>
              <w:t>получения художественного образования и приобщения к культуре и искусству всех групп населения.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kern w:val="0"/>
                <w:lang w:eastAsia="ru-RU"/>
              </w:rPr>
            </w:pPr>
            <w:r>
              <w:rPr>
                <w:kern w:val="0"/>
                <w:lang w:eastAsia="ru-RU"/>
              </w:rPr>
              <w:t>Организация и поддержка деятельности, ориентированной на эстетическое развитие подрастающего поколения, и выявление в раннем возрасте творчески одаренных дете</w:t>
            </w:r>
            <w:r>
              <w:rPr>
                <w:kern w:val="0"/>
                <w:lang w:eastAsia="ru-RU"/>
              </w:rPr>
              <w:t>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kern w:val="0"/>
                <w:lang w:eastAsia="ru-RU"/>
              </w:rPr>
            </w:pPr>
            <w:r>
              <w:rPr>
                <w:kern w:val="0"/>
                <w:lang w:eastAsia="ru-RU"/>
              </w:rPr>
              <w:t>Обеспечение подготовки и повышения квалификации кадров для учреждений культуры.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kern w:val="0"/>
                <w:lang w:eastAsia="ru-RU"/>
              </w:rPr>
            </w:pPr>
            <w:r>
              <w:rPr>
                <w:rFonts w:cs="Times New Roman"/>
              </w:rPr>
              <w:t>Капитальный ремонт памятников историко-культурного наследия, формирование обустроенных лесопарковых пространств, расположенных на территории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kern w:val="0"/>
                <w:lang w:eastAsia="ru-RU"/>
              </w:rPr>
            </w:pPr>
            <w:r>
              <w:rPr>
                <w:rFonts w:cs="Times New Roman"/>
              </w:rPr>
              <w:t>Строительство дополнительной зоны отдыха для создания рекреационных и игровых зон на территории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lang w:eastAsia="ru-RU"/>
              </w:rPr>
              <w:t xml:space="preserve">Обеспечение доступности образцов отечественного профессионального искусства для населения </w:t>
            </w:r>
            <w:r>
              <w:rPr>
                <w:kern w:val="0"/>
              </w:rPr>
              <w:t>Надеждинского муниципального ок</w:t>
            </w:r>
            <w:r>
              <w:rPr>
                <w:kern w:val="0"/>
              </w:rPr>
              <w:t>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rPr>
              <w:t xml:space="preserve">Проведение </w:t>
            </w:r>
            <w:proofErr w:type="spellStart"/>
            <w:r>
              <w:rPr>
                <w:kern w:val="0"/>
              </w:rPr>
              <w:t>округных</w:t>
            </w:r>
            <w:proofErr w:type="spellEnd"/>
            <w:r>
              <w:rPr>
                <w:kern w:val="0"/>
              </w:rPr>
              <w:t xml:space="preserve"> фестивалей, конкурсов, творческих встреч, праздников.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rPr>
              <w:t>Проведение молодежных мероприятий, приуроченных к праздничным и памятным датам.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rPr>
              <w:t xml:space="preserve">Участие в межокружных, областных и межрегиональных мероприятиях (фестивалях, конкурсах, </w:t>
            </w:r>
            <w:r>
              <w:rPr>
                <w:kern w:val="0"/>
              </w:rPr>
              <w:t>слетах, конференциях, семинарах).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rPr>
              <w:t>Приобретение наградной атрибутики, грамот, подарков и т. п. для проведения окружных и др. культурно-досуговых мероприятий.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rPr>
              <w:t>Публикации статей в окружной газете, в информационной сети Интернет.</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kern w:val="0"/>
              </w:rPr>
              <w:t xml:space="preserve">Обеспечение </w:t>
            </w:r>
            <w:r>
              <w:rPr>
                <w:kern w:val="0"/>
              </w:rPr>
              <w:t>кинообслуживания населения.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proofErr w:type="gramStart"/>
            <w:r>
              <w:rPr>
                <w:rFonts w:cs="Times New Roman"/>
              </w:rPr>
              <w:t>Развитие туристической инфраструктуры (мест проживания, питания, парковки, информационно-справочной поддержки, объектов показа, объектов проведения интерактивных мероприятий различной тематики, в т. ч. ролевых игр, реконструкц</w:t>
            </w:r>
            <w:r>
              <w:rPr>
                <w:rFonts w:cs="Times New Roman"/>
              </w:rPr>
              <w:t>ий различных временных эпох, и т. д.</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Развитие производства сувенирной продукции.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Формирование туристического брэнда территории, создание легенд и их визуализация в качестве объектов туристического показа, привязанных к особенностям исторического </w:t>
            </w:r>
            <w:r>
              <w:rPr>
                <w:rFonts w:cs="Times New Roman"/>
              </w:rPr>
              <w:t>наследия местности.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Организация целевой подготовки специалистов в области культуры.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Создание комфортных условий проживания работников культуры.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Улучшение </w:t>
            </w:r>
            <w:proofErr w:type="gramStart"/>
            <w:r>
              <w:rPr>
                <w:rFonts w:cs="Times New Roman"/>
              </w:rPr>
              <w:t>Интернет-трафика</w:t>
            </w:r>
            <w:proofErr w:type="gramEnd"/>
            <w:r>
              <w:rPr>
                <w:rFonts w:cs="Times New Roman"/>
              </w:rPr>
              <w:t xml:space="preserve"> в учреждениях культуры, библиотеках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Увеличение размера среднемесячной</w:t>
            </w:r>
            <w:r>
              <w:rPr>
                <w:rFonts w:cs="Times New Roman"/>
              </w:rPr>
              <w:t xml:space="preserve"> номинальной начисленной заработной платы работникам культуры и обслуживающему персоналу учреждений культуры.</w:t>
            </w:r>
          </w:p>
        </w:tc>
      </w:tr>
    </w:tbl>
    <w:p w:rsidR="002B3513" w:rsidRDefault="002B3513">
      <w:pPr>
        <w:pStyle w:val="11"/>
        <w:shd w:val="clear" w:color="auto" w:fill="FFFFFF" w:themeFill="background1"/>
        <w:tabs>
          <w:tab w:val="left" w:pos="567"/>
        </w:tabs>
        <w:spacing w:line="240" w:lineRule="auto"/>
        <w:ind w:firstLine="0"/>
        <w:jc w:val="both"/>
        <w:rPr>
          <w:rFonts w:cs="Times New Roman"/>
          <w:b/>
          <w:bCs/>
        </w:rPr>
      </w:pPr>
    </w:p>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Инфраструктурные мероприятия:</w:t>
      </w:r>
    </w:p>
    <w:p w:rsidR="002B3513" w:rsidRDefault="00C2542D">
      <w:pPr>
        <w:pStyle w:val="11"/>
        <w:tabs>
          <w:tab w:val="left" w:pos="2894"/>
        </w:tabs>
        <w:spacing w:line="240" w:lineRule="auto"/>
        <w:ind w:firstLine="0"/>
        <w:jc w:val="both"/>
        <w:rPr>
          <w:rFonts w:cs="Times New Roman"/>
        </w:rPr>
      </w:pPr>
      <w:bookmarkStart w:id="63" w:name="_Hlk184586202"/>
      <w:r>
        <w:rPr>
          <w:rFonts w:cs="Times New Roman"/>
          <w:i/>
          <w:iCs/>
        </w:rPr>
        <w:t xml:space="preserve">Схемой территориального планирования Приморского края предусмотрено:    </w:t>
      </w:r>
    </w:p>
    <w:tbl>
      <w:tblPr>
        <w:tblW w:w="9342" w:type="dxa"/>
        <w:tblInd w:w="-5" w:type="dxa"/>
        <w:tblLayout w:type="fixed"/>
        <w:tblLook w:val="04A0" w:firstRow="1" w:lastRow="0" w:firstColumn="1" w:lastColumn="0" w:noHBand="0" w:noVBand="1"/>
      </w:tblPr>
      <w:tblGrid>
        <w:gridCol w:w="243"/>
        <w:gridCol w:w="9099"/>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не предусмотрено.</w:t>
            </w:r>
          </w:p>
        </w:tc>
      </w:tr>
    </w:tbl>
    <w:p w:rsidR="002B3513" w:rsidRDefault="002B3513">
      <w:pPr>
        <w:pStyle w:val="11"/>
        <w:tabs>
          <w:tab w:val="left" w:pos="709"/>
        </w:tabs>
        <w:spacing w:line="240" w:lineRule="auto"/>
        <w:ind w:firstLine="0"/>
        <w:jc w:val="both"/>
        <w:rPr>
          <w:rFonts w:cs="Times New Roman"/>
        </w:rPr>
      </w:pPr>
    </w:p>
    <w:bookmarkEnd w:id="63"/>
    <w:p w:rsidR="002B3513" w:rsidRDefault="00C2542D">
      <w:pPr>
        <w:pStyle w:val="11"/>
        <w:tabs>
          <w:tab w:val="left" w:pos="2894"/>
        </w:tabs>
        <w:spacing w:line="240" w:lineRule="auto"/>
        <w:ind w:firstLine="0"/>
        <w:jc w:val="both"/>
        <w:rPr>
          <w:rFonts w:cs="Times New Roman"/>
        </w:rPr>
      </w:pPr>
      <w:r>
        <w:rPr>
          <w:rFonts w:cs="Times New Roman"/>
          <w:i/>
          <w:iCs/>
        </w:rPr>
        <w:t xml:space="preserve">Схемой территориального планирования Надеждинского муниципального района/округа до 2038 г. предусмотрено:    </w:t>
      </w:r>
    </w:p>
    <w:tbl>
      <w:tblPr>
        <w:tblW w:w="9342" w:type="dxa"/>
        <w:tblInd w:w="-5" w:type="dxa"/>
        <w:tblLayout w:type="fixed"/>
        <w:tblLook w:val="04A0" w:firstRow="1" w:lastRow="0" w:firstColumn="1" w:lastColumn="0" w:noHBand="0" w:noVBand="1"/>
      </w:tblPr>
      <w:tblGrid>
        <w:gridCol w:w="243"/>
        <w:gridCol w:w="9099"/>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Строительство </w:t>
            </w:r>
            <w:proofErr w:type="gramStart"/>
            <w:r>
              <w:rPr>
                <w:rFonts w:cs="Times New Roman"/>
                <w:i/>
                <w:iCs/>
              </w:rPr>
              <w:t>в</w:t>
            </w:r>
            <w:proofErr w:type="gramEnd"/>
            <w:r>
              <w:rPr>
                <w:rFonts w:cs="Times New Roman"/>
                <w:i/>
                <w:iCs/>
              </w:rPr>
              <w:t xml:space="preserve"> с. Вольно-Надеждинское </w:t>
            </w:r>
            <w:proofErr w:type="gramStart"/>
            <w:r>
              <w:rPr>
                <w:rFonts w:cs="Times New Roman"/>
                <w:i/>
                <w:iCs/>
              </w:rPr>
              <w:t>Центра</w:t>
            </w:r>
            <w:proofErr w:type="gramEnd"/>
            <w:r>
              <w:rPr>
                <w:rFonts w:cs="Times New Roman"/>
                <w:i/>
                <w:iCs/>
              </w:rPr>
              <w:t xml:space="preserve"> культурного развития и музея.</w:t>
            </w:r>
            <w:r>
              <w:rPr>
                <w:rFonts w:cs="Times New Roman"/>
              </w:rPr>
              <w:t xml:space="preserve"> Срок реализации – до 2038 г.</w:t>
            </w:r>
          </w:p>
        </w:tc>
      </w:tr>
    </w:tbl>
    <w:p w:rsidR="002B3513" w:rsidRDefault="002B3513">
      <w:pPr>
        <w:pStyle w:val="11"/>
        <w:tabs>
          <w:tab w:val="left" w:pos="709"/>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Ожидаемые результаты к 2035 г.</w:t>
      </w:r>
      <w:r>
        <w:rPr>
          <w:rFonts w:cs="Times New Roman"/>
        </w:rPr>
        <w:t>:</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Fonts w:cs="Times New Roman"/>
              </w:rPr>
            </w:pPr>
            <w:r>
              <w:rPr>
                <w:rFonts w:ascii="Times New Roman" w:eastAsia="Liberation Serif" w:hAnsi="Times New Roman" w:cs="Times New Roman"/>
                <w:kern w:val="0"/>
                <w:sz w:val="24"/>
                <w:szCs w:val="24"/>
                <w:lang w:eastAsia="hi-IN" w:bidi="hi-IN"/>
              </w:rPr>
              <w:t xml:space="preserve">Доля </w:t>
            </w:r>
            <w:r>
              <w:rPr>
                <w:rFonts w:ascii="Times New Roman" w:eastAsia="Liberation Serif" w:hAnsi="Times New Roman" w:cs="Times New Roman"/>
                <w:kern w:val="0"/>
                <w:sz w:val="24"/>
                <w:szCs w:val="24"/>
                <w:lang w:eastAsia="hi-IN" w:bidi="hi-IN"/>
              </w:rPr>
              <w:t>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культуры – 40,5 %.</w:t>
            </w:r>
            <w:r>
              <w:rPr>
                <w:rFonts w:cs="Times New Roman"/>
              </w:rPr>
              <w:t xml:space="preserve"> </w:t>
            </w:r>
            <w:r>
              <w:rPr>
                <w:rFonts w:ascii="Times New Roman" w:hAnsi="Times New Roman" w:cs="Times New Roman"/>
                <w:sz w:val="24"/>
                <w:szCs w:val="24"/>
              </w:rPr>
              <w:t>Доля учреждений культуры, находящихся в удовлетворительном состоянии, в общем</w:t>
            </w:r>
            <w:r>
              <w:rPr>
                <w:rFonts w:ascii="Times New Roman" w:hAnsi="Times New Roman" w:cs="Times New Roman"/>
                <w:sz w:val="24"/>
                <w:szCs w:val="24"/>
              </w:rPr>
              <w:t xml:space="preserve"> количестве учреждений культуры – 59,5%.</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Fonts w:cs="Times New Roman"/>
              </w:rPr>
            </w:pPr>
            <w:r>
              <w:rPr>
                <w:rFonts w:ascii="Times New Roman" w:eastAsia="Liberation Serif" w:hAnsi="Times New Roman" w:cs="Times New Roman"/>
                <w:kern w:val="0"/>
                <w:sz w:val="24"/>
                <w:szCs w:val="24"/>
                <w:lang w:eastAsia="hi-IN" w:bidi="hi-IN"/>
              </w:rPr>
              <w:t xml:space="preserve">Доля объектов культурного наследия, находящихся в муниципальной собственности и требующих консервации или реставрации, в общем количестве объектов культурного наследия, находящихся в муниципальной собственности – </w:t>
            </w:r>
            <w:r>
              <w:rPr>
                <w:rFonts w:ascii="Times New Roman" w:eastAsia="Liberation Serif" w:hAnsi="Times New Roman" w:cs="Times New Roman"/>
                <w:kern w:val="0"/>
                <w:sz w:val="24"/>
                <w:szCs w:val="24"/>
                <w:lang w:eastAsia="hi-IN" w:bidi="hi-IN"/>
              </w:rPr>
              <w:t>0 %.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Fonts w:cs="Times New Roman"/>
              </w:rPr>
            </w:pPr>
            <w:r>
              <w:rPr>
                <w:rFonts w:ascii="Times New Roman" w:eastAsia="Liberation Serif" w:hAnsi="Times New Roman" w:cs="Times New Roman"/>
                <w:kern w:val="0"/>
                <w:sz w:val="24"/>
                <w:szCs w:val="24"/>
                <w:lang w:eastAsia="hi-IN" w:bidi="hi-IN"/>
              </w:rPr>
              <w:t>Уровень фактической обеспеченности учреждениями культуры от нормативной потребности клубами и учреждениями клубного типа – 45,5 %.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kern w:val="0"/>
              </w:rPr>
              <w:t>Уровень фактической обеспеченностью учреждениями культуры от нормативной потребности парками культуры и отдыха – 0 %</w:t>
            </w:r>
            <w:r>
              <w:rPr>
                <w:rFonts w:cs="Times New Roman"/>
                <w:kern w:val="0"/>
              </w:rP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Постоянное совершенствование материально-технической базы учреждений культуры.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Обеспечение адресной целевой поддержки социально значимых культурных инициатив, проектов и программ.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Внедрение в деятельность учреждений культуры новых форм работы с </w:t>
            </w:r>
            <w:r>
              <w:rPr>
                <w:rFonts w:cs="Times New Roman"/>
              </w:rPr>
              <w:t>населением.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Формирование системы востребованных событийных мероприятий в сфере культуры округа, привлекательных для жителей и гостей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Подключение сети библиотек населенных пунктов муниципального округа к информационным ресурсам «И</w:t>
            </w:r>
            <w:r>
              <w:rPr>
                <w:rFonts w:cs="Times New Roman"/>
              </w:rPr>
              <w:t>нтернет» (электронные библиотеки, виртуальные экскурсии по музеям, виртуальные концертные залы и т. д.).</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Обеспеченность доступа населения к библиотечным фондам (в том числе в электронном виде) – 100%.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Обеспеченность доступа населения к архивным фондам </w:t>
            </w:r>
            <w:r>
              <w:rPr>
                <w:rFonts w:cs="Times New Roman"/>
              </w:rPr>
              <w:t>(в том числе в электронном виде).</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Удовлетворенность населения услугами в сфере культуры – 97%.</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Увеличение размера среднемесячной номинальной начисленной заработной платы работникам культуры и обслуживающему персоналу учреждений культуры.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Создание ком</w:t>
            </w:r>
            <w:r>
              <w:rPr>
                <w:rFonts w:cs="Times New Roman"/>
              </w:rPr>
              <w:t>фортных условий проживания специалистов в сфере культуры.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Повышение качества и количества туристических услуг.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Наличие сформированных туристских маршрутов и туристской инфраструктуры на территории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Производство и разнообразие </w:t>
            </w:r>
            <w:r>
              <w:rPr>
                <w:rFonts w:cs="Times New Roman"/>
              </w:rPr>
              <w:t>ассортимента сувенирной продукции.</w:t>
            </w:r>
          </w:p>
        </w:tc>
      </w:tr>
    </w:tbl>
    <w:p w:rsidR="002B3513" w:rsidRDefault="002B3513">
      <w:pPr>
        <w:pStyle w:val="11"/>
        <w:tabs>
          <w:tab w:val="left" w:pos="709"/>
        </w:tabs>
        <w:spacing w:line="240" w:lineRule="auto"/>
        <w:ind w:firstLine="0"/>
        <w:rPr>
          <w:rFonts w:cs="Times New Roman"/>
          <w:b/>
        </w:rPr>
      </w:pPr>
    </w:p>
    <w:p w:rsidR="002B3513" w:rsidRDefault="002B3513">
      <w:pPr>
        <w:pStyle w:val="11"/>
        <w:tabs>
          <w:tab w:val="left" w:pos="709"/>
        </w:tabs>
        <w:spacing w:line="240" w:lineRule="auto"/>
        <w:ind w:firstLine="0"/>
        <w:rPr>
          <w:rFonts w:cs="Times New Roman"/>
          <w:b/>
        </w:rPr>
      </w:pPr>
    </w:p>
    <w:p w:rsidR="002B3513" w:rsidRDefault="00C2542D">
      <w:pPr>
        <w:pStyle w:val="aff3"/>
        <w:widowControl w:val="0"/>
        <w:numPr>
          <w:ilvl w:val="3"/>
          <w:numId w:val="4"/>
        </w:numPr>
        <w:shd w:val="clear" w:color="auto" w:fill="D9E2F3"/>
        <w:tabs>
          <w:tab w:val="left" w:pos="709"/>
          <w:tab w:val="left" w:pos="1418"/>
        </w:tabs>
        <w:suppressAutoHyphens/>
        <w:spacing w:after="0" w:line="240" w:lineRule="auto"/>
        <w:jc w:val="center"/>
        <w:rPr>
          <w:rFonts w:ascii="Times New Roman" w:hAnsi="Times New Roman" w:cs="Times New Roman"/>
        </w:rPr>
      </w:pPr>
      <w:r>
        <w:rPr>
          <w:rFonts w:ascii="Times New Roman" w:hAnsi="Times New Roman" w:cs="Times New Roman"/>
          <w:b/>
          <w:sz w:val="24"/>
        </w:rPr>
        <w:t xml:space="preserve"> </w:t>
      </w:r>
      <w:r>
        <w:rPr>
          <w:rFonts w:ascii="Times New Roman" w:hAnsi="Times New Roman" w:cs="Times New Roman"/>
          <w:b/>
          <w:bCs/>
          <w:sz w:val="24"/>
        </w:rPr>
        <w:t xml:space="preserve">План мероприятий реализации стратегической программы </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(СП-1.4) «РАЗВИТИЕ ФИЗИЧЕСКОЙ КУЛЬТУРЫ И СПОРТА»</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lastRenderedPageBreak/>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autoSpaceDE w:val="0"/>
        <w:autoSpaceDN w:val="0"/>
        <w:adjustRightInd w:val="0"/>
        <w:spacing w:after="0" w:line="240" w:lineRule="auto"/>
        <w:jc w:val="both"/>
        <w:rPr>
          <w:rFonts w:ascii="Times New Roman" w:hAnsi="Times New Roman" w:cs="Times New Roman"/>
          <w:sz w:val="24"/>
          <w:szCs w:val="24"/>
          <w:shd w:val="clear" w:color="auto" w:fill="FFFFFF"/>
        </w:rPr>
      </w:pPr>
      <w:r>
        <w:rPr>
          <w:rFonts w:ascii="Times New Roman" w:hAnsi="Times New Roman"/>
          <w:bCs/>
          <w:sz w:val="24"/>
          <w:szCs w:val="24"/>
        </w:rPr>
        <w:t xml:space="preserve">Необходимым элементом развития муниципального округа </w:t>
      </w:r>
      <w:r>
        <w:rPr>
          <w:rFonts w:ascii="Times New Roman" w:hAnsi="Times New Roman"/>
          <w:bCs/>
          <w:sz w:val="24"/>
          <w:szCs w:val="24"/>
        </w:rPr>
        <w:t xml:space="preserve">является укрепление физического здоровья населения, в том числе посредством </w:t>
      </w:r>
      <w:r>
        <w:rPr>
          <w:rFonts w:ascii="Times New Roman" w:hAnsi="Times New Roman"/>
          <w:sz w:val="24"/>
          <w:szCs w:val="24"/>
          <w:shd w:val="clear" w:color="auto" w:fill="FFFFFF"/>
        </w:rPr>
        <w:t>регулярных занятий спортом.</w:t>
      </w:r>
    </w:p>
    <w:p w:rsidR="002B3513" w:rsidRDefault="002B3513">
      <w:pPr>
        <w:pStyle w:val="11"/>
        <w:tabs>
          <w:tab w:val="left" w:pos="709"/>
        </w:tabs>
        <w:spacing w:line="240" w:lineRule="auto"/>
        <w:ind w:firstLine="0"/>
        <w:jc w:val="both"/>
        <w:rPr>
          <w:rFonts w:cs="Times New Roman"/>
          <w:highlight w:val="whit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(Ц-1.4):</w:t>
      </w:r>
    </w:p>
    <w:p w:rsidR="002B3513" w:rsidRDefault="00C2542D">
      <w:pPr>
        <w:pStyle w:val="afe"/>
        <w:shd w:val="clear" w:color="auto" w:fill="FFFFFF"/>
        <w:spacing w:beforeAutospacing="0" w:afterAutospacing="0" w:line="240" w:lineRule="auto"/>
        <w:ind w:firstLine="0"/>
        <w:jc w:val="both"/>
        <w:textAlignment w:val="baseline"/>
        <w:rPr>
          <w:rFonts w:cs="Times New Roman"/>
        </w:rPr>
      </w:pPr>
      <w:r>
        <w:rPr>
          <w:rFonts w:cs="Times New Roman"/>
        </w:rPr>
        <w:t xml:space="preserve">Создание </w:t>
      </w:r>
      <w:r>
        <w:rPr>
          <w:rStyle w:val="apple-converted-space"/>
          <w:rFonts w:eastAsia="Liberation Serif" w:cs="Times New Roman"/>
          <w:color w:val="auto"/>
          <w:shd w:val="clear" w:color="auto" w:fill="FFFFFF"/>
          <w:lang w:eastAsia="ru-RU" w:bidi="ar-SA"/>
        </w:rPr>
        <w:t>условий и мотивации для систематических занятий физической культурой и спортом</w:t>
      </w:r>
      <w:r>
        <w:rPr>
          <w:rFonts w:cs="Times New Roman"/>
        </w:rPr>
        <w:t>.</w:t>
      </w: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Задачи (З-1.4)</w:t>
      </w:r>
      <w:r>
        <w:rPr>
          <w:rFonts w:cs="Times New Roman"/>
        </w:rPr>
        <w:t>:</w:t>
      </w:r>
    </w:p>
    <w:tbl>
      <w:tblPr>
        <w:tblW w:w="9342" w:type="dxa"/>
        <w:tblInd w:w="108" w:type="dxa"/>
        <w:tblLayout w:type="fixed"/>
        <w:tblLook w:val="04A0" w:firstRow="1" w:lastRow="0" w:firstColumn="1" w:lastColumn="0" w:noHBand="0" w:noVBand="1"/>
      </w:tblPr>
      <w:tblGrid>
        <w:gridCol w:w="1132"/>
        <w:gridCol w:w="8210"/>
      </w:tblGrid>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З-1.4.1.</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 xml:space="preserve">Формирование у </w:t>
            </w:r>
            <w:r>
              <w:rPr>
                <w:rFonts w:cs="Times New Roman"/>
              </w:rPr>
              <w:t>населения ответственного отношения к собственному здоровью и мотивации к здоровому образу жизни, систематическим занятиям физической культурой и спортом.</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З-1.4.2.</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Создание и развитие эффективной и доступной для различных групп населения инфраструктуры сфе</w:t>
            </w:r>
            <w:r>
              <w:rPr>
                <w:rFonts w:cs="Times New Roman"/>
              </w:rPr>
              <w:t>ры физической культуры и спорта, в том числе за счет проведения капитальных ремонтов, строительства и реконструкции спортивных объектов, приобретение спортивного инвентаря и оборудования и иных мероприятий по улучшению материально-технической базы.</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З-1.4.</w:t>
            </w:r>
            <w:r>
              <w:rPr>
                <w:rFonts w:cs="Times New Roman"/>
                <w:b/>
              </w:rPr>
              <w:t>3.</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Разработка и реализация комплекса мер по пропаганде физической культуры и спорта как важнейшей составляющей здорового образа жизни.</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З-1.4.4.</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Совершенствование материально-технической базы объектов физкультуры и спорта.</w:t>
            </w:r>
          </w:p>
        </w:tc>
      </w:tr>
    </w:tbl>
    <w:p w:rsidR="002B3513" w:rsidRDefault="002B3513">
      <w:pPr>
        <w:pStyle w:val="11"/>
        <w:tabs>
          <w:tab w:val="left" w:pos="709"/>
        </w:tabs>
        <w:spacing w:line="240" w:lineRule="auto"/>
        <w:ind w:firstLine="0"/>
        <w:jc w:val="both"/>
        <w:rPr>
          <w:rFonts w:cs="Times New Roman"/>
          <w:b/>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Реализуемые программы, проекты:</w:t>
      </w:r>
    </w:p>
    <w:p w:rsidR="002B3513" w:rsidRDefault="002B3513">
      <w:pPr>
        <w:pStyle w:val="11"/>
        <w:tabs>
          <w:tab w:val="left" w:pos="567"/>
        </w:tabs>
        <w:spacing w:line="240" w:lineRule="auto"/>
        <w:ind w:firstLine="0"/>
        <w:jc w:val="both"/>
        <w:rPr>
          <w:rFonts w:cs="Times New Roman"/>
          <w:sz w:val="8"/>
          <w:szCs w:val="8"/>
        </w:rPr>
      </w:pPr>
    </w:p>
    <w:p w:rsidR="002B3513" w:rsidRDefault="00C2542D">
      <w:pPr>
        <w:pStyle w:val="11"/>
        <w:shd w:val="clear" w:color="auto" w:fill="FFFFFF"/>
        <w:tabs>
          <w:tab w:val="left" w:pos="709"/>
        </w:tabs>
        <w:spacing w:line="240" w:lineRule="auto"/>
        <w:ind w:firstLine="0"/>
        <w:jc w:val="both"/>
        <w:rPr>
          <w:rFonts w:cs="Times New Roman"/>
        </w:rPr>
      </w:pPr>
      <w:r>
        <w:rPr>
          <w:rFonts w:cs="Times New Roman"/>
        </w:rPr>
        <w:t xml:space="preserve">• Муниципальная программа </w:t>
      </w:r>
      <w:r>
        <w:t>«</w:t>
      </w:r>
      <w:r>
        <w:rPr>
          <w:rFonts w:eastAsia="Calibri"/>
        </w:rPr>
        <w:t>Развитие культуры, физической культуры, спорта и молодежной политики в Надеждинском муниципальном районе на 2020–2026 годы</w:t>
      </w:r>
      <w:r>
        <w:t>».</w:t>
      </w:r>
    </w:p>
    <w:p w:rsidR="002B3513" w:rsidRDefault="00C2542D">
      <w:pPr>
        <w:pStyle w:val="11"/>
        <w:shd w:val="clear" w:color="auto" w:fill="FFFFFF"/>
        <w:tabs>
          <w:tab w:val="left" w:pos="9867"/>
        </w:tabs>
        <w:spacing w:line="240" w:lineRule="auto"/>
        <w:ind w:firstLine="0"/>
        <w:jc w:val="both"/>
        <w:rPr>
          <w:rFonts w:cs="Times New Roman"/>
        </w:rPr>
      </w:pPr>
      <w:r>
        <w:rPr>
          <w:rFonts w:cs="Times New Roman"/>
        </w:rPr>
        <w:t>• Государственная программа Приморского края «</w:t>
      </w:r>
      <w:r>
        <w:t>Развитие физической культуры и спорта Приморского края</w:t>
      </w:r>
      <w:r>
        <w:rPr>
          <w:rFonts w:cs="Times New Roman"/>
        </w:rPr>
        <w:t>».</w:t>
      </w:r>
    </w:p>
    <w:p w:rsidR="002B3513" w:rsidRDefault="00C2542D">
      <w:pPr>
        <w:pStyle w:val="af5"/>
        <w:tabs>
          <w:tab w:val="left" w:pos="918"/>
        </w:tabs>
        <w:spacing w:line="240" w:lineRule="auto"/>
        <w:ind w:firstLine="0"/>
        <w:rPr>
          <w:rFonts w:cs="Times New Roman"/>
          <w:color w:val="auto"/>
        </w:rPr>
      </w:pPr>
      <w:r>
        <w:rPr>
          <w:rFonts w:cs="Times New Roman"/>
          <w:color w:val="auto"/>
        </w:rPr>
        <w:t xml:space="preserve">• </w:t>
      </w:r>
      <w:r>
        <w:rPr>
          <w:rFonts w:cs="Times New Roman"/>
          <w:color w:val="auto"/>
          <w:sz w:val="24"/>
        </w:rPr>
        <w:t xml:space="preserve">Указ Президента Российской Федерации </w:t>
      </w:r>
      <w:bookmarkStart w:id="64" w:name="_Hlk184589867"/>
      <w:r>
        <w:rPr>
          <w:rStyle w:val="1e"/>
          <w:rFonts w:eastAsia="Liberation Serif"/>
          <w:color w:val="auto"/>
        </w:rPr>
        <w:t>от 07.05.2024 №309 «О национальных целях развития Российской Федерации на период до 2030 года и на период до 2036 года».</w:t>
      </w:r>
      <w:bookmarkEnd w:id="64"/>
    </w:p>
    <w:p w:rsidR="002B3513" w:rsidRDefault="002B3513">
      <w:pPr>
        <w:pStyle w:val="11"/>
        <w:tabs>
          <w:tab w:val="left" w:pos="567"/>
        </w:tabs>
        <w:spacing w:line="240" w:lineRule="auto"/>
        <w:ind w:left="-142"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Программные мероприятия</w:t>
      </w:r>
      <w:r>
        <w:rPr>
          <w:rFonts w:cs="Times New Roman"/>
        </w:rPr>
        <w:t>:</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Физкультурно-массовая работа со всеми возрастными группами населения</w:t>
            </w:r>
            <w:r>
              <w:rPr>
                <w:rFonts w:cs="Times New Roman"/>
              </w:rP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Реализация плана мероприятий по поэтапному внедрению Всероссийского физкультурно-спортивного комплекса «Готов к труду и обороне» (ГТО).</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Участие в окружных, региональных, всероссийских, международных соревнованиях и иных спортивных мероприятиях.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Развитие адаптивной физической культуры с проведением соответствующих работ по увеличению доступности спортивных объектов для людей с ограниченными возможностями здоровья и появления групп адаптивной физической культуры.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Формирование паспортов доступност</w:t>
            </w:r>
            <w:r>
              <w:rPr>
                <w:rFonts w:cs="Times New Roman"/>
              </w:rPr>
              <w:t>и объектов физической культуры и спорта для инвалидов и маломобильных групп населения.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Проведение капитальных ремонтов, строительства и реконструкции спортивных объектов, приобретение спортивного инвентаря и оборудования и иных мероприятий по улучшению </w:t>
            </w:r>
            <w:r>
              <w:rPr>
                <w:rFonts w:cs="Times New Roman"/>
              </w:rPr>
              <w:t>материально-технической базы.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Планирование и расходование средств на исполнение полномочий органов местного самоуправления в сфере физической культуры и спорта.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Размещение информации о реализации на территории муниципального округа мероприятий по физич</w:t>
            </w:r>
            <w:r>
              <w:rPr>
                <w:rFonts w:cs="Times New Roman"/>
              </w:rPr>
              <w:t>еской культуре и спорту, пропаганде здорового образа жизни.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Стимулирование и поддержка волонтерских молодежных движений.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Стимулирование и поддержка предпринимательских, творческих и социально значимых проектных молодежных инициатив.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Организация </w:t>
            </w:r>
            <w:r>
              <w:rPr>
                <w:rFonts w:cs="Times New Roman"/>
              </w:rPr>
              <w:t>целевой подготовки специалистов в области физической культуры и спорта.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Создание комфортных условий проживания специалистов в области физической культуры и спорта.</w:t>
            </w:r>
          </w:p>
        </w:tc>
      </w:tr>
    </w:tbl>
    <w:p w:rsidR="002B3513" w:rsidRDefault="002B3513">
      <w:pPr>
        <w:pStyle w:val="11"/>
        <w:tabs>
          <w:tab w:val="left" w:pos="567"/>
        </w:tabs>
        <w:spacing w:line="240" w:lineRule="auto"/>
        <w:ind w:firstLine="567"/>
        <w:jc w:val="both"/>
        <w:rPr>
          <w:rFonts w:cs="Times New Roman"/>
        </w:rPr>
      </w:pPr>
    </w:p>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Инфраструктурные мероприятия:</w:t>
      </w:r>
    </w:p>
    <w:p w:rsidR="002B3513" w:rsidRDefault="00C2542D">
      <w:pPr>
        <w:pStyle w:val="11"/>
        <w:tabs>
          <w:tab w:val="left" w:pos="2894"/>
        </w:tabs>
        <w:spacing w:line="240" w:lineRule="auto"/>
        <w:ind w:firstLine="0"/>
        <w:jc w:val="both"/>
        <w:rPr>
          <w:rFonts w:cs="Times New Roman"/>
        </w:rPr>
      </w:pPr>
      <w:r>
        <w:rPr>
          <w:rFonts w:cs="Times New Roman"/>
          <w:i/>
          <w:iCs/>
        </w:rPr>
        <w:t xml:space="preserve">Схемой территориального планирования Приморского края </w:t>
      </w:r>
      <w:r>
        <w:rPr>
          <w:rFonts w:cs="Times New Roman"/>
        </w:rPr>
        <w:t xml:space="preserve">в </w:t>
      </w:r>
      <w:r>
        <w:rPr>
          <w:rFonts w:cs="Times New Roman"/>
        </w:rPr>
        <w:t>области строительства или реконструкции объектов физкультуры и спорта предусмотрено:</w:t>
      </w:r>
      <w:r>
        <w:rPr>
          <w:rFonts w:cs="Times New Roman"/>
          <w:i/>
          <w:iCs/>
        </w:rPr>
        <w:t xml:space="preserve"> </w:t>
      </w:r>
    </w:p>
    <w:tbl>
      <w:tblPr>
        <w:tblW w:w="9342" w:type="dxa"/>
        <w:tblInd w:w="-5" w:type="dxa"/>
        <w:tblLayout w:type="fixed"/>
        <w:tblLook w:val="04A0" w:firstRow="1" w:lastRow="0" w:firstColumn="1" w:lastColumn="0" w:noHBand="0" w:noVBand="1"/>
      </w:tblPr>
      <w:tblGrid>
        <w:gridCol w:w="243"/>
        <w:gridCol w:w="9099"/>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09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Не предусмотрено.</w:t>
            </w:r>
          </w:p>
        </w:tc>
      </w:tr>
    </w:tbl>
    <w:p w:rsidR="002B3513" w:rsidRDefault="00C2542D">
      <w:pPr>
        <w:pStyle w:val="11"/>
        <w:tabs>
          <w:tab w:val="left" w:pos="2894"/>
        </w:tabs>
        <w:spacing w:line="240" w:lineRule="auto"/>
        <w:ind w:firstLine="0"/>
        <w:jc w:val="both"/>
        <w:rPr>
          <w:rFonts w:cs="Times New Roman"/>
        </w:rPr>
      </w:pPr>
      <w:r>
        <w:rPr>
          <w:rFonts w:cs="Times New Roman"/>
          <w:i/>
          <w:iCs/>
        </w:rPr>
        <w:t xml:space="preserve">Схемой территориального планирования Надеждинского муниципального района/округа </w:t>
      </w:r>
      <w:r>
        <w:rPr>
          <w:rFonts w:cs="Times New Roman"/>
        </w:rPr>
        <w:t xml:space="preserve">в области строительства или реконструкции объектов физкультуры и </w:t>
      </w:r>
      <w:r>
        <w:rPr>
          <w:rFonts w:cs="Times New Roman"/>
        </w:rPr>
        <w:t>спорта предусмотрено:</w:t>
      </w:r>
      <w:r>
        <w:rPr>
          <w:rFonts w:cs="Times New Roman"/>
          <w:i/>
          <w:iCs/>
        </w:rPr>
        <w:t xml:space="preserve"> </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Не предусмотрено.</w:t>
            </w:r>
          </w:p>
        </w:tc>
      </w:tr>
    </w:tbl>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Ожидаемые результаты к 2035 г.</w:t>
      </w:r>
      <w:r>
        <w:rPr>
          <w:rFonts w:cs="Times New Roman"/>
        </w:rP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Fonts w:cs="Times New Roman"/>
                <w:iCs/>
              </w:rPr>
            </w:pPr>
            <w:r>
              <w:rPr>
                <w:rFonts w:ascii="Times New Roman" w:eastAsia="Liberation Serif" w:hAnsi="Times New Roman" w:cs="Times New Roman"/>
                <w:kern w:val="0"/>
                <w:sz w:val="24"/>
                <w:szCs w:val="24"/>
                <w:lang w:eastAsia="hi-IN" w:bidi="hi-IN"/>
              </w:rPr>
              <w:t>Доля населения, систематически занимающегося физической культурой и спортом – 67%.</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Cs/>
              </w:rPr>
            </w:pPr>
            <w:r>
              <w:rPr>
                <w:rFonts w:cs="Times New Roman"/>
                <w:kern w:val="0"/>
              </w:rPr>
              <w:t xml:space="preserve">Доля </w:t>
            </w:r>
            <w:proofErr w:type="gramStart"/>
            <w:r>
              <w:rPr>
                <w:rFonts w:cs="Times New Roman"/>
                <w:kern w:val="0"/>
              </w:rPr>
              <w:t>обучающихся</w:t>
            </w:r>
            <w:proofErr w:type="gramEnd"/>
            <w:r>
              <w:rPr>
                <w:rFonts w:cs="Times New Roman"/>
                <w:kern w:val="0"/>
              </w:rPr>
              <w:t xml:space="preserve">, систематически занимающихся физической культурой и спортом, в общей </w:t>
            </w:r>
            <w:r>
              <w:rPr>
                <w:rFonts w:cs="Times New Roman"/>
                <w:kern w:val="0"/>
              </w:rPr>
              <w:t>численности обучающихся – 98,0 %.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Повышение уровня заинтересованности школьников и людей пожилого возраста в занятиях физической культурой и спортом.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 xml:space="preserve">Увеличение доли детей и молодежи, регулярно занимающихся спортивных секциях, клубах, в общей </w:t>
            </w:r>
            <w:r>
              <w:rPr>
                <w:rFonts w:cs="Times New Roman"/>
                <w:iCs/>
              </w:rPr>
              <w:t>численности детей и молодежи – до 70%.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Увеличение доли лиц с ограниченными возможностями здоровья и инвалидов, систематически занимающихся физической культурой и спортом, в общей численности данной категории населения – 20%.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Постоянное </w:t>
            </w:r>
            <w:r>
              <w:rPr>
                <w:rFonts w:cs="Times New Roman"/>
              </w:rPr>
              <w:t>совершенствование материально-технической базы учреждений физкультуры и спорта.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Обеспеченность населения муниципального округа спортивными сооружениями согласно нормативной потребности.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Организация молодежного центра досуга, творчества и администрирова</w:t>
            </w:r>
            <w:r>
              <w:rPr>
                <w:rFonts w:cs="Times New Roman"/>
                <w:iCs/>
              </w:rPr>
              <w:t>ния процессов реализации молодежных инициатив.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Увеличение размера среднемесячной номинальной начисленной заработной платы педагогическим работникам и обслуживающему персоналу образовательных учреждений.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Cs/>
              </w:rPr>
            </w:pPr>
            <w:r>
              <w:rPr>
                <w:rFonts w:cs="Times New Roman"/>
              </w:rPr>
              <w:t xml:space="preserve">Создание комфортных условий проживания </w:t>
            </w:r>
            <w:r>
              <w:rPr>
                <w:rFonts w:cs="Times New Roman"/>
              </w:rPr>
              <w:t>специалистов в области физической культуры и спорта.</w:t>
            </w:r>
          </w:p>
        </w:tc>
      </w:tr>
    </w:tbl>
    <w:p w:rsidR="002B3513" w:rsidRDefault="00C2542D">
      <w:pPr>
        <w:pStyle w:val="aff3"/>
        <w:shd w:val="clear" w:color="auto" w:fill="FFFFFF"/>
        <w:tabs>
          <w:tab w:val="left" w:pos="0"/>
          <w:tab w:val="left" w:pos="3420"/>
        </w:tabs>
        <w:spacing w:after="0" w:line="240" w:lineRule="auto"/>
        <w:ind w:left="142"/>
        <w:rPr>
          <w:rFonts w:ascii="Times New Roman" w:hAnsi="Times New Roman" w:cs="Times New Roman"/>
        </w:rPr>
      </w:pPr>
      <w:r>
        <w:rPr>
          <w:rFonts w:ascii="Times New Roman" w:hAnsi="Times New Roman" w:cs="Times New Roman"/>
          <w:b/>
          <w:bCs/>
          <w:sz w:val="24"/>
        </w:rPr>
        <w:tab/>
      </w:r>
    </w:p>
    <w:p w:rsidR="002B3513" w:rsidRDefault="002B3513">
      <w:pPr>
        <w:pStyle w:val="aff3"/>
        <w:shd w:val="clear" w:color="auto" w:fill="FFFFFF"/>
        <w:tabs>
          <w:tab w:val="left" w:pos="0"/>
        </w:tabs>
        <w:spacing w:after="0" w:line="240" w:lineRule="auto"/>
        <w:ind w:left="142"/>
        <w:rPr>
          <w:rFonts w:ascii="Times New Roman" w:hAnsi="Times New Roman" w:cs="Times New Roman"/>
          <w:b/>
          <w:bCs/>
          <w:sz w:val="24"/>
        </w:rPr>
      </w:pPr>
    </w:p>
    <w:p w:rsidR="002B3513" w:rsidRDefault="00C2542D">
      <w:pPr>
        <w:pStyle w:val="aff3"/>
        <w:widowControl w:val="0"/>
        <w:numPr>
          <w:ilvl w:val="3"/>
          <w:numId w:val="4"/>
        </w:numPr>
        <w:shd w:val="clear" w:color="auto" w:fill="D9E2F3"/>
        <w:tabs>
          <w:tab w:val="left" w:pos="709"/>
        </w:tabs>
        <w:suppressAutoHyphens/>
        <w:spacing w:after="0" w:line="240" w:lineRule="auto"/>
        <w:jc w:val="center"/>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 </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(СП-1.5) «РАЗВИТИЕ СОЦИАЛЬНОЙ ЗАЩИТЫ И ПОДДЕРЖКИ ГРАЖДАН»</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11"/>
        <w:tabs>
          <w:tab w:val="left" w:pos="567"/>
        </w:tabs>
        <w:spacing w:line="240" w:lineRule="auto"/>
        <w:ind w:firstLine="0"/>
        <w:jc w:val="both"/>
        <w:rPr>
          <w:rFonts w:cs="Times New Roman"/>
          <w:bCs/>
        </w:rPr>
      </w:pPr>
      <w:r>
        <w:rPr>
          <w:rFonts w:cs="Times New Roman"/>
          <w:bCs/>
        </w:rPr>
        <w:t xml:space="preserve">Одним из определяющих факторов развития территории, является ее </w:t>
      </w:r>
      <w:r>
        <w:rPr>
          <w:rFonts w:cs="Times New Roman"/>
          <w:bCs/>
        </w:rPr>
        <w:t>демографическая политика, напрямую зависящая от уровня социальной поддержки граждан, а также комфортных и безопасных условий их проживания.</w:t>
      </w:r>
    </w:p>
    <w:p w:rsidR="002B3513" w:rsidRDefault="002B3513">
      <w:pPr>
        <w:pStyle w:val="11"/>
        <w:tabs>
          <w:tab w:val="left" w:pos="567"/>
        </w:tabs>
        <w:spacing w:line="240" w:lineRule="auto"/>
        <w:ind w:firstLine="0"/>
        <w:jc w:val="both"/>
        <w:rPr>
          <w:rFonts w:cs="Times New Roman"/>
          <w:bCs/>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(Ц-1.5):</w:t>
      </w:r>
    </w:p>
    <w:p w:rsidR="002B3513" w:rsidRDefault="00C2542D">
      <w:pPr>
        <w:pStyle w:val="11"/>
        <w:tabs>
          <w:tab w:val="left" w:pos="709"/>
        </w:tabs>
        <w:spacing w:line="240" w:lineRule="auto"/>
        <w:ind w:firstLine="0"/>
        <w:jc w:val="both"/>
        <w:rPr>
          <w:rFonts w:cs="Times New Roman"/>
        </w:rPr>
      </w:pPr>
      <w:r>
        <w:rPr>
          <w:rFonts w:cs="Times New Roman"/>
        </w:rPr>
        <w:t>Создание комфортной среды для жизни и самореализации жителей муниципального округа, посредством их ак</w:t>
      </w:r>
      <w:r>
        <w:rPr>
          <w:rFonts w:cs="Times New Roman"/>
        </w:rPr>
        <w:t xml:space="preserve">тивного включения в общественную и экономическую жизнь на территории, где они проживают. </w:t>
      </w:r>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lastRenderedPageBreak/>
        <w:t>Задачи (З-1.5)</w:t>
      </w:r>
      <w:r>
        <w:rPr>
          <w:rFonts w:cs="Times New Roman"/>
        </w:rPr>
        <w:t>:</w:t>
      </w:r>
    </w:p>
    <w:p w:rsidR="002B3513" w:rsidRDefault="002B3513">
      <w:pPr>
        <w:pStyle w:val="11"/>
        <w:tabs>
          <w:tab w:val="left" w:pos="709"/>
        </w:tabs>
        <w:spacing w:line="240" w:lineRule="auto"/>
        <w:ind w:firstLine="0"/>
        <w:jc w:val="both"/>
        <w:rPr>
          <w:rFonts w:cs="Times New Roman"/>
          <w:i/>
          <w:sz w:val="8"/>
          <w:szCs w:val="8"/>
        </w:rPr>
      </w:pPr>
    </w:p>
    <w:tbl>
      <w:tblPr>
        <w:tblW w:w="9498" w:type="dxa"/>
        <w:tblInd w:w="-5" w:type="dxa"/>
        <w:tblLayout w:type="fixed"/>
        <w:tblLook w:val="04A0" w:firstRow="1" w:lastRow="0" w:firstColumn="1" w:lastColumn="0" w:noHBand="0" w:noVBand="1"/>
      </w:tblPr>
      <w:tblGrid>
        <w:gridCol w:w="1130"/>
        <w:gridCol w:w="8368"/>
      </w:tblGrid>
      <w:tr w:rsidR="002B3513">
        <w:tc>
          <w:tcPr>
            <w:tcW w:w="113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З-1.5.1.</w:t>
            </w:r>
          </w:p>
        </w:tc>
        <w:tc>
          <w:tcPr>
            <w:tcW w:w="836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 xml:space="preserve">Создание условий для активного, независимого образа жизни лиц с ограниченными возможностями здоровья, а также толерантного отношения в </w:t>
            </w:r>
            <w:r>
              <w:rPr>
                <w:rFonts w:cs="Times New Roman"/>
              </w:rPr>
              <w:t>обществе к ним.</w:t>
            </w:r>
          </w:p>
        </w:tc>
      </w:tr>
      <w:tr w:rsidR="002B3513">
        <w:tc>
          <w:tcPr>
            <w:tcW w:w="113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З-1.5.2.</w:t>
            </w:r>
          </w:p>
        </w:tc>
        <w:tc>
          <w:tcPr>
            <w:tcW w:w="836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Обеспечение условий для социальной адаптации и интеграции в общественную жизнь пожилых людей.</w:t>
            </w:r>
          </w:p>
        </w:tc>
      </w:tr>
      <w:tr w:rsidR="002B3513">
        <w:tc>
          <w:tcPr>
            <w:tcW w:w="113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З-1.5.3.</w:t>
            </w:r>
          </w:p>
        </w:tc>
        <w:tc>
          <w:tcPr>
            <w:tcW w:w="836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Обеспечение условий для предоставления социальных гарантий населению.</w:t>
            </w:r>
          </w:p>
        </w:tc>
      </w:tr>
      <w:tr w:rsidR="002B3513">
        <w:tc>
          <w:tcPr>
            <w:tcW w:w="113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З-1.5.4.</w:t>
            </w:r>
          </w:p>
        </w:tc>
        <w:tc>
          <w:tcPr>
            <w:tcW w:w="8368"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Формирование и развитие рынка социальных услуг</w:t>
            </w:r>
            <w:r>
              <w:rPr>
                <w:rFonts w:cs="Times New Roman"/>
              </w:rPr>
              <w:t>.</w:t>
            </w:r>
          </w:p>
        </w:tc>
      </w:tr>
    </w:tbl>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Реализуемые программы, проекты:</w:t>
      </w:r>
    </w:p>
    <w:p w:rsidR="002B3513" w:rsidRDefault="002B3513">
      <w:pPr>
        <w:pStyle w:val="11"/>
        <w:shd w:val="clear" w:color="auto" w:fill="FFFFFF"/>
        <w:tabs>
          <w:tab w:val="left" w:pos="709"/>
        </w:tabs>
        <w:spacing w:line="240" w:lineRule="auto"/>
        <w:ind w:firstLine="0"/>
        <w:jc w:val="both"/>
        <w:rPr>
          <w:rFonts w:cs="Times New Roman"/>
          <w:sz w:val="8"/>
          <w:szCs w:val="8"/>
        </w:rPr>
      </w:pPr>
    </w:p>
    <w:p w:rsidR="002B3513" w:rsidRDefault="00C2542D">
      <w:pPr>
        <w:pStyle w:val="11"/>
        <w:shd w:val="clear" w:color="auto" w:fill="FFFFFF"/>
        <w:tabs>
          <w:tab w:val="left" w:pos="709"/>
        </w:tabs>
        <w:spacing w:line="240" w:lineRule="auto"/>
        <w:ind w:firstLine="0"/>
        <w:jc w:val="both"/>
      </w:pPr>
      <w:bookmarkStart w:id="65" w:name="_Hlk184589947"/>
      <w:bookmarkStart w:id="66" w:name="_Hlk185103606"/>
      <w:r>
        <w:rPr>
          <w:rFonts w:cs="Times New Roman"/>
        </w:rPr>
        <w:t xml:space="preserve">• Муниципальная программа </w:t>
      </w:r>
      <w:bookmarkEnd w:id="65"/>
      <w:r>
        <w:rPr>
          <w:rFonts w:cs="Times New Roman"/>
        </w:rPr>
        <w:t xml:space="preserve">Надеждинского муниципального района </w:t>
      </w:r>
      <w:r>
        <w:t>«Доступная среда для инвалидов в Надеждинском муниципальном районе на 2025–2030 годы».</w:t>
      </w:r>
    </w:p>
    <w:p w:rsidR="002B3513" w:rsidRDefault="00C2542D">
      <w:pPr>
        <w:pStyle w:val="11"/>
        <w:shd w:val="clear" w:color="auto" w:fill="FFFFFF"/>
        <w:tabs>
          <w:tab w:val="left" w:pos="709"/>
        </w:tabs>
        <w:spacing w:line="240" w:lineRule="auto"/>
        <w:ind w:firstLine="0"/>
        <w:jc w:val="both"/>
        <w:rPr>
          <w:rFonts w:eastAsia="Calibri"/>
        </w:rPr>
      </w:pPr>
      <w:r>
        <w:rPr>
          <w:rFonts w:cs="Times New Roman"/>
        </w:rPr>
        <w:t xml:space="preserve">• Муниципальная программа </w:t>
      </w:r>
      <w:r>
        <w:t>«</w:t>
      </w:r>
      <w:r>
        <w:rPr>
          <w:rFonts w:eastAsia="Calibri"/>
        </w:rPr>
        <w:t>Социальная программа «Забота» Надеждинского</w:t>
      </w:r>
      <w:r>
        <w:rPr>
          <w:rFonts w:eastAsia="Calibri"/>
        </w:rPr>
        <w:t xml:space="preserve"> муниципального района на 2025–2030 годы».</w:t>
      </w:r>
    </w:p>
    <w:p w:rsidR="002B3513" w:rsidRDefault="00C2542D">
      <w:pPr>
        <w:pStyle w:val="11"/>
        <w:shd w:val="clear" w:color="auto" w:fill="FFFFFF"/>
        <w:tabs>
          <w:tab w:val="left" w:pos="709"/>
        </w:tabs>
        <w:spacing w:line="240" w:lineRule="auto"/>
        <w:ind w:firstLine="0"/>
        <w:jc w:val="both"/>
      </w:pPr>
      <w:r>
        <w:rPr>
          <w:rFonts w:cs="Times New Roman"/>
        </w:rPr>
        <w:t xml:space="preserve">• Муниципальная программа </w:t>
      </w:r>
      <w:r>
        <w:t>«Обеспечение жильем молодых семей Надеждинского муниципального района на 2021–2027 годы».</w:t>
      </w:r>
    </w:p>
    <w:p w:rsidR="002B3513" w:rsidRDefault="00C2542D">
      <w:pPr>
        <w:pStyle w:val="11"/>
        <w:shd w:val="clear" w:color="auto" w:fill="FFFFFF"/>
        <w:tabs>
          <w:tab w:val="left" w:pos="709"/>
        </w:tabs>
        <w:spacing w:line="240" w:lineRule="auto"/>
        <w:ind w:firstLine="0"/>
        <w:jc w:val="both"/>
        <w:rPr>
          <w:rFonts w:cs="Times New Roman"/>
        </w:rPr>
      </w:pPr>
      <w:r>
        <w:rPr>
          <w:rFonts w:cs="Times New Roman"/>
        </w:rPr>
        <w:t>• Муниципальная программа «</w:t>
      </w:r>
      <w:r>
        <w:rPr>
          <w:rFonts w:eastAsia="Calibri" w:cs="Times New Roman"/>
        </w:rPr>
        <w:t xml:space="preserve">Переселение граждан из аварийного жилищного фонда Надеждинского </w:t>
      </w:r>
      <w:r>
        <w:rPr>
          <w:rFonts w:eastAsia="Calibri" w:cs="Times New Roman"/>
        </w:rPr>
        <w:t>муниципального района Приморского края на» на 2019–2025 годы</w:t>
      </w:r>
      <w:r>
        <w:rPr>
          <w:rFonts w:cs="Times New Roman"/>
        </w:rPr>
        <w:t>»</w:t>
      </w:r>
    </w:p>
    <w:p w:rsidR="002B3513" w:rsidRDefault="00C2542D">
      <w:pPr>
        <w:pStyle w:val="11"/>
        <w:shd w:val="clear" w:color="auto" w:fill="FFFFFF"/>
        <w:tabs>
          <w:tab w:val="left" w:pos="709"/>
        </w:tabs>
        <w:spacing w:line="240" w:lineRule="auto"/>
        <w:ind w:firstLine="0"/>
        <w:jc w:val="both"/>
      </w:pPr>
      <w:r>
        <w:rPr>
          <w:rFonts w:cs="Times New Roman"/>
        </w:rPr>
        <w:t>• Муниципальная программа «</w:t>
      </w:r>
      <w:r>
        <w:rPr>
          <w:rFonts w:eastAsia="Calibri" w:cs="Times New Roman"/>
        </w:rPr>
        <w:t>Обеспечение инженерной и транспортной инфраструктурой земельных участков, предоставляемых (предоставленных) бесплатно для индивидуального жилищного строительства семья</w:t>
      </w:r>
      <w:r>
        <w:rPr>
          <w:rFonts w:eastAsia="Calibri" w:cs="Times New Roman"/>
        </w:rPr>
        <w:t>м, имеющим трех и более детей, на территории Надеждинского муниципального района, на 2024–2031 годы</w:t>
      </w:r>
      <w:r>
        <w:rPr>
          <w:rFonts w:cs="Times New Roman"/>
        </w:rPr>
        <w:t>».</w:t>
      </w:r>
    </w:p>
    <w:bookmarkEnd w:id="66"/>
    <w:p w:rsidR="002B3513" w:rsidRDefault="00C2542D">
      <w:pPr>
        <w:pStyle w:val="11"/>
        <w:shd w:val="clear" w:color="auto" w:fill="FFFFFF"/>
        <w:tabs>
          <w:tab w:val="left" w:pos="709"/>
        </w:tabs>
        <w:spacing w:line="240" w:lineRule="auto"/>
        <w:ind w:firstLine="0"/>
        <w:jc w:val="both"/>
        <w:rPr>
          <w:rFonts w:cs="Times New Roman"/>
        </w:rPr>
      </w:pPr>
      <w:r>
        <w:rPr>
          <w:rFonts w:cs="Times New Roman"/>
        </w:rPr>
        <w:t xml:space="preserve">• Государственная программа Приморского края </w:t>
      </w:r>
      <w:r>
        <w:t>«Социальная поддержка Приморского края».</w:t>
      </w:r>
    </w:p>
    <w:p w:rsidR="002B3513" w:rsidRDefault="00C2542D">
      <w:pPr>
        <w:pStyle w:val="11"/>
        <w:shd w:val="clear" w:color="auto" w:fill="FFFFFF"/>
        <w:tabs>
          <w:tab w:val="left" w:pos="709"/>
        </w:tabs>
        <w:spacing w:line="240" w:lineRule="auto"/>
        <w:ind w:firstLine="0"/>
        <w:jc w:val="both"/>
        <w:rPr>
          <w:rFonts w:cs="Times New Roman"/>
        </w:rPr>
      </w:pPr>
      <w:r>
        <w:rPr>
          <w:rFonts w:cs="Times New Roman"/>
        </w:rPr>
        <w:t xml:space="preserve">• Государственная программа Приморского края </w:t>
      </w:r>
      <w:bookmarkStart w:id="67" w:name="_Hlk177424664"/>
      <w:r>
        <w:t>«Развитие здравоохранен</w:t>
      </w:r>
      <w:r>
        <w:t>ия Приморского края»</w:t>
      </w:r>
      <w:bookmarkEnd w:id="67"/>
      <w:r>
        <w:t>.</w:t>
      </w:r>
    </w:p>
    <w:p w:rsidR="002B3513" w:rsidRDefault="00C2542D">
      <w:pPr>
        <w:pStyle w:val="11"/>
        <w:shd w:val="clear" w:color="auto" w:fill="FFFFFF"/>
        <w:tabs>
          <w:tab w:val="left" w:pos="709"/>
        </w:tabs>
        <w:spacing w:line="240" w:lineRule="auto"/>
        <w:ind w:firstLine="0"/>
        <w:jc w:val="both"/>
        <w:rPr>
          <w:rFonts w:cs="Times New Roman"/>
        </w:rPr>
      </w:pPr>
      <w:r>
        <w:rPr>
          <w:rFonts w:cs="Times New Roman"/>
        </w:rPr>
        <w:t>• Национальный проект «Здравоохранение».</w:t>
      </w:r>
    </w:p>
    <w:p w:rsidR="002B3513" w:rsidRDefault="00C2542D">
      <w:pPr>
        <w:pStyle w:val="11"/>
        <w:shd w:val="clear" w:color="auto" w:fill="FFFFFF"/>
        <w:tabs>
          <w:tab w:val="left" w:pos="709"/>
        </w:tabs>
        <w:spacing w:line="240" w:lineRule="auto"/>
        <w:ind w:firstLine="0"/>
        <w:jc w:val="both"/>
        <w:rPr>
          <w:rFonts w:cs="Times New Roman"/>
        </w:rPr>
      </w:pPr>
      <w:r>
        <w:rPr>
          <w:rFonts w:cs="Times New Roman"/>
        </w:rPr>
        <w:t>• Национальный проект «Демография».</w:t>
      </w:r>
    </w:p>
    <w:p w:rsidR="002B3513" w:rsidRDefault="00C2542D">
      <w:pPr>
        <w:pStyle w:val="11"/>
        <w:tabs>
          <w:tab w:val="left" w:pos="567"/>
        </w:tabs>
        <w:spacing w:line="240" w:lineRule="auto"/>
        <w:ind w:firstLine="0"/>
        <w:jc w:val="both"/>
        <w:rPr>
          <w:rFonts w:cs="Times New Roman"/>
        </w:rPr>
      </w:pPr>
      <w:r>
        <w:rPr>
          <w:rFonts w:cs="Times New Roman"/>
        </w:rPr>
        <w:t>.05.2012 «597 «О мероприятиях по реализации государственной социальной политики».</w:t>
      </w:r>
    </w:p>
    <w:p w:rsidR="002B3513" w:rsidRDefault="00C2542D">
      <w:pPr>
        <w:pStyle w:val="11"/>
        <w:tabs>
          <w:tab w:val="left" w:pos="567"/>
        </w:tabs>
        <w:spacing w:line="240" w:lineRule="auto"/>
        <w:ind w:firstLine="0"/>
        <w:jc w:val="both"/>
        <w:rPr>
          <w:rFonts w:cs="Times New Roman"/>
        </w:rPr>
      </w:pPr>
      <w:r>
        <w:rPr>
          <w:rFonts w:cs="Times New Roman"/>
        </w:rPr>
        <w:t>• Указ Президента РФ от 07.05.2012 «597 «О мероприятиях по реализации госуд</w:t>
      </w:r>
      <w:r>
        <w:rPr>
          <w:rFonts w:cs="Times New Roman"/>
        </w:rPr>
        <w:t>арственной социальной политики».</w:t>
      </w:r>
    </w:p>
    <w:p w:rsidR="002B3513" w:rsidRDefault="00C2542D">
      <w:pPr>
        <w:pStyle w:val="11"/>
        <w:tabs>
          <w:tab w:val="left" w:pos="567"/>
        </w:tabs>
        <w:spacing w:line="240" w:lineRule="auto"/>
        <w:ind w:firstLine="0"/>
        <w:jc w:val="both"/>
        <w:rPr>
          <w:rFonts w:cs="Times New Roman"/>
        </w:rPr>
      </w:pPr>
      <w:r>
        <w:rPr>
          <w:rFonts w:cs="Times New Roman"/>
        </w:rPr>
        <w:t xml:space="preserve">• </w:t>
      </w:r>
      <w:r>
        <w:rPr>
          <w:rStyle w:val="1e"/>
          <w:rFonts w:eastAsia="Liberation Serif" w:cs="Times New Roman"/>
          <w:color w:val="auto"/>
        </w:rPr>
        <w:t xml:space="preserve">Указ Президента Российской Федерации </w:t>
      </w:r>
      <w:bookmarkStart w:id="68" w:name="_Hlk184643596"/>
      <w:r>
        <w:rPr>
          <w:rStyle w:val="1e"/>
          <w:rFonts w:eastAsia="Liberation Serif"/>
          <w:color w:val="auto"/>
        </w:rPr>
        <w:t>от 07.05.2024 №309 «О национальных целях развития Российской Федерации на период до 2030 года и на период до 2036 года».</w:t>
      </w:r>
      <w:bookmarkEnd w:id="68"/>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Программные мероприятия</w:t>
      </w:r>
      <w:r>
        <w:rPr>
          <w:rFonts w:cs="Times New Roman"/>
        </w:rPr>
        <w:t>:</w:t>
      </w:r>
    </w:p>
    <w:tbl>
      <w:tblPr>
        <w:tblW w:w="9495" w:type="dxa"/>
        <w:tblInd w:w="-5" w:type="dxa"/>
        <w:tblLayout w:type="fixed"/>
        <w:tblLook w:val="04A0" w:firstRow="1" w:lastRow="0" w:firstColumn="1" w:lastColumn="0" w:noHBand="0" w:noVBand="1"/>
      </w:tblPr>
      <w:tblGrid>
        <w:gridCol w:w="244"/>
        <w:gridCol w:w="9251"/>
      </w:tblGrid>
      <w:tr w:rsidR="002B3513">
        <w:tc>
          <w:tcPr>
            <w:tcW w:w="244"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0"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Участие Надеждинского муниципального округа в федеральных и региональных программах и проектах в социальной сфере.</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0"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Работа межведомственной комиссии по координации деятельности в сфере формирования доступной среды жизнедеятельности для инвалидов и других </w:t>
            </w:r>
            <w:r>
              <w:rPr>
                <w:rFonts w:cs="Times New Roman"/>
              </w:rPr>
              <w:t>маломобильных групп населения.</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0"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Поддержка и признание </w:t>
            </w:r>
            <w:proofErr w:type="gramStart"/>
            <w:r>
              <w:rPr>
                <w:rFonts w:cs="Times New Roman"/>
              </w:rPr>
              <w:t>приоритетными</w:t>
            </w:r>
            <w:proofErr w:type="gramEnd"/>
            <w:r>
              <w:rPr>
                <w:rFonts w:cs="Times New Roman"/>
              </w:rPr>
              <w:t xml:space="preserve"> инвестиционных проектов, имеющих социальную ориентацию.</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0"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Увеличение расходных обязательства (при наличии возможности) на оказание дополнительных мер социальной поддержки за счет средств </w:t>
            </w:r>
            <w:r>
              <w:rPr>
                <w:rFonts w:cs="Times New Roman"/>
              </w:rPr>
              <w:t>местного бюджета.</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0"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Размещение информации на официальном сайте муниципального округа о реализации на территории муниципального округа мероприятий по оказанию мер социальной поддержки.</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0"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Активная работа с общественными объединениями по оказанию помощи гражд</w:t>
            </w:r>
            <w:r>
              <w:rPr>
                <w:rFonts w:cs="Times New Roman"/>
              </w:rPr>
              <w:t>анам, попавшим в трудную жизненную ситуацию.</w:t>
            </w:r>
          </w:p>
        </w:tc>
      </w:tr>
    </w:tbl>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Инфраструктурные мероприятия:</w:t>
      </w:r>
    </w:p>
    <w:p w:rsidR="002B3513" w:rsidRDefault="00C2542D">
      <w:pPr>
        <w:pStyle w:val="11"/>
        <w:tabs>
          <w:tab w:val="left" w:pos="2894"/>
        </w:tabs>
        <w:spacing w:line="240" w:lineRule="auto"/>
        <w:ind w:firstLine="0"/>
        <w:rPr>
          <w:rFonts w:cs="Times New Roman"/>
        </w:rPr>
      </w:pPr>
      <w:bookmarkStart w:id="69" w:name="_Hlk163997706"/>
      <w:bookmarkEnd w:id="69"/>
      <w:r>
        <w:rPr>
          <w:rFonts w:cs="Times New Roman"/>
          <w:i/>
          <w:iCs/>
        </w:rPr>
        <w:t>Схемой территориального планирования Приморского края предусмотрено:</w:t>
      </w:r>
    </w:p>
    <w:tbl>
      <w:tblPr>
        <w:tblW w:w="9611" w:type="dxa"/>
        <w:tblInd w:w="-5" w:type="dxa"/>
        <w:tblLayout w:type="fixed"/>
        <w:tblLook w:val="04A0" w:firstRow="1" w:lastRow="0" w:firstColumn="1" w:lastColumn="0" w:noHBand="0" w:noVBand="1"/>
      </w:tblPr>
      <w:tblGrid>
        <w:gridCol w:w="243"/>
        <w:gridCol w:w="9368"/>
      </w:tblGrid>
      <w:tr w:rsidR="002B3513">
        <w:trPr>
          <w:trHeight w:val="144"/>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shd w:val="clear" w:color="auto" w:fill="FFFFFF"/>
          </w:tcPr>
          <w:p w:rsidR="002B3513" w:rsidRDefault="00C2542D">
            <w:pPr>
              <w:pStyle w:val="11"/>
              <w:tabs>
                <w:tab w:val="left" w:pos="8150"/>
              </w:tabs>
              <w:spacing w:line="240" w:lineRule="auto"/>
              <w:ind w:firstLine="0"/>
              <w:jc w:val="both"/>
              <w:rPr>
                <w:rFonts w:cs="Times New Roman"/>
              </w:rPr>
            </w:pPr>
            <w:r>
              <w:rPr>
                <w:rFonts w:cs="Times New Roman"/>
                <w:i/>
                <w:iCs/>
              </w:rPr>
              <w:t>Планируемый к реконструкции объект – Жилые корпуса КГБУ СО «</w:t>
            </w:r>
            <w:proofErr w:type="spellStart"/>
            <w:r>
              <w:rPr>
                <w:rFonts w:cs="Times New Roman"/>
                <w:i/>
                <w:iCs/>
              </w:rPr>
              <w:t>Раздольненский</w:t>
            </w:r>
            <w:proofErr w:type="spellEnd"/>
            <w:r>
              <w:rPr>
                <w:rFonts w:cs="Times New Roman"/>
                <w:i/>
                <w:iCs/>
              </w:rPr>
              <w:t xml:space="preserve"> психоневрологический интернат», </w:t>
            </w:r>
            <w:r>
              <w:rPr>
                <w:rFonts w:cs="Times New Roman"/>
                <w:i/>
                <w:iCs/>
              </w:rPr>
              <w:t>мощностью 120 мест. Местоположение: п. Тихое.</w:t>
            </w:r>
            <w:r>
              <w:rPr>
                <w:rFonts w:cs="Times New Roman"/>
              </w:rPr>
              <w:t xml:space="preserve"> Обоснование – Государственная программа «Социальная поддержка населения Приморского края на 2020–2027 годы». Сроки реализации – до 2030 г.</w:t>
            </w:r>
          </w:p>
        </w:tc>
      </w:tr>
    </w:tbl>
    <w:p w:rsidR="002B3513" w:rsidRDefault="002B3513">
      <w:pPr>
        <w:pStyle w:val="11"/>
        <w:tabs>
          <w:tab w:val="left" w:pos="567"/>
        </w:tabs>
        <w:spacing w:line="240" w:lineRule="auto"/>
        <w:ind w:firstLine="0"/>
        <w:jc w:val="both"/>
        <w:rPr>
          <w:rFonts w:cs="Times New Roman"/>
        </w:rPr>
      </w:pPr>
      <w:bookmarkStart w:id="70" w:name="_Hlk1639977061_Копия_2"/>
      <w:bookmarkStart w:id="71" w:name="_Hlk16399770611"/>
      <w:bookmarkStart w:id="72" w:name="_Hlk16399770612"/>
      <w:bookmarkStart w:id="73" w:name="_Hlk16399770611_Копия_1"/>
      <w:bookmarkStart w:id="74" w:name="_Hlk1639977061_Копия_1"/>
      <w:bookmarkStart w:id="75" w:name="_Hlk1639977061"/>
      <w:bookmarkStart w:id="76" w:name="_Hlk16399770611_Копия_2"/>
      <w:bookmarkStart w:id="77" w:name="_Hlk1639977062"/>
      <w:bookmarkEnd w:id="70"/>
      <w:bookmarkEnd w:id="71"/>
      <w:bookmarkEnd w:id="72"/>
      <w:bookmarkEnd w:id="73"/>
      <w:bookmarkEnd w:id="74"/>
      <w:bookmarkEnd w:id="75"/>
      <w:bookmarkEnd w:id="76"/>
      <w:bookmarkEnd w:id="77"/>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Ожидаемые результаты к 2035 г.</w:t>
      </w:r>
      <w:r>
        <w:rPr>
          <w:rFonts w:cs="Times New Roman"/>
        </w:rPr>
        <w:t>:</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bookmarkStart w:id="78" w:name="_Hlk185197401"/>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lang w:eastAsia="ru-RU"/>
              </w:rPr>
              <w:t>Обеспечение поддержки семей, имеющих</w:t>
            </w:r>
            <w:r>
              <w:rPr>
                <w:lang w:eastAsia="ru-RU"/>
              </w:rPr>
              <w:t xml:space="preserve"> детей, попавших в трудную жизненную ситуацию или находящихся в социально опасном положении.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lang w:eastAsia="ru-RU"/>
              </w:rPr>
              <w:t>Преобладание семейных форм устройства детей, оставшихся без попечения родителей.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proofErr w:type="gramStart"/>
            <w:r>
              <w:rPr>
                <w:lang w:eastAsia="ru-RU"/>
              </w:rPr>
              <w:t>Обеспечение жилыми помещениями специализированного жилищного фонда по договора</w:t>
            </w:r>
            <w:r>
              <w:rPr>
                <w:lang w:eastAsia="ru-RU"/>
              </w:rPr>
              <w:t>м найма специализированных жилых помещений детей-сирот и детей, оставшиеся без попечения родителей, лиц из числа детей-сирот и детей, оставшихся без попечения родителей, признанных нуждающимися.</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lang w:eastAsia="ru-RU"/>
              </w:rPr>
              <w:t xml:space="preserve">Организация образовательной деятельности </w:t>
            </w:r>
            <w:proofErr w:type="gramStart"/>
            <w:r>
              <w:rPr>
                <w:lang w:eastAsia="ru-RU"/>
              </w:rPr>
              <w:t>обучающимся</w:t>
            </w:r>
            <w:proofErr w:type="gramEnd"/>
            <w:r>
              <w:rPr>
                <w:lang w:eastAsia="ru-RU"/>
              </w:rPr>
              <w:t xml:space="preserve"> с </w:t>
            </w:r>
            <w:r>
              <w:rPr>
                <w:lang w:eastAsia="ru-RU"/>
              </w:rPr>
              <w:t>ограниченными возможностями здоровья.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t xml:space="preserve">Предоставление бесплатного питания </w:t>
            </w:r>
            <w:proofErr w:type="gramStart"/>
            <w:r>
              <w:t>обучающимся</w:t>
            </w:r>
            <w:proofErr w:type="gramEnd"/>
            <w:r>
              <w:t xml:space="preserve"> из малообеспеченных семей.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t>Достижение доли объектов социальной инфраструктуры, находящихся в муниципальной собственности, на которые сформированы паспорта доступности,</w:t>
            </w:r>
            <w:r>
              <w:t xml:space="preserve"> среди общего количества объектов социальной инфраструктуры в приоритетных сферах жизнедеятельности инвалидов и других маломобильных групп населения на территории Надеждинского муниципального округа, находящихся в муниципальной собственности до 100%.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Уве</w:t>
            </w:r>
            <w:r>
              <w:rPr>
                <w:rFonts w:cs="Times New Roman"/>
              </w:rPr>
              <w:t>личение доли граждан старше трудоспособного возраста, участвующих в деятельности объединений, групп, клубов по интересам различной направленности, от общего числа граждан старше трудоспособного возраста в 1,5 раза к 2030 г. по отношению к 2022 г</w:t>
            </w:r>
            <w:proofErr w:type="gramStart"/>
            <w:r>
              <w:rPr>
                <w:rFonts w:cs="Times New Roman"/>
              </w:rPr>
              <w:t>..</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w:t>
            </w:r>
            <w:r>
              <w:rPr>
                <w:rFonts w:cs="Times New Roman"/>
              </w:rPr>
              <w:t>ие системы оказания социальной поддержки и помощи отдельным категориям граждан, что приведет к сокращению семей и детей, находящихся в социально-опасном положении.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Повышение уровня экономической защищенности социально уязвимых групп населения.</w:t>
            </w:r>
          </w:p>
        </w:tc>
      </w:tr>
    </w:tbl>
    <w:bookmarkEnd w:id="78"/>
    <w:p w:rsidR="002B3513" w:rsidRDefault="00C2542D">
      <w:pPr>
        <w:pStyle w:val="11"/>
        <w:tabs>
          <w:tab w:val="left" w:pos="709"/>
        </w:tabs>
        <w:spacing w:line="240" w:lineRule="auto"/>
        <w:ind w:firstLine="567"/>
        <w:jc w:val="both"/>
        <w:rPr>
          <w:rFonts w:cs="Times New Roman"/>
          <w:iCs/>
        </w:rPr>
      </w:pPr>
      <w:r>
        <w:rPr>
          <w:rFonts w:cs="Times New Roman"/>
          <w:iCs/>
        </w:rPr>
        <w:t xml:space="preserve"> </w:t>
      </w:r>
    </w:p>
    <w:p w:rsidR="002B3513" w:rsidRDefault="002B3513">
      <w:pPr>
        <w:spacing w:after="0" w:line="240" w:lineRule="auto"/>
        <w:jc w:val="both"/>
        <w:rPr>
          <w:rFonts w:ascii="Times New Roman" w:hAnsi="Times New Roman" w:cs="Times New Roman"/>
          <w:sz w:val="24"/>
          <w:szCs w:val="24"/>
        </w:rPr>
      </w:pPr>
    </w:p>
    <w:p w:rsidR="002B3513" w:rsidRDefault="00C2542D">
      <w:pPr>
        <w:pStyle w:val="11"/>
        <w:shd w:val="clear" w:color="auto" w:fill="D9E2F3"/>
        <w:tabs>
          <w:tab w:val="left" w:pos="2894"/>
        </w:tabs>
        <w:spacing w:line="240" w:lineRule="auto"/>
        <w:ind w:firstLine="0"/>
        <w:jc w:val="center"/>
        <w:rPr>
          <w:rFonts w:cs="Times New Roman"/>
        </w:rPr>
      </w:pPr>
      <w:r>
        <w:rPr>
          <w:rFonts w:cs="Times New Roman"/>
          <w:b/>
          <w:bCs/>
          <w:sz w:val="28"/>
          <w:szCs w:val="28"/>
        </w:rPr>
        <w:t xml:space="preserve">2.3.2. Стратегическое направление (СН-2) – </w:t>
      </w:r>
    </w:p>
    <w:p w:rsidR="002B3513" w:rsidRDefault="00C2542D">
      <w:pPr>
        <w:pStyle w:val="11"/>
        <w:shd w:val="clear" w:color="auto" w:fill="EDEDED"/>
        <w:tabs>
          <w:tab w:val="left" w:pos="2894"/>
        </w:tabs>
        <w:spacing w:line="240" w:lineRule="auto"/>
        <w:ind w:firstLine="0"/>
        <w:jc w:val="center"/>
        <w:rPr>
          <w:rFonts w:cs="Times New Roman"/>
        </w:rPr>
      </w:pPr>
      <w:r>
        <w:rPr>
          <w:rFonts w:cs="Times New Roman"/>
          <w:b/>
          <w:bCs/>
          <w:sz w:val="28"/>
          <w:szCs w:val="28"/>
        </w:rPr>
        <w:t>РАЗВИТИЕ ЭКОНОМИЧЕСКОГО ПОТЕНЦИАЛА И ТРАНСПОРТНО-ЛОГИСТИЧЕСКИХ КОММУНИКАЦИЙ</w:t>
      </w:r>
    </w:p>
    <w:p w:rsidR="002B3513" w:rsidRDefault="002B3513">
      <w:pPr>
        <w:pStyle w:val="11"/>
        <w:tabs>
          <w:tab w:val="left" w:pos="709"/>
        </w:tabs>
        <w:spacing w:line="240" w:lineRule="auto"/>
        <w:ind w:firstLine="0"/>
        <w:rPr>
          <w:rFonts w:cs="Times New Roman"/>
          <w:b/>
          <w:sz w:val="16"/>
          <w:szCs w:val="16"/>
          <w:u w:val="single"/>
        </w:rPr>
      </w:pPr>
    </w:p>
    <w:p w:rsidR="002B3513" w:rsidRDefault="00C2542D">
      <w:pPr>
        <w:pStyle w:val="11"/>
        <w:shd w:val="clear" w:color="auto" w:fill="D9E2F3"/>
        <w:tabs>
          <w:tab w:val="left" w:pos="709"/>
        </w:tabs>
        <w:spacing w:line="240" w:lineRule="auto"/>
        <w:ind w:firstLine="0"/>
        <w:rPr>
          <w:rFonts w:cs="Times New Roman"/>
        </w:rPr>
      </w:pPr>
      <w:r>
        <w:rPr>
          <w:rFonts w:cs="Times New Roman"/>
          <w:b/>
        </w:rPr>
        <w:t>Целевой вектор:</w:t>
      </w:r>
    </w:p>
    <w:p w:rsidR="002B3513" w:rsidRDefault="002B3513">
      <w:pPr>
        <w:pStyle w:val="11"/>
        <w:tabs>
          <w:tab w:val="left" w:pos="709"/>
        </w:tabs>
        <w:spacing w:line="240" w:lineRule="auto"/>
        <w:ind w:firstLine="567"/>
        <w:jc w:val="both"/>
        <w:rPr>
          <w:rFonts w:cs="Times New Roman"/>
          <w:sz w:val="8"/>
          <w:szCs w:val="8"/>
        </w:rPr>
      </w:pPr>
    </w:p>
    <w:p w:rsidR="002B3513" w:rsidRDefault="00C2542D">
      <w:pPr>
        <w:pStyle w:val="11"/>
        <w:tabs>
          <w:tab w:val="left" w:pos="709"/>
        </w:tabs>
        <w:spacing w:line="240" w:lineRule="auto"/>
        <w:ind w:firstLine="567"/>
        <w:jc w:val="both"/>
        <w:rPr>
          <w:rFonts w:cs="Times New Roman"/>
        </w:rPr>
      </w:pPr>
      <w:r>
        <w:rPr>
          <w:rFonts w:cs="Times New Roman"/>
        </w:rPr>
        <w:t xml:space="preserve">Развитие реального сектора экономики, создание комфортных условий для развития бизнеса на территории муниципального </w:t>
      </w:r>
      <w:r>
        <w:rPr>
          <w:rFonts w:cs="Times New Roman"/>
        </w:rPr>
        <w:t>округа и вложения в экономику округа частных инвестиций.</w:t>
      </w:r>
    </w:p>
    <w:p w:rsidR="002B3513" w:rsidRDefault="002B3513">
      <w:pPr>
        <w:pStyle w:val="11"/>
        <w:tabs>
          <w:tab w:val="left" w:pos="709"/>
        </w:tabs>
        <w:spacing w:line="240" w:lineRule="auto"/>
        <w:ind w:firstLine="567"/>
        <w:jc w:val="both"/>
        <w:rPr>
          <w:rFonts w:cs="Times New Roman"/>
        </w:rPr>
      </w:pPr>
    </w:p>
    <w:p w:rsidR="002B3513" w:rsidRDefault="00C2542D">
      <w:pPr>
        <w:pStyle w:val="11"/>
        <w:shd w:val="clear" w:color="auto" w:fill="D9E2F3"/>
        <w:tabs>
          <w:tab w:val="left" w:pos="709"/>
        </w:tabs>
        <w:spacing w:line="240" w:lineRule="auto"/>
        <w:ind w:firstLine="0"/>
        <w:jc w:val="both"/>
        <w:rPr>
          <w:rFonts w:cs="Times New Roman"/>
        </w:rPr>
      </w:pPr>
      <w:r>
        <w:rPr>
          <w:rFonts w:cs="Times New Roman"/>
          <w:b/>
          <w:bCs/>
        </w:rPr>
        <w:t>Реализуемые стратегические программы и проекты:</w:t>
      </w:r>
    </w:p>
    <w:p w:rsidR="002B3513" w:rsidRDefault="002B3513">
      <w:pPr>
        <w:pStyle w:val="11"/>
        <w:tabs>
          <w:tab w:val="left" w:pos="709"/>
        </w:tabs>
        <w:spacing w:line="240" w:lineRule="auto"/>
        <w:ind w:firstLine="0"/>
        <w:jc w:val="both"/>
        <w:rPr>
          <w:rFonts w:cs="Times New Roman"/>
          <w:sz w:val="8"/>
          <w:szCs w:val="8"/>
        </w:rPr>
      </w:pPr>
    </w:p>
    <w:tbl>
      <w:tblPr>
        <w:tblW w:w="9498" w:type="dxa"/>
        <w:tblInd w:w="-5" w:type="dxa"/>
        <w:tblLayout w:type="fixed"/>
        <w:tblLook w:val="04A0" w:firstRow="1" w:lastRow="0" w:firstColumn="1" w:lastColumn="0" w:noHBand="0" w:noVBand="1"/>
      </w:tblPr>
      <w:tblGrid>
        <w:gridCol w:w="1870"/>
        <w:gridCol w:w="7628"/>
      </w:tblGrid>
      <w:tr w:rsidR="002B3513">
        <w:tc>
          <w:tcPr>
            <w:tcW w:w="1870"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C2542D">
            <w:pPr>
              <w:pStyle w:val="11"/>
              <w:tabs>
                <w:tab w:val="left" w:pos="709"/>
              </w:tabs>
              <w:spacing w:line="240" w:lineRule="auto"/>
              <w:ind w:firstLine="0"/>
              <w:jc w:val="center"/>
              <w:rPr>
                <w:rFonts w:cs="Times New Roman"/>
              </w:rPr>
            </w:pPr>
            <w:r>
              <w:rPr>
                <w:rFonts w:cs="Times New Roman"/>
              </w:rPr>
              <w:t>Стратегическое направление</w:t>
            </w:r>
          </w:p>
        </w:tc>
        <w:tc>
          <w:tcPr>
            <w:tcW w:w="7628"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C2542D">
            <w:pPr>
              <w:pStyle w:val="11"/>
              <w:tabs>
                <w:tab w:val="left" w:pos="709"/>
              </w:tabs>
              <w:spacing w:line="240" w:lineRule="auto"/>
              <w:ind w:firstLine="0"/>
              <w:jc w:val="center"/>
              <w:rPr>
                <w:rFonts w:cs="Times New Roman"/>
              </w:rPr>
            </w:pPr>
            <w:r>
              <w:rPr>
                <w:rFonts w:cs="Times New Roman"/>
              </w:rPr>
              <w:t>Стратегическая программа</w:t>
            </w:r>
          </w:p>
        </w:tc>
      </w:tr>
      <w:tr w:rsidR="002B3513">
        <w:trPr>
          <w:trHeight w:val="435"/>
        </w:trPr>
        <w:tc>
          <w:tcPr>
            <w:tcW w:w="1870" w:type="dxa"/>
            <w:vMerge w:val="restart"/>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center"/>
              <w:rPr>
                <w:rFonts w:cs="Times New Roman"/>
              </w:rPr>
            </w:pPr>
            <w:r>
              <w:rPr>
                <w:rFonts w:cs="Times New Roman"/>
              </w:rPr>
              <w:t>СН-2</w:t>
            </w:r>
          </w:p>
          <w:p w:rsidR="002B3513" w:rsidRDefault="00C2542D">
            <w:pPr>
              <w:pStyle w:val="11"/>
              <w:tabs>
                <w:tab w:val="left" w:pos="709"/>
              </w:tabs>
              <w:spacing w:line="240" w:lineRule="auto"/>
              <w:ind w:firstLine="0"/>
              <w:jc w:val="center"/>
              <w:rPr>
                <w:rFonts w:cs="Times New Roman"/>
              </w:rPr>
            </w:pPr>
            <w:r>
              <w:rPr>
                <w:rFonts w:cs="Times New Roman"/>
              </w:rPr>
              <w:t xml:space="preserve">Развитие экономического потенциала и транспортно-логистических </w:t>
            </w:r>
            <w:r>
              <w:rPr>
                <w:rFonts w:cs="Times New Roman"/>
              </w:rPr>
              <w:lastRenderedPageBreak/>
              <w:t>коммуникаций</w:t>
            </w:r>
          </w:p>
        </w:tc>
        <w:tc>
          <w:tcPr>
            <w:tcW w:w="7628"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rPr>
                <w:rFonts w:cs="Times New Roman"/>
              </w:rPr>
              <w:lastRenderedPageBreak/>
              <w:t>СП-2.1. – Развитие промышленного и сельскохозяйственного потенциала муниципального округа. Повышение инвестиционной активности.</w:t>
            </w:r>
          </w:p>
        </w:tc>
      </w:tr>
      <w:tr w:rsidR="002B3513">
        <w:trPr>
          <w:trHeight w:val="242"/>
        </w:trPr>
        <w:tc>
          <w:tcPr>
            <w:tcW w:w="1870" w:type="dxa"/>
            <w:vMerge/>
            <w:tcBorders>
              <w:top w:val="single" w:sz="4" w:space="0" w:color="FFFFFF"/>
              <w:left w:val="single" w:sz="4" w:space="0" w:color="FFFFFF"/>
              <w:bottom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both"/>
              <w:rPr>
                <w:rFonts w:cs="Times New Roman"/>
              </w:rPr>
            </w:pPr>
          </w:p>
        </w:tc>
        <w:tc>
          <w:tcPr>
            <w:tcW w:w="7628"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rPr>
                <w:rFonts w:cs="Times New Roman"/>
              </w:rPr>
              <w:t>СП-2.2. – Развитие малого и среднего предпринимательства.</w:t>
            </w:r>
          </w:p>
        </w:tc>
      </w:tr>
      <w:tr w:rsidR="002B3513">
        <w:trPr>
          <w:trHeight w:val="245"/>
        </w:trPr>
        <w:tc>
          <w:tcPr>
            <w:tcW w:w="1870" w:type="dxa"/>
            <w:vMerge/>
            <w:tcBorders>
              <w:top w:val="single" w:sz="4" w:space="0" w:color="FFFFFF"/>
              <w:left w:val="single" w:sz="4" w:space="0" w:color="FFFFFF"/>
              <w:bottom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both"/>
              <w:rPr>
                <w:rFonts w:cs="Times New Roman"/>
              </w:rPr>
            </w:pPr>
          </w:p>
        </w:tc>
        <w:tc>
          <w:tcPr>
            <w:tcW w:w="7628"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rPr>
                <w:rFonts w:cs="Times New Roman"/>
              </w:rPr>
              <w:t xml:space="preserve">СП-2.3. – Развитие торговой и сервисной инфраструктуры, туризма и </w:t>
            </w:r>
            <w:r>
              <w:rPr>
                <w:rFonts w:cs="Times New Roman"/>
              </w:rPr>
              <w:t>рекреационного отдыха.</w:t>
            </w:r>
          </w:p>
        </w:tc>
      </w:tr>
      <w:tr w:rsidR="002B3513">
        <w:tc>
          <w:tcPr>
            <w:tcW w:w="1870" w:type="dxa"/>
            <w:vMerge/>
            <w:tcBorders>
              <w:top w:val="single" w:sz="4" w:space="0" w:color="FFFFFF"/>
              <w:left w:val="single" w:sz="4" w:space="0" w:color="FFFFFF"/>
              <w:bottom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both"/>
              <w:rPr>
                <w:rFonts w:cs="Times New Roman"/>
              </w:rPr>
            </w:pPr>
          </w:p>
        </w:tc>
        <w:tc>
          <w:tcPr>
            <w:tcW w:w="7628"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rPr>
                <w:rFonts w:cs="Times New Roman"/>
              </w:rPr>
              <w:t>СП-2.4. – Развитие дорожного хозяйства, транспортной и логистической инфраструктуры.</w:t>
            </w:r>
          </w:p>
        </w:tc>
      </w:tr>
    </w:tbl>
    <w:p w:rsidR="002B3513" w:rsidRDefault="002B3513">
      <w:pPr>
        <w:pStyle w:val="11"/>
        <w:tabs>
          <w:tab w:val="left" w:pos="567"/>
        </w:tabs>
        <w:spacing w:line="240" w:lineRule="auto"/>
        <w:ind w:firstLine="0"/>
        <w:jc w:val="both"/>
        <w:rPr>
          <w:rFonts w:cs="Times New Roman"/>
        </w:rPr>
      </w:pPr>
    </w:p>
    <w:p w:rsidR="002B3513" w:rsidRDefault="002B3513">
      <w:pPr>
        <w:pStyle w:val="11"/>
        <w:tabs>
          <w:tab w:val="left" w:pos="567"/>
        </w:tabs>
        <w:spacing w:line="240" w:lineRule="auto"/>
        <w:ind w:firstLine="0"/>
        <w:jc w:val="both"/>
        <w:rPr>
          <w:rFonts w:cs="Times New Roman"/>
        </w:rPr>
      </w:pPr>
    </w:p>
    <w:p w:rsidR="002B3513" w:rsidRDefault="00C2542D">
      <w:pPr>
        <w:pStyle w:val="aff3"/>
        <w:widowControl w:val="0"/>
        <w:numPr>
          <w:ilvl w:val="3"/>
          <w:numId w:val="5"/>
        </w:numPr>
        <w:shd w:val="clear" w:color="auto" w:fill="D9E2F3"/>
        <w:tabs>
          <w:tab w:val="left" w:pos="0"/>
          <w:tab w:val="left" w:pos="709"/>
        </w:tabs>
        <w:suppressAutoHyphens/>
        <w:spacing w:after="0" w:line="240" w:lineRule="auto"/>
        <w:ind w:hanging="1080"/>
        <w:jc w:val="center"/>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 xml:space="preserve">(СП-2.1) «РАЗВИТИЕ ПРОМЫШЛЕННОГО И СЕЛЬСКОХОЗЯЙСТВЕННОГО ПОТЕНЦИАЛА МУНИЦИПАЛЬНОГО </w:t>
      </w:r>
      <w:r>
        <w:rPr>
          <w:rFonts w:cs="Times New Roman"/>
          <w:b/>
        </w:rPr>
        <w:t>ОКРУГА. ПОВЫШЕНИЕ ИНВЕСТИЦИОННОЙ АКТИВНОСТИ»</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11"/>
        <w:tabs>
          <w:tab w:val="left" w:pos="567"/>
        </w:tabs>
        <w:spacing w:line="240" w:lineRule="auto"/>
        <w:ind w:firstLine="0"/>
        <w:jc w:val="both"/>
        <w:rPr>
          <w:rFonts w:cs="Times New Roman"/>
        </w:rPr>
      </w:pPr>
      <w:r>
        <w:rPr>
          <w:rFonts w:cs="Times New Roman"/>
          <w:bCs/>
        </w:rPr>
        <w:t>Программа предусматривает развитие Надеждинского муниципального округа посредством внедрения инвестиционных проектов, обеспечивающих создание дополнительных высокотехнологичных рабочих мест и</w:t>
      </w:r>
      <w:r>
        <w:rPr>
          <w:rFonts w:cs="Times New Roman"/>
          <w:bCs/>
        </w:rPr>
        <w:t xml:space="preserve"> расширение ассортиментной линейки производимой продукции в производственном и сельскохозяйственном сегментах экономики.</w:t>
      </w:r>
    </w:p>
    <w:p w:rsidR="002B3513" w:rsidRDefault="002B3513">
      <w:pPr>
        <w:pStyle w:val="11"/>
        <w:tabs>
          <w:tab w:val="left" w:pos="567"/>
        </w:tabs>
        <w:spacing w:line="240" w:lineRule="auto"/>
        <w:ind w:firstLine="0"/>
        <w:jc w:val="both"/>
        <w:rPr>
          <w:rFonts w:cs="Times New Roman"/>
          <w:b/>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(Ц-2.1):</w:t>
      </w:r>
    </w:p>
    <w:p w:rsidR="002B3513" w:rsidRDefault="00C2542D">
      <w:pPr>
        <w:pStyle w:val="11"/>
        <w:tabs>
          <w:tab w:val="left" w:pos="567"/>
        </w:tabs>
        <w:spacing w:line="240" w:lineRule="auto"/>
        <w:ind w:firstLine="0"/>
        <w:jc w:val="both"/>
        <w:rPr>
          <w:rFonts w:cs="Times New Roman"/>
        </w:rPr>
      </w:pPr>
      <w:r>
        <w:rPr>
          <w:rFonts w:cs="Times New Roman"/>
        </w:rPr>
        <w:t>Развитие реального сектора экономики за счет внедрения технологических, управленческих и маркетинговых инноваций при реа</w:t>
      </w:r>
      <w:r>
        <w:rPr>
          <w:rFonts w:cs="Times New Roman"/>
        </w:rPr>
        <w:t>лизации инвестиционных проектов.</w:t>
      </w:r>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Задачи (З-2.1)</w:t>
      </w:r>
      <w:r>
        <w:rPr>
          <w:rFonts w:cs="Times New Roman"/>
        </w:rPr>
        <w:t>:</w:t>
      </w:r>
    </w:p>
    <w:p w:rsidR="002B3513" w:rsidRDefault="002B3513">
      <w:pPr>
        <w:pStyle w:val="11"/>
        <w:tabs>
          <w:tab w:val="left" w:pos="709"/>
        </w:tabs>
        <w:spacing w:line="240" w:lineRule="auto"/>
        <w:ind w:firstLine="0"/>
        <w:jc w:val="both"/>
        <w:rPr>
          <w:rFonts w:cs="Times New Roman"/>
          <w:i/>
          <w:sz w:val="8"/>
          <w:szCs w:val="8"/>
        </w:rPr>
      </w:pPr>
    </w:p>
    <w:tbl>
      <w:tblPr>
        <w:tblW w:w="9342" w:type="dxa"/>
        <w:tblInd w:w="-5" w:type="dxa"/>
        <w:tblLayout w:type="fixed"/>
        <w:tblLook w:val="04A0" w:firstRow="1" w:lastRow="0" w:firstColumn="1" w:lastColumn="0" w:noHBand="0" w:noVBand="1"/>
      </w:tblPr>
      <w:tblGrid>
        <w:gridCol w:w="1132"/>
        <w:gridCol w:w="8210"/>
      </w:tblGrid>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З-2.1.1.</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Привлечение инвестиций в реализацию проектов, в том числе с использованием инновационных технологий.</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З-2.1.2.</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Повышение уровня инвестиционной и инновационной активности хозяйствующих субъектов на территории муниципального округа.</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З-2.1.3.</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Привлечение специалистов за пределами округа для участия в реализации инвестиционных проектов округа, в том числе используя ди</w:t>
            </w:r>
            <w:r>
              <w:rPr>
                <w:rFonts w:cs="Times New Roman"/>
              </w:rPr>
              <w:t>станционные формы взаимодействия, аутсорсинг, субподряд, вахтовый метод и так далее.</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З-2.1.4</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 xml:space="preserve">Создание на территории муниципального округа </w:t>
            </w:r>
            <w:proofErr w:type="spellStart"/>
            <w:r>
              <w:rPr>
                <w:rFonts w:cs="Times New Roman"/>
              </w:rPr>
              <w:t>высококонкурентных</w:t>
            </w:r>
            <w:proofErr w:type="spellEnd"/>
            <w:r>
              <w:rPr>
                <w:rFonts w:cs="Times New Roman"/>
              </w:rPr>
              <w:t xml:space="preserve"> инновационных промышленных и сельскохозяйственных предприятий, характеризующихся высоким уровнем д</w:t>
            </w:r>
            <w:r>
              <w:rPr>
                <w:rFonts w:cs="Times New Roman"/>
              </w:rPr>
              <w:t>обавленной стоимости.</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З-2.1.5</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Создание, реконструкция и модернизация инфраструктурных объектов, а также обновления основных фондов предприятий и организаций, обеспечивающих увеличение фондоотдачи, рост рентабельности и иных показателей эффективности деяте</w:t>
            </w:r>
            <w:r>
              <w:rPr>
                <w:rFonts w:cs="Times New Roman"/>
              </w:rPr>
              <w:t xml:space="preserve">льности и применения хозяйствующими субъектами передовой </w:t>
            </w:r>
            <w:proofErr w:type="gramStart"/>
            <w:r>
              <w:rPr>
                <w:rFonts w:cs="Times New Roman"/>
              </w:rPr>
              <w:t>техники и технологий стимулирования роста стоимости нематериальных активов компаний</w:t>
            </w:r>
            <w:proofErr w:type="gramEnd"/>
            <w:r>
              <w:rPr>
                <w:rFonts w:cs="Times New Roman"/>
              </w:rPr>
              <w:t>.</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З-2.1.6</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Создание и модернизация объектов капитального строительства и линейных объектов на территории муниципальн</w:t>
            </w:r>
            <w:r>
              <w:rPr>
                <w:rFonts w:cs="Times New Roman"/>
              </w:rPr>
              <w:t>ого округа (транспортно-логистическая, инженерная, инновационная и сервисная инфраструктуры).</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З-2.1.7</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Развитие системы информационного, организационного и правового обеспечения инвестиционной деятельности на территории муниципального округа.</w:t>
            </w:r>
          </w:p>
        </w:tc>
      </w:tr>
    </w:tbl>
    <w:p w:rsidR="002B3513" w:rsidRDefault="002B3513">
      <w:pPr>
        <w:pStyle w:val="11"/>
        <w:tabs>
          <w:tab w:val="left" w:pos="709"/>
        </w:tabs>
        <w:spacing w:line="240" w:lineRule="auto"/>
        <w:ind w:firstLine="540"/>
        <w:jc w:val="both"/>
        <w:rPr>
          <w:rFonts w:cs="Times New Roman"/>
        </w:rPr>
      </w:pPr>
    </w:p>
    <w:p w:rsidR="002B3513" w:rsidRDefault="00C2542D">
      <w:pPr>
        <w:pStyle w:val="11"/>
        <w:tabs>
          <w:tab w:val="left" w:pos="709"/>
        </w:tabs>
        <w:spacing w:line="240" w:lineRule="auto"/>
        <w:ind w:firstLine="567"/>
        <w:jc w:val="both"/>
        <w:rPr>
          <w:rFonts w:cs="Times New Roman"/>
        </w:rPr>
      </w:pPr>
      <w:r>
        <w:rPr>
          <w:rFonts w:cs="Times New Roman"/>
        </w:rPr>
        <w:t xml:space="preserve">Согласно </w:t>
      </w:r>
      <w:r>
        <w:rPr>
          <w:rFonts w:cs="Times New Roman"/>
        </w:rPr>
        <w:t>инвестиционной стратегии Приморского края до 2030 г. высшими приоритетами долгосрочного развития Приморского края обозначены следующие направления:</w:t>
      </w:r>
    </w:p>
    <w:tbl>
      <w:tblPr>
        <w:tblStyle w:val="aff2"/>
        <w:tblW w:w="0" w:type="auto"/>
        <w:tblLook w:val="04A0" w:firstRow="1" w:lastRow="0" w:firstColumn="1" w:lastColumn="0" w:noHBand="0" w:noVBand="1"/>
      </w:tblPr>
      <w:tblGrid>
        <w:gridCol w:w="1323"/>
        <w:gridCol w:w="6327"/>
        <w:gridCol w:w="1838"/>
      </w:tblGrid>
      <w:tr w:rsidR="002B3513">
        <w:tc>
          <w:tcPr>
            <w:tcW w:w="1323"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Приоритет</w:t>
            </w:r>
          </w:p>
        </w:tc>
        <w:tc>
          <w:tcPr>
            <w:tcW w:w="6327" w:type="dxa"/>
            <w:shd w:val="clear" w:color="auto" w:fill="DAE9F7" w:themeFill="text2" w:themeFillTint="1A"/>
          </w:tcPr>
          <w:p w:rsidR="002B3513" w:rsidRDefault="00C2542D">
            <w:pPr>
              <w:pStyle w:val="11"/>
              <w:tabs>
                <w:tab w:val="left" w:pos="709"/>
              </w:tabs>
              <w:spacing w:line="240" w:lineRule="auto"/>
              <w:ind w:firstLine="0"/>
              <w:jc w:val="both"/>
              <w:rPr>
                <w:rFonts w:cs="Times New Roman"/>
              </w:rPr>
            </w:pPr>
            <w:r>
              <w:rPr>
                <w:rFonts w:cs="Times New Roman"/>
              </w:rPr>
              <w:t>Стратегические приоритеты развития Приморского края</w:t>
            </w:r>
          </w:p>
        </w:tc>
        <w:tc>
          <w:tcPr>
            <w:tcW w:w="1838" w:type="dxa"/>
            <w:shd w:val="clear" w:color="auto" w:fill="DAE9F7" w:themeFill="text2" w:themeFillTint="1A"/>
          </w:tcPr>
          <w:p w:rsidR="002B3513" w:rsidRDefault="00C2542D">
            <w:pPr>
              <w:pStyle w:val="11"/>
              <w:tabs>
                <w:tab w:val="left" w:pos="709"/>
              </w:tabs>
              <w:spacing w:line="240" w:lineRule="auto"/>
              <w:ind w:firstLine="0"/>
              <w:jc w:val="center"/>
              <w:rPr>
                <w:rFonts w:cs="Times New Roman"/>
              </w:rPr>
            </w:pPr>
            <w:r>
              <w:rPr>
                <w:rFonts w:cs="Times New Roman"/>
              </w:rPr>
              <w:t>Участие Надеждинского МО</w:t>
            </w:r>
          </w:p>
        </w:tc>
      </w:tr>
      <w:tr w:rsidR="002B3513">
        <w:tc>
          <w:tcPr>
            <w:tcW w:w="1323" w:type="dxa"/>
          </w:tcPr>
          <w:p w:rsidR="002B3513" w:rsidRDefault="00C2542D">
            <w:pPr>
              <w:pStyle w:val="11"/>
              <w:tabs>
                <w:tab w:val="left" w:pos="709"/>
              </w:tabs>
              <w:spacing w:line="240" w:lineRule="auto"/>
              <w:ind w:firstLine="0"/>
              <w:jc w:val="both"/>
              <w:rPr>
                <w:rFonts w:cs="Times New Roman"/>
              </w:rPr>
            </w:pPr>
            <w:r>
              <w:rPr>
                <w:rFonts w:cs="Times New Roman"/>
              </w:rPr>
              <w:t>1 высший приоритет</w:t>
            </w:r>
          </w:p>
        </w:tc>
        <w:tc>
          <w:tcPr>
            <w:tcW w:w="6327" w:type="dxa"/>
          </w:tcPr>
          <w:p w:rsidR="002B3513" w:rsidRDefault="00C2542D">
            <w:pPr>
              <w:pStyle w:val="11"/>
              <w:tabs>
                <w:tab w:val="left" w:pos="709"/>
              </w:tabs>
              <w:spacing w:line="240" w:lineRule="auto"/>
              <w:ind w:firstLine="0"/>
              <w:jc w:val="both"/>
              <w:rPr>
                <w:rFonts w:cs="Times New Roman"/>
              </w:rPr>
            </w:pPr>
            <w:r>
              <w:rPr>
                <w:rFonts w:cs="Times New Roman"/>
              </w:rPr>
              <w:t>Развитие транспортной инфраструктуры и возможностей морских портов и приграничной инфраструктуры</w:t>
            </w:r>
          </w:p>
        </w:tc>
        <w:tc>
          <w:tcPr>
            <w:tcW w:w="1838" w:type="dxa"/>
          </w:tcPr>
          <w:p w:rsidR="002B3513" w:rsidRDefault="00C2542D">
            <w:pPr>
              <w:pStyle w:val="11"/>
              <w:tabs>
                <w:tab w:val="left" w:pos="709"/>
              </w:tabs>
              <w:spacing w:line="240" w:lineRule="auto"/>
              <w:ind w:firstLine="0"/>
              <w:jc w:val="center"/>
              <w:rPr>
                <w:rFonts w:cs="Times New Roman"/>
              </w:rPr>
            </w:pPr>
            <w:r>
              <w:rPr>
                <w:rFonts w:cs="Times New Roman"/>
              </w:rPr>
              <w:t>+</w:t>
            </w:r>
          </w:p>
        </w:tc>
      </w:tr>
      <w:tr w:rsidR="002B3513">
        <w:tc>
          <w:tcPr>
            <w:tcW w:w="1323" w:type="dxa"/>
          </w:tcPr>
          <w:p w:rsidR="002B3513" w:rsidRDefault="00C2542D">
            <w:pPr>
              <w:pStyle w:val="11"/>
              <w:tabs>
                <w:tab w:val="left" w:pos="709"/>
              </w:tabs>
              <w:spacing w:line="240" w:lineRule="auto"/>
              <w:ind w:firstLine="0"/>
              <w:jc w:val="both"/>
              <w:rPr>
                <w:rFonts w:cs="Times New Roman"/>
              </w:rPr>
            </w:pPr>
            <w:r>
              <w:rPr>
                <w:rFonts w:cs="Times New Roman"/>
              </w:rPr>
              <w:lastRenderedPageBreak/>
              <w:t>2 высший приоритет</w:t>
            </w:r>
          </w:p>
        </w:tc>
        <w:tc>
          <w:tcPr>
            <w:tcW w:w="6327" w:type="dxa"/>
          </w:tcPr>
          <w:p w:rsidR="002B3513" w:rsidRDefault="00C2542D">
            <w:pPr>
              <w:pStyle w:val="11"/>
              <w:tabs>
                <w:tab w:val="left" w:pos="709"/>
              </w:tabs>
              <w:spacing w:line="240" w:lineRule="auto"/>
              <w:ind w:firstLine="0"/>
              <w:jc w:val="both"/>
              <w:rPr>
                <w:rFonts w:cs="Times New Roman"/>
              </w:rPr>
            </w:pPr>
            <w:proofErr w:type="spellStart"/>
            <w:r>
              <w:rPr>
                <w:rFonts w:cs="Times New Roman"/>
              </w:rPr>
              <w:t>Газохимия</w:t>
            </w:r>
            <w:proofErr w:type="spellEnd"/>
            <w:r>
              <w:rPr>
                <w:rFonts w:cs="Times New Roman"/>
              </w:rPr>
              <w:t xml:space="preserve"> и нефтехимия. Транспортировка продукции на экспорт</w:t>
            </w:r>
          </w:p>
        </w:tc>
        <w:tc>
          <w:tcPr>
            <w:tcW w:w="1838" w:type="dxa"/>
          </w:tcPr>
          <w:p w:rsidR="002B3513" w:rsidRDefault="00C2542D">
            <w:pPr>
              <w:pStyle w:val="11"/>
              <w:tabs>
                <w:tab w:val="left" w:pos="709"/>
              </w:tabs>
              <w:spacing w:line="240" w:lineRule="auto"/>
              <w:ind w:firstLine="0"/>
              <w:jc w:val="center"/>
              <w:rPr>
                <w:rFonts w:cs="Times New Roman"/>
              </w:rPr>
            </w:pPr>
            <w:r>
              <w:rPr>
                <w:rFonts w:cs="Times New Roman"/>
              </w:rPr>
              <w:t>-</w:t>
            </w:r>
          </w:p>
        </w:tc>
      </w:tr>
      <w:tr w:rsidR="002B3513">
        <w:tc>
          <w:tcPr>
            <w:tcW w:w="1323" w:type="dxa"/>
          </w:tcPr>
          <w:p w:rsidR="002B3513" w:rsidRDefault="00C2542D">
            <w:pPr>
              <w:pStyle w:val="11"/>
              <w:tabs>
                <w:tab w:val="left" w:pos="709"/>
              </w:tabs>
              <w:spacing w:line="240" w:lineRule="auto"/>
              <w:ind w:firstLine="0"/>
              <w:jc w:val="both"/>
              <w:rPr>
                <w:rFonts w:cs="Times New Roman"/>
              </w:rPr>
            </w:pPr>
            <w:r>
              <w:rPr>
                <w:rFonts w:cs="Times New Roman"/>
              </w:rPr>
              <w:t>2 высший приоритет</w:t>
            </w:r>
          </w:p>
        </w:tc>
        <w:tc>
          <w:tcPr>
            <w:tcW w:w="6327" w:type="dxa"/>
          </w:tcPr>
          <w:p w:rsidR="002B3513" w:rsidRDefault="00C2542D">
            <w:pPr>
              <w:pStyle w:val="11"/>
              <w:tabs>
                <w:tab w:val="left" w:pos="709"/>
              </w:tabs>
              <w:spacing w:line="240" w:lineRule="auto"/>
              <w:ind w:firstLine="0"/>
              <w:jc w:val="both"/>
              <w:rPr>
                <w:rFonts w:cs="Times New Roman"/>
              </w:rPr>
            </w:pPr>
            <w:r>
              <w:rPr>
                <w:rFonts w:cs="Times New Roman"/>
              </w:rPr>
              <w:t xml:space="preserve">Судостроение и судоремонт, оснащение рыбного промысла </w:t>
            </w:r>
            <w:r>
              <w:rPr>
                <w:rFonts w:cs="Times New Roman"/>
              </w:rPr>
              <w:t>и обслуживание Тихоокеанского флота, морская робототехника</w:t>
            </w:r>
          </w:p>
        </w:tc>
        <w:tc>
          <w:tcPr>
            <w:tcW w:w="1838" w:type="dxa"/>
          </w:tcPr>
          <w:p w:rsidR="002B3513" w:rsidRDefault="00C2542D">
            <w:pPr>
              <w:pStyle w:val="11"/>
              <w:tabs>
                <w:tab w:val="left" w:pos="709"/>
              </w:tabs>
              <w:spacing w:line="240" w:lineRule="auto"/>
              <w:ind w:firstLine="0"/>
              <w:jc w:val="center"/>
              <w:rPr>
                <w:rFonts w:cs="Times New Roman"/>
              </w:rPr>
            </w:pPr>
            <w:r>
              <w:rPr>
                <w:rFonts w:cs="Times New Roman"/>
              </w:rPr>
              <w:t>?</w:t>
            </w:r>
          </w:p>
        </w:tc>
      </w:tr>
      <w:tr w:rsidR="002B3513">
        <w:tc>
          <w:tcPr>
            <w:tcW w:w="1323" w:type="dxa"/>
          </w:tcPr>
          <w:p w:rsidR="002B3513" w:rsidRDefault="00C2542D">
            <w:pPr>
              <w:pStyle w:val="11"/>
              <w:tabs>
                <w:tab w:val="left" w:pos="709"/>
              </w:tabs>
              <w:spacing w:line="240" w:lineRule="auto"/>
              <w:ind w:firstLine="0"/>
              <w:jc w:val="both"/>
              <w:rPr>
                <w:rFonts w:cs="Times New Roman"/>
              </w:rPr>
            </w:pPr>
            <w:r>
              <w:rPr>
                <w:rFonts w:cs="Times New Roman"/>
              </w:rPr>
              <w:t>2 высший приоритет</w:t>
            </w:r>
          </w:p>
        </w:tc>
        <w:tc>
          <w:tcPr>
            <w:tcW w:w="6327" w:type="dxa"/>
          </w:tcPr>
          <w:p w:rsidR="002B3513" w:rsidRDefault="00C2542D">
            <w:pPr>
              <w:pStyle w:val="11"/>
              <w:tabs>
                <w:tab w:val="left" w:pos="709"/>
              </w:tabs>
              <w:spacing w:line="240" w:lineRule="auto"/>
              <w:ind w:firstLine="0"/>
              <w:jc w:val="both"/>
              <w:rPr>
                <w:rFonts w:cs="Times New Roman"/>
              </w:rPr>
            </w:pPr>
            <w:r>
              <w:rPr>
                <w:rFonts w:cs="Times New Roman"/>
              </w:rPr>
              <w:t xml:space="preserve">Развитие </w:t>
            </w:r>
            <w:proofErr w:type="spellStart"/>
            <w:r>
              <w:rPr>
                <w:rFonts w:cs="Times New Roman"/>
              </w:rPr>
              <w:t>рыбохозяйственного</w:t>
            </w:r>
            <w:proofErr w:type="spellEnd"/>
            <w:r>
              <w:rPr>
                <w:rFonts w:cs="Times New Roman"/>
              </w:rPr>
              <w:t xml:space="preserve"> комплекса в целом</w:t>
            </w:r>
          </w:p>
        </w:tc>
        <w:tc>
          <w:tcPr>
            <w:tcW w:w="1838" w:type="dxa"/>
          </w:tcPr>
          <w:p w:rsidR="002B3513" w:rsidRDefault="00C2542D">
            <w:pPr>
              <w:pStyle w:val="11"/>
              <w:tabs>
                <w:tab w:val="left" w:pos="709"/>
              </w:tabs>
              <w:spacing w:line="240" w:lineRule="auto"/>
              <w:ind w:firstLine="0"/>
              <w:jc w:val="center"/>
              <w:rPr>
                <w:rFonts w:cs="Times New Roman"/>
              </w:rPr>
            </w:pPr>
            <w:r>
              <w:rPr>
                <w:rFonts w:cs="Times New Roman"/>
              </w:rPr>
              <w:t>+</w:t>
            </w:r>
          </w:p>
        </w:tc>
      </w:tr>
      <w:tr w:rsidR="002B3513">
        <w:tc>
          <w:tcPr>
            <w:tcW w:w="1323" w:type="dxa"/>
          </w:tcPr>
          <w:p w:rsidR="002B3513" w:rsidRDefault="00C2542D">
            <w:pPr>
              <w:pStyle w:val="11"/>
              <w:tabs>
                <w:tab w:val="left" w:pos="709"/>
              </w:tabs>
              <w:spacing w:line="240" w:lineRule="auto"/>
              <w:ind w:firstLine="0"/>
              <w:jc w:val="both"/>
              <w:rPr>
                <w:rFonts w:cs="Times New Roman"/>
              </w:rPr>
            </w:pPr>
            <w:r>
              <w:rPr>
                <w:rFonts w:cs="Times New Roman"/>
              </w:rPr>
              <w:t>3 высший приоритет</w:t>
            </w:r>
          </w:p>
        </w:tc>
        <w:tc>
          <w:tcPr>
            <w:tcW w:w="6327" w:type="dxa"/>
          </w:tcPr>
          <w:p w:rsidR="002B3513" w:rsidRDefault="00C2542D">
            <w:pPr>
              <w:pStyle w:val="11"/>
              <w:tabs>
                <w:tab w:val="left" w:pos="709"/>
              </w:tabs>
              <w:spacing w:line="240" w:lineRule="auto"/>
              <w:ind w:firstLine="0"/>
              <w:jc w:val="both"/>
              <w:rPr>
                <w:rFonts w:cs="Times New Roman"/>
              </w:rPr>
            </w:pPr>
            <w:r>
              <w:rPr>
                <w:rFonts w:cs="Times New Roman"/>
              </w:rPr>
              <w:t>Развитие лесопромышленного комплекса</w:t>
            </w:r>
          </w:p>
        </w:tc>
        <w:tc>
          <w:tcPr>
            <w:tcW w:w="1838" w:type="dxa"/>
          </w:tcPr>
          <w:p w:rsidR="002B3513" w:rsidRDefault="00C2542D">
            <w:pPr>
              <w:pStyle w:val="11"/>
              <w:tabs>
                <w:tab w:val="left" w:pos="709"/>
              </w:tabs>
              <w:spacing w:line="240" w:lineRule="auto"/>
              <w:ind w:firstLine="0"/>
              <w:jc w:val="center"/>
              <w:rPr>
                <w:rFonts w:cs="Times New Roman"/>
              </w:rPr>
            </w:pPr>
            <w:r>
              <w:rPr>
                <w:rFonts w:cs="Times New Roman"/>
              </w:rPr>
              <w:t>-</w:t>
            </w:r>
          </w:p>
        </w:tc>
      </w:tr>
      <w:tr w:rsidR="002B3513">
        <w:tc>
          <w:tcPr>
            <w:tcW w:w="1323" w:type="dxa"/>
          </w:tcPr>
          <w:p w:rsidR="002B3513" w:rsidRDefault="00C2542D">
            <w:pPr>
              <w:pStyle w:val="11"/>
              <w:tabs>
                <w:tab w:val="left" w:pos="709"/>
              </w:tabs>
              <w:spacing w:line="240" w:lineRule="auto"/>
              <w:ind w:firstLine="0"/>
              <w:jc w:val="both"/>
              <w:rPr>
                <w:rFonts w:cs="Times New Roman"/>
              </w:rPr>
            </w:pPr>
            <w:r>
              <w:rPr>
                <w:rFonts w:cs="Times New Roman"/>
              </w:rPr>
              <w:t>3 высший приоритет</w:t>
            </w:r>
          </w:p>
        </w:tc>
        <w:tc>
          <w:tcPr>
            <w:tcW w:w="6327" w:type="dxa"/>
          </w:tcPr>
          <w:p w:rsidR="002B3513" w:rsidRDefault="00C2542D">
            <w:pPr>
              <w:pStyle w:val="11"/>
              <w:tabs>
                <w:tab w:val="left" w:pos="709"/>
              </w:tabs>
              <w:spacing w:line="240" w:lineRule="auto"/>
              <w:ind w:firstLine="0"/>
              <w:jc w:val="both"/>
              <w:rPr>
                <w:rFonts w:cs="Times New Roman"/>
              </w:rPr>
            </w:pPr>
            <w:proofErr w:type="gramStart"/>
            <w:r>
              <w:rPr>
                <w:rFonts w:cs="Times New Roman"/>
              </w:rPr>
              <w:t>Развитие добычи и обогащения полезных ископаемых</w:t>
            </w:r>
            <w:r>
              <w:rPr>
                <w:rFonts w:cs="Times New Roman"/>
              </w:rPr>
              <w:t xml:space="preserve"> (вольфрама, цинка, свинца, кадмия, висмута, лития, рубидия, цезия, производство продукции из бора)</w:t>
            </w:r>
            <w:proofErr w:type="gramEnd"/>
          </w:p>
        </w:tc>
        <w:tc>
          <w:tcPr>
            <w:tcW w:w="1838" w:type="dxa"/>
          </w:tcPr>
          <w:p w:rsidR="002B3513" w:rsidRDefault="00C2542D">
            <w:pPr>
              <w:pStyle w:val="11"/>
              <w:tabs>
                <w:tab w:val="left" w:pos="709"/>
              </w:tabs>
              <w:spacing w:line="240" w:lineRule="auto"/>
              <w:ind w:firstLine="0"/>
              <w:jc w:val="center"/>
              <w:rPr>
                <w:rFonts w:cs="Times New Roman"/>
              </w:rPr>
            </w:pPr>
            <w:r>
              <w:rPr>
                <w:rFonts w:cs="Times New Roman"/>
              </w:rPr>
              <w:t>-</w:t>
            </w:r>
          </w:p>
        </w:tc>
      </w:tr>
      <w:tr w:rsidR="002B3513">
        <w:tc>
          <w:tcPr>
            <w:tcW w:w="1323" w:type="dxa"/>
          </w:tcPr>
          <w:p w:rsidR="002B3513" w:rsidRDefault="00C2542D">
            <w:pPr>
              <w:pStyle w:val="11"/>
              <w:tabs>
                <w:tab w:val="left" w:pos="709"/>
              </w:tabs>
              <w:spacing w:line="240" w:lineRule="auto"/>
              <w:ind w:firstLine="0"/>
              <w:jc w:val="both"/>
              <w:rPr>
                <w:rFonts w:cs="Times New Roman"/>
              </w:rPr>
            </w:pPr>
            <w:r>
              <w:rPr>
                <w:rFonts w:cs="Times New Roman"/>
              </w:rPr>
              <w:t>3 высший приоритет</w:t>
            </w:r>
          </w:p>
        </w:tc>
        <w:tc>
          <w:tcPr>
            <w:tcW w:w="6327" w:type="dxa"/>
          </w:tcPr>
          <w:p w:rsidR="002B3513" w:rsidRDefault="00C2542D">
            <w:pPr>
              <w:pStyle w:val="11"/>
              <w:tabs>
                <w:tab w:val="left" w:pos="709"/>
              </w:tabs>
              <w:spacing w:line="240" w:lineRule="auto"/>
              <w:ind w:firstLine="0"/>
              <w:jc w:val="both"/>
              <w:rPr>
                <w:rFonts w:cs="Times New Roman"/>
              </w:rPr>
            </w:pPr>
            <w:r>
              <w:rPr>
                <w:rFonts w:cs="Times New Roman"/>
              </w:rPr>
              <w:t>Развитие сельского хозяйства (в первую очередь, птицеводство, производство молока, выращивание фасоли, риса, соевых бобов)</w:t>
            </w:r>
          </w:p>
        </w:tc>
        <w:tc>
          <w:tcPr>
            <w:tcW w:w="1838" w:type="dxa"/>
          </w:tcPr>
          <w:p w:rsidR="002B3513" w:rsidRDefault="00C2542D">
            <w:pPr>
              <w:pStyle w:val="11"/>
              <w:tabs>
                <w:tab w:val="left" w:pos="709"/>
              </w:tabs>
              <w:spacing w:line="240" w:lineRule="auto"/>
              <w:ind w:firstLine="0"/>
              <w:jc w:val="center"/>
              <w:rPr>
                <w:rFonts w:cs="Times New Roman"/>
              </w:rPr>
            </w:pPr>
            <w:r>
              <w:rPr>
                <w:rFonts w:cs="Times New Roman"/>
              </w:rPr>
              <w:t>+</w:t>
            </w:r>
          </w:p>
        </w:tc>
      </w:tr>
      <w:tr w:rsidR="002B3513">
        <w:tc>
          <w:tcPr>
            <w:tcW w:w="1323" w:type="dxa"/>
          </w:tcPr>
          <w:p w:rsidR="002B3513" w:rsidRDefault="00C2542D">
            <w:pPr>
              <w:pStyle w:val="11"/>
              <w:tabs>
                <w:tab w:val="left" w:pos="709"/>
              </w:tabs>
              <w:spacing w:line="240" w:lineRule="auto"/>
              <w:ind w:firstLine="0"/>
              <w:jc w:val="both"/>
              <w:rPr>
                <w:rFonts w:cs="Times New Roman"/>
              </w:rPr>
            </w:pPr>
            <w:r>
              <w:rPr>
                <w:rFonts w:cs="Times New Roman"/>
              </w:rPr>
              <w:t>3 высший</w:t>
            </w:r>
            <w:r>
              <w:rPr>
                <w:rFonts w:cs="Times New Roman"/>
              </w:rPr>
              <w:t xml:space="preserve"> приоритет</w:t>
            </w:r>
          </w:p>
        </w:tc>
        <w:tc>
          <w:tcPr>
            <w:tcW w:w="6327" w:type="dxa"/>
          </w:tcPr>
          <w:p w:rsidR="002B3513" w:rsidRDefault="00C2542D">
            <w:pPr>
              <w:pStyle w:val="11"/>
              <w:tabs>
                <w:tab w:val="left" w:pos="709"/>
              </w:tabs>
              <w:spacing w:line="240" w:lineRule="auto"/>
              <w:ind w:firstLine="0"/>
              <w:jc w:val="both"/>
              <w:rPr>
                <w:rFonts w:cs="Times New Roman"/>
              </w:rPr>
            </w:pPr>
            <w:r>
              <w:rPr>
                <w:rFonts w:cs="Times New Roman"/>
              </w:rPr>
              <w:t>Развитие туристско-рекреационного комплекса</w:t>
            </w:r>
          </w:p>
        </w:tc>
        <w:tc>
          <w:tcPr>
            <w:tcW w:w="1838" w:type="dxa"/>
          </w:tcPr>
          <w:p w:rsidR="002B3513" w:rsidRDefault="00C2542D">
            <w:pPr>
              <w:pStyle w:val="11"/>
              <w:tabs>
                <w:tab w:val="left" w:pos="709"/>
              </w:tabs>
              <w:spacing w:line="240" w:lineRule="auto"/>
              <w:ind w:firstLine="0"/>
              <w:jc w:val="center"/>
              <w:rPr>
                <w:rFonts w:cs="Times New Roman"/>
              </w:rPr>
            </w:pPr>
            <w:r>
              <w:rPr>
                <w:rFonts w:cs="Times New Roman"/>
              </w:rPr>
              <w:t>+</w:t>
            </w:r>
          </w:p>
        </w:tc>
      </w:tr>
    </w:tbl>
    <w:p w:rsidR="002B3513" w:rsidRDefault="002B3513">
      <w:pPr>
        <w:pStyle w:val="11"/>
        <w:shd w:val="clear" w:color="auto" w:fill="FFFFFF" w:themeFill="background1"/>
        <w:tabs>
          <w:tab w:val="left" w:pos="567"/>
        </w:tabs>
        <w:spacing w:line="240" w:lineRule="auto"/>
        <w:ind w:firstLine="0"/>
        <w:jc w:val="both"/>
        <w:rPr>
          <w:rFonts w:cs="Times New Roman"/>
          <w:b/>
        </w:rPr>
      </w:pPr>
    </w:p>
    <w:p w:rsidR="002B3513" w:rsidRDefault="00C2542D">
      <w:pPr>
        <w:pStyle w:val="11"/>
        <w:shd w:val="clear" w:color="auto" w:fill="FFFFFF" w:themeFill="background1"/>
        <w:tabs>
          <w:tab w:val="left" w:pos="567"/>
        </w:tabs>
        <w:spacing w:line="240" w:lineRule="auto"/>
        <w:ind w:firstLine="0"/>
        <w:jc w:val="both"/>
        <w:rPr>
          <w:rFonts w:cs="Times New Roman"/>
          <w:bCs/>
          <w:i/>
          <w:iCs/>
        </w:rPr>
      </w:pPr>
      <w:r>
        <w:rPr>
          <w:rFonts w:cs="Times New Roman"/>
          <w:bCs/>
          <w:i/>
          <w:iCs/>
        </w:rPr>
        <w:t>Приоритетные направления инвестиционного развития Надеждинского муниципального округа:</w:t>
      </w:r>
    </w:p>
    <w:p w:rsidR="002B3513" w:rsidRDefault="00C2542D">
      <w:pPr>
        <w:pStyle w:val="11"/>
        <w:shd w:val="clear" w:color="auto" w:fill="FFFFFF" w:themeFill="background1"/>
        <w:tabs>
          <w:tab w:val="left" w:pos="567"/>
        </w:tabs>
        <w:spacing w:line="240" w:lineRule="auto"/>
        <w:ind w:firstLine="567"/>
        <w:jc w:val="both"/>
        <w:rPr>
          <w:rFonts w:cs="Times New Roman"/>
          <w:bCs/>
        </w:rPr>
      </w:pPr>
      <w:r>
        <w:rPr>
          <w:rFonts w:cs="Times New Roman"/>
          <w:bCs/>
        </w:rPr>
        <w:t xml:space="preserve">– </w:t>
      </w:r>
      <w:r>
        <w:rPr>
          <w:rFonts w:cs="Times New Roman"/>
          <w:bCs/>
          <w:i/>
          <w:iCs/>
        </w:rPr>
        <w:t>Транспортно-логистическая сфера</w:t>
      </w:r>
      <w:r>
        <w:rPr>
          <w:rFonts w:cs="Times New Roman"/>
          <w:bCs/>
        </w:rPr>
        <w:t xml:space="preserve">. Сочетание вблизи округа </w:t>
      </w:r>
      <w:r>
        <w:rPr>
          <w:rFonts w:cs="Times New Roman"/>
          <w:bCs/>
        </w:rPr>
        <w:t>трех видов магистрального транспорта, близость к региональному центру (г. Владивосток) и рынкам сбыта стран АТР позволяет рассматривать Надеждинский муниципальный округ как крупный многофункциональный транспортный узел на Дальнем Востоке.</w:t>
      </w:r>
    </w:p>
    <w:p w:rsidR="002B3513" w:rsidRDefault="00C2542D">
      <w:pPr>
        <w:pStyle w:val="11"/>
        <w:shd w:val="clear" w:color="auto" w:fill="FFFFFF" w:themeFill="background1"/>
        <w:tabs>
          <w:tab w:val="left" w:pos="567"/>
        </w:tabs>
        <w:spacing w:line="240" w:lineRule="auto"/>
        <w:ind w:firstLine="567"/>
        <w:jc w:val="both"/>
        <w:rPr>
          <w:rFonts w:cs="Times New Roman"/>
          <w:bCs/>
        </w:rPr>
      </w:pPr>
      <w:r>
        <w:rPr>
          <w:rFonts w:cs="Times New Roman"/>
          <w:bCs/>
        </w:rPr>
        <w:t xml:space="preserve">– </w:t>
      </w:r>
      <w:r>
        <w:rPr>
          <w:rFonts w:cs="Times New Roman"/>
          <w:bCs/>
          <w:i/>
          <w:iCs/>
        </w:rPr>
        <w:t>Жилищное строит</w:t>
      </w:r>
      <w:r>
        <w:rPr>
          <w:rFonts w:cs="Times New Roman"/>
          <w:bCs/>
          <w:i/>
          <w:iCs/>
        </w:rPr>
        <w:t>ельство.</w:t>
      </w:r>
      <w:r>
        <w:rPr>
          <w:rFonts w:cs="Times New Roman"/>
          <w:bCs/>
        </w:rPr>
        <w:t xml:space="preserve"> Жилищное строительство на основе применения современных </w:t>
      </w:r>
      <w:proofErr w:type="gramStart"/>
      <w:r>
        <w:rPr>
          <w:rFonts w:cs="Times New Roman"/>
          <w:bCs/>
        </w:rPr>
        <w:t>архитектурных планировочных решений</w:t>
      </w:r>
      <w:proofErr w:type="gramEnd"/>
      <w:r>
        <w:rPr>
          <w:rFonts w:cs="Times New Roman"/>
          <w:bCs/>
        </w:rPr>
        <w:t>, энергосберегающих материалов технологий выполнения строительных работ, обустройства придомовых территорий и так далее, позволяет решать проблемы расселени</w:t>
      </w:r>
      <w:r>
        <w:rPr>
          <w:rFonts w:cs="Times New Roman"/>
          <w:bCs/>
        </w:rPr>
        <w:t>я аварийного жилья, выполнения социальных обязательств перед гражданами особых категорий, привлечения на территорию муниципального округа специалистов востребованных специальностей, способствует созданию молодых семей и увеличению рождаемости населения. До</w:t>
      </w:r>
      <w:r>
        <w:rPr>
          <w:rFonts w:cs="Times New Roman"/>
          <w:bCs/>
        </w:rPr>
        <w:t>ступное и комфортное для населения жилье является основным фактором повышения благосостояния населения, мотивации роста трудовой активности и социальной стабильности общества в целом.</w:t>
      </w:r>
    </w:p>
    <w:p w:rsidR="002B3513" w:rsidRDefault="00C2542D">
      <w:pPr>
        <w:pStyle w:val="11"/>
        <w:shd w:val="clear" w:color="auto" w:fill="FFFFFF" w:themeFill="background1"/>
        <w:tabs>
          <w:tab w:val="left" w:pos="567"/>
        </w:tabs>
        <w:spacing w:line="240" w:lineRule="auto"/>
        <w:ind w:firstLine="567"/>
        <w:jc w:val="both"/>
        <w:rPr>
          <w:rFonts w:cs="Times New Roman"/>
          <w:bCs/>
        </w:rPr>
      </w:pPr>
      <w:r>
        <w:rPr>
          <w:rFonts w:cs="Times New Roman"/>
          <w:bCs/>
        </w:rPr>
        <w:t xml:space="preserve">– </w:t>
      </w:r>
      <w:r>
        <w:rPr>
          <w:rFonts w:cs="Times New Roman"/>
          <w:bCs/>
          <w:i/>
          <w:iCs/>
        </w:rPr>
        <w:t>Модернизация имеющихся и создание новых промышленных объектов, формиро</w:t>
      </w:r>
      <w:r>
        <w:rPr>
          <w:rFonts w:cs="Times New Roman"/>
          <w:bCs/>
          <w:i/>
          <w:iCs/>
        </w:rPr>
        <w:t>вание производственно-деловой инфраструктуры, в том числе объектов санитарной защиты от промышленных выбросов и загрязнения окружающей среды.</w:t>
      </w:r>
      <w:r>
        <w:rPr>
          <w:rFonts w:cs="Times New Roman"/>
          <w:bCs/>
        </w:rPr>
        <w:t xml:space="preserve"> Развивающийся промышленный сегмент экономики муниципального округа</w:t>
      </w:r>
      <w:r>
        <w:rPr>
          <w:rFonts w:cs="Times New Roman"/>
          <w:bCs/>
        </w:rPr>
        <w:t xml:space="preserve"> обеспечит создание новых рабочих высокооплачиваемых рабочих мест, повысит уровень профессиональных компетенций и культуры труда на рынке трудовых ресурсов округа, обеспечит приток бюджетных поступлений </w:t>
      </w:r>
      <w:proofErr w:type="gramStart"/>
      <w:r>
        <w:rPr>
          <w:rFonts w:cs="Times New Roman"/>
          <w:bCs/>
        </w:rPr>
        <w:t>в</w:t>
      </w:r>
      <w:proofErr w:type="gramEnd"/>
      <w:r>
        <w:rPr>
          <w:rFonts w:cs="Times New Roman"/>
          <w:bCs/>
        </w:rPr>
        <w:t xml:space="preserve"> </w:t>
      </w:r>
      <w:proofErr w:type="gramStart"/>
      <w:r>
        <w:rPr>
          <w:rFonts w:cs="Times New Roman"/>
          <w:bCs/>
        </w:rPr>
        <w:t>местный</w:t>
      </w:r>
      <w:proofErr w:type="gramEnd"/>
      <w:r>
        <w:rPr>
          <w:rFonts w:cs="Times New Roman"/>
          <w:bCs/>
        </w:rPr>
        <w:t xml:space="preserve"> и региональный бюджеты, что позволит больше</w:t>
      </w:r>
      <w:r>
        <w:rPr>
          <w:rFonts w:cs="Times New Roman"/>
          <w:bCs/>
        </w:rPr>
        <w:t>е количество средств вкладывать в развитие инфраструктурных объектов социальной сферы.</w:t>
      </w:r>
    </w:p>
    <w:p w:rsidR="002B3513" w:rsidRDefault="00C2542D">
      <w:pPr>
        <w:pStyle w:val="11"/>
        <w:shd w:val="clear" w:color="auto" w:fill="FFFFFF" w:themeFill="background1"/>
        <w:tabs>
          <w:tab w:val="left" w:pos="567"/>
        </w:tabs>
        <w:spacing w:line="240" w:lineRule="auto"/>
        <w:ind w:firstLine="567"/>
        <w:jc w:val="both"/>
        <w:rPr>
          <w:rFonts w:cs="Times New Roman"/>
          <w:bCs/>
        </w:rPr>
      </w:pPr>
      <w:r>
        <w:rPr>
          <w:rFonts w:cs="Times New Roman"/>
          <w:bCs/>
        </w:rPr>
        <w:t xml:space="preserve">– </w:t>
      </w:r>
      <w:r>
        <w:rPr>
          <w:rFonts w:cs="Times New Roman"/>
          <w:bCs/>
          <w:i/>
          <w:iCs/>
        </w:rPr>
        <w:t>Модернизация имеющихся и создание новых сельскохозяйственных предприятий</w:t>
      </w:r>
      <w:r>
        <w:rPr>
          <w:rFonts w:cs="Times New Roman"/>
          <w:bCs/>
        </w:rPr>
        <w:t>, ориентированных на использование технологий точечного земледелия, применения роботизированных</w:t>
      </w:r>
      <w:r>
        <w:rPr>
          <w:rFonts w:cs="Times New Roman"/>
          <w:bCs/>
        </w:rPr>
        <w:t xml:space="preserve"> комплексов в области животноводства, птицеводства и рыбоводства, развития тепличных хозяйств, ориентированных на широкий ассортимент производимой продукции, а также </w:t>
      </w:r>
      <w:r>
        <w:rPr>
          <w:rFonts w:cs="Times New Roman"/>
          <w:bCs/>
          <w:i/>
          <w:iCs/>
        </w:rPr>
        <w:t>расширение количества предприятий пищевой промышленности</w:t>
      </w:r>
      <w:r>
        <w:rPr>
          <w:rFonts w:cs="Times New Roman"/>
          <w:bCs/>
        </w:rPr>
        <w:t>, осуществляющих глубокую перерабо</w:t>
      </w:r>
      <w:r>
        <w:rPr>
          <w:rFonts w:cs="Times New Roman"/>
          <w:bCs/>
        </w:rPr>
        <w:t>тку производимой сельскохозяйственной продукции. Реализация этого направления повысит качество питания населения округа и близлежащих крупных промышленных центров края, что как результат благотворно скажется на состоянии их здоровья и продолжительности жиз</w:t>
      </w:r>
      <w:r>
        <w:rPr>
          <w:rFonts w:cs="Times New Roman"/>
          <w:bCs/>
        </w:rPr>
        <w:t xml:space="preserve">ни, повысит продовольственную безопасность Приморского края, сформирует дополнительные места и позволит развивать </w:t>
      </w:r>
      <w:r>
        <w:rPr>
          <w:rFonts w:cs="Times New Roman"/>
          <w:bCs/>
        </w:rPr>
        <w:lastRenderedPageBreak/>
        <w:t>направление «Сельскохозяйственный туризм» и «Второй дом в сельской местности».</w:t>
      </w:r>
    </w:p>
    <w:p w:rsidR="002B3513" w:rsidRDefault="00C2542D">
      <w:pPr>
        <w:pStyle w:val="11"/>
        <w:shd w:val="clear" w:color="auto" w:fill="FFFFFF" w:themeFill="background1"/>
        <w:tabs>
          <w:tab w:val="left" w:pos="567"/>
        </w:tabs>
        <w:spacing w:line="240" w:lineRule="auto"/>
        <w:ind w:firstLine="567"/>
        <w:jc w:val="both"/>
        <w:rPr>
          <w:rFonts w:cs="Times New Roman"/>
          <w:bCs/>
          <w:i/>
          <w:iCs/>
        </w:rPr>
      </w:pPr>
      <w:r>
        <w:rPr>
          <w:rFonts w:cs="Times New Roman"/>
          <w:bCs/>
        </w:rPr>
        <w:t xml:space="preserve">– </w:t>
      </w:r>
      <w:r>
        <w:rPr>
          <w:rFonts w:cs="Times New Roman"/>
          <w:bCs/>
          <w:i/>
          <w:iCs/>
        </w:rPr>
        <w:t>Модернизация и развитие инфраструктурных объектов ЖКХ, социал</w:t>
      </w:r>
      <w:r>
        <w:rPr>
          <w:rFonts w:cs="Times New Roman"/>
          <w:bCs/>
          <w:i/>
          <w:iCs/>
        </w:rPr>
        <w:t>ьной сферы, объектов торговли, общественного питания и сервисного обслуживания</w:t>
      </w:r>
      <w:r>
        <w:rPr>
          <w:rFonts w:cs="Times New Roman"/>
          <w:bCs/>
        </w:rPr>
        <w:t xml:space="preserve">. Это позволит улучшить качество проживания населения в округе, улучшит экологическую среду, качество питьевой воды, позволит сформировать современную городскую среду </w:t>
      </w:r>
      <w:r>
        <w:rPr>
          <w:rFonts w:cs="Times New Roman"/>
          <w:bCs/>
          <w:lang w:val="en-US"/>
        </w:rPr>
        <w:t>XXI</w:t>
      </w:r>
      <w:r>
        <w:rPr>
          <w:rFonts w:cs="Times New Roman"/>
          <w:bCs/>
        </w:rPr>
        <w:t xml:space="preserve"> века, ч</w:t>
      </w:r>
      <w:r>
        <w:rPr>
          <w:rFonts w:cs="Times New Roman"/>
          <w:bCs/>
        </w:rPr>
        <w:t>то повысит уровень узнаваемости территории и скажется на уровне миграционного прироста населения.</w:t>
      </w:r>
    </w:p>
    <w:p w:rsidR="002B3513" w:rsidRDefault="002B3513">
      <w:pPr>
        <w:pStyle w:val="11"/>
        <w:shd w:val="clear" w:color="auto" w:fill="FFFFFF" w:themeFill="background1"/>
        <w:tabs>
          <w:tab w:val="left" w:pos="567"/>
        </w:tabs>
        <w:spacing w:line="240" w:lineRule="auto"/>
        <w:ind w:firstLine="0"/>
        <w:jc w:val="both"/>
        <w:rPr>
          <w:rFonts w:cs="Times New Roman"/>
          <w:bCs/>
          <w:i/>
          <w:iCs/>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Реализуемые программы, проекты:</w:t>
      </w:r>
    </w:p>
    <w:p w:rsidR="002B3513" w:rsidRDefault="00C2542D">
      <w:pPr>
        <w:pStyle w:val="11"/>
        <w:shd w:val="clear" w:color="auto" w:fill="FFFFFF"/>
        <w:tabs>
          <w:tab w:val="left" w:pos="709"/>
        </w:tabs>
        <w:spacing w:line="240" w:lineRule="auto"/>
        <w:ind w:firstLine="0"/>
        <w:jc w:val="both"/>
        <w:rPr>
          <w:rFonts w:cs="Times New Roman"/>
        </w:rPr>
      </w:pPr>
      <w:r>
        <w:rPr>
          <w:rFonts w:cs="Times New Roman"/>
        </w:rPr>
        <w:t>• Муниципальная программа «</w:t>
      </w:r>
      <w:r>
        <w:rPr>
          <w:rFonts w:eastAsia="Calibri" w:cs="Times New Roman"/>
        </w:rPr>
        <w:t>Экономическое развитие Надеждинского муниципального района на 2016–2026 годы</w:t>
      </w:r>
      <w:r>
        <w:rPr>
          <w:rFonts w:cs="Times New Roman"/>
        </w:rPr>
        <w:t>».</w:t>
      </w:r>
    </w:p>
    <w:p w:rsidR="002B3513" w:rsidRDefault="00C2542D">
      <w:pPr>
        <w:pStyle w:val="11"/>
        <w:shd w:val="clear" w:color="auto" w:fill="FFFFFF"/>
        <w:tabs>
          <w:tab w:val="left" w:pos="709"/>
        </w:tabs>
        <w:spacing w:line="240" w:lineRule="auto"/>
        <w:ind w:firstLine="0"/>
        <w:jc w:val="both"/>
        <w:rPr>
          <w:rFonts w:cs="Times New Roman"/>
        </w:rPr>
      </w:pPr>
      <w:r>
        <w:rPr>
          <w:rFonts w:cs="Times New Roman"/>
        </w:rPr>
        <w:t>• Муниципальная про</w:t>
      </w:r>
      <w:r>
        <w:rPr>
          <w:rFonts w:cs="Times New Roman"/>
        </w:rPr>
        <w:t>грамма «</w:t>
      </w:r>
      <w:r>
        <w:rPr>
          <w:rFonts w:eastAsia="Calibri" w:cs="Times New Roman"/>
        </w:rPr>
        <w:t>Информационное общество Надеждинского муниципального района на 2020–2026 годы</w:t>
      </w:r>
      <w:r>
        <w:rPr>
          <w:rFonts w:cs="Times New Roman"/>
        </w:rPr>
        <w:t>».</w:t>
      </w:r>
    </w:p>
    <w:p w:rsidR="002B3513" w:rsidRDefault="00C2542D">
      <w:pPr>
        <w:widowControl w:val="0"/>
        <w:shd w:val="clear" w:color="auto" w:fill="FFFFFF"/>
        <w:tabs>
          <w:tab w:val="left" w:pos="709"/>
        </w:tabs>
        <w:suppressAutoHyphens/>
        <w:spacing w:after="0" w:line="240" w:lineRule="auto"/>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xml:space="preserve">• Государственная программа Приморского края </w:t>
      </w:r>
      <w:r>
        <w:rPr>
          <w:rFonts w:ascii="Times New Roman" w:eastAsia="Liberation Serif" w:hAnsi="Times New Roman" w:cs="Liberation Serif"/>
          <w:sz w:val="24"/>
          <w:szCs w:val="24"/>
          <w:lang w:eastAsia="hi-IN" w:bidi="hi-IN"/>
          <w14:ligatures w14:val="none"/>
        </w:rPr>
        <w:t>ГП «Экономическое развитие и инновационная экономика Приморского края».</w:t>
      </w:r>
    </w:p>
    <w:p w:rsidR="002B3513" w:rsidRDefault="00C2542D">
      <w:pPr>
        <w:widowControl w:val="0"/>
        <w:shd w:val="clear" w:color="auto" w:fill="FFFFFF"/>
        <w:tabs>
          <w:tab w:val="left" w:pos="709"/>
        </w:tabs>
        <w:suppressAutoHyphens/>
        <w:spacing w:after="0" w:line="240" w:lineRule="auto"/>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xml:space="preserve">• Государственная программа Приморского края </w:t>
      </w:r>
      <w:r>
        <w:rPr>
          <w:rFonts w:ascii="Times New Roman" w:eastAsia="Liberation Serif" w:hAnsi="Times New Roman" w:cs="Liberation Serif"/>
          <w:sz w:val="24"/>
          <w:szCs w:val="24"/>
          <w:lang w:eastAsia="hi-IN" w:bidi="hi-IN"/>
          <w14:ligatures w14:val="none"/>
        </w:rPr>
        <w:t>«Содей</w:t>
      </w:r>
      <w:r>
        <w:rPr>
          <w:rFonts w:ascii="Times New Roman" w:eastAsia="Liberation Serif" w:hAnsi="Times New Roman" w:cs="Liberation Serif"/>
          <w:sz w:val="24"/>
          <w:szCs w:val="24"/>
          <w:lang w:eastAsia="hi-IN" w:bidi="hi-IN"/>
          <w14:ligatures w14:val="none"/>
        </w:rPr>
        <w:t>ствие занятости населения Приморского края».</w:t>
      </w:r>
    </w:p>
    <w:p w:rsidR="002B3513" w:rsidRDefault="00C2542D">
      <w:pPr>
        <w:widowControl w:val="0"/>
        <w:shd w:val="clear" w:color="auto" w:fill="FFFFFF"/>
        <w:tabs>
          <w:tab w:val="left" w:pos="709"/>
        </w:tabs>
        <w:suppressAutoHyphens/>
        <w:spacing w:after="0" w:line="240" w:lineRule="auto"/>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xml:space="preserve">• Государственная программа Приморского края </w:t>
      </w:r>
      <w:r>
        <w:rPr>
          <w:rFonts w:ascii="Times New Roman" w:eastAsia="Liberation Serif" w:hAnsi="Times New Roman" w:cs="Liberation Serif"/>
          <w:sz w:val="24"/>
          <w:szCs w:val="24"/>
          <w:lang w:eastAsia="hi-IN" w:bidi="hi-IN"/>
          <w14:ligatures w14:val="none"/>
        </w:rPr>
        <w:t>«Развитие сельского хозяйства и регулирование рынков сельскохозяйственной продукции, сырья и продовольствия».</w:t>
      </w:r>
    </w:p>
    <w:p w:rsidR="002B3513" w:rsidRDefault="00C2542D">
      <w:pPr>
        <w:widowControl w:val="0"/>
        <w:shd w:val="clear" w:color="auto" w:fill="FFFFFF"/>
        <w:tabs>
          <w:tab w:val="left" w:pos="709"/>
        </w:tabs>
        <w:suppressAutoHyphens/>
        <w:spacing w:after="0" w:line="240" w:lineRule="auto"/>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xml:space="preserve">• Государственная программа Приморского края </w:t>
      </w:r>
      <w:r>
        <w:rPr>
          <w:rFonts w:ascii="Times New Roman" w:eastAsia="Liberation Serif" w:hAnsi="Times New Roman" w:cs="Liberation Serif"/>
          <w:sz w:val="24"/>
          <w:szCs w:val="24"/>
          <w:lang w:eastAsia="hi-IN" w:bidi="hi-IN"/>
          <w14:ligatures w14:val="none"/>
        </w:rPr>
        <w:t xml:space="preserve">«Развитие </w:t>
      </w:r>
      <w:proofErr w:type="spellStart"/>
      <w:r>
        <w:rPr>
          <w:rFonts w:ascii="Times New Roman" w:eastAsia="Liberation Serif" w:hAnsi="Times New Roman" w:cs="Liberation Serif"/>
          <w:sz w:val="24"/>
          <w:szCs w:val="24"/>
          <w:lang w:eastAsia="hi-IN" w:bidi="hi-IN"/>
          <w14:ligatures w14:val="none"/>
        </w:rPr>
        <w:t>р</w:t>
      </w:r>
      <w:r>
        <w:rPr>
          <w:rFonts w:ascii="Times New Roman" w:eastAsia="Liberation Serif" w:hAnsi="Times New Roman" w:cs="Liberation Serif"/>
          <w:sz w:val="24"/>
          <w:szCs w:val="24"/>
          <w:lang w:eastAsia="hi-IN" w:bidi="hi-IN"/>
          <w14:ligatures w14:val="none"/>
        </w:rPr>
        <w:t>ыбохозяйственного</w:t>
      </w:r>
      <w:proofErr w:type="spellEnd"/>
      <w:r>
        <w:rPr>
          <w:rFonts w:ascii="Times New Roman" w:eastAsia="Liberation Serif" w:hAnsi="Times New Roman" w:cs="Liberation Serif"/>
          <w:sz w:val="24"/>
          <w:szCs w:val="24"/>
          <w:lang w:eastAsia="hi-IN" w:bidi="hi-IN"/>
          <w14:ligatures w14:val="none"/>
        </w:rPr>
        <w:t xml:space="preserve"> комплекса в Приморском крае».</w:t>
      </w:r>
    </w:p>
    <w:p w:rsidR="002B3513" w:rsidRDefault="00C2542D">
      <w:pPr>
        <w:widowControl w:val="0"/>
        <w:shd w:val="clear" w:color="auto" w:fill="FFFFFF"/>
        <w:tabs>
          <w:tab w:val="left" w:pos="709"/>
        </w:tabs>
        <w:suppressAutoHyphens/>
        <w:spacing w:after="0" w:line="240" w:lineRule="auto"/>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xml:space="preserve">• Государственная программа Приморского края </w:t>
      </w:r>
      <w:r>
        <w:rPr>
          <w:rFonts w:ascii="Times New Roman" w:eastAsia="Liberation Serif" w:hAnsi="Times New Roman" w:cs="Liberation Serif"/>
          <w:sz w:val="24"/>
          <w:szCs w:val="24"/>
          <w:lang w:eastAsia="hi-IN" w:bidi="hi-IN"/>
          <w14:ligatures w14:val="none"/>
        </w:rPr>
        <w:t>«Развитие лесного хозяйства в Приморском крае».</w:t>
      </w:r>
    </w:p>
    <w:p w:rsidR="002B3513" w:rsidRDefault="00C2542D">
      <w:pPr>
        <w:pStyle w:val="11"/>
        <w:tabs>
          <w:tab w:val="left" w:pos="567"/>
        </w:tabs>
        <w:spacing w:line="240" w:lineRule="auto"/>
        <w:ind w:firstLine="0"/>
        <w:jc w:val="both"/>
        <w:rPr>
          <w:rFonts w:cs="Times New Roman"/>
        </w:rPr>
      </w:pPr>
      <w:r>
        <w:rPr>
          <w:rFonts w:cs="Times New Roman"/>
        </w:rPr>
        <w:t xml:space="preserve">• </w:t>
      </w:r>
      <w:r>
        <w:rPr>
          <w:rStyle w:val="1e"/>
          <w:rFonts w:eastAsia="Liberation Serif" w:cs="Times New Roman"/>
          <w:color w:val="auto"/>
        </w:rPr>
        <w:t xml:space="preserve">Указ Президента Российской Федерации </w:t>
      </w:r>
      <w:bookmarkStart w:id="79" w:name="_Hlk184648078"/>
      <w:r>
        <w:rPr>
          <w:rStyle w:val="1e"/>
          <w:rFonts w:eastAsia="Liberation Serif"/>
          <w:color w:val="auto"/>
        </w:rPr>
        <w:t xml:space="preserve">от 07.05.2024 №309 «О национальных целях развития Российской Федерации на </w:t>
      </w:r>
      <w:r>
        <w:rPr>
          <w:rStyle w:val="1e"/>
          <w:rFonts w:eastAsia="Liberation Serif"/>
          <w:color w:val="auto"/>
        </w:rPr>
        <w:t>период до 2030 года и на период до 2036 года».</w:t>
      </w:r>
    </w:p>
    <w:bookmarkEnd w:id="79"/>
    <w:p w:rsidR="002B3513" w:rsidRDefault="002B3513">
      <w:pPr>
        <w:pStyle w:val="11"/>
        <w:tabs>
          <w:tab w:val="left" w:pos="709"/>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Программные мероприятия</w:t>
      </w:r>
      <w:r>
        <w:rPr>
          <w:rFonts w:cs="Times New Roman"/>
        </w:rPr>
        <w:t>:</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Информирование об инвестиционных возможностях муниципального округа и результатах работы инвесторов через официальный сайт.</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Формирование инвестиционных проектов под существующие ин</w:t>
            </w:r>
            <w:r>
              <w:rPr>
                <w:rFonts w:cs="Times New Roman"/>
              </w:rPr>
              <w:t>вестиционные площадки в соответствии с приоритетами Надеждинского муниципального округа и Приморского края.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Реализация на территории муниципального округа</w:t>
            </w:r>
            <w:r>
              <w:rPr>
                <w:rFonts w:cs="Times New Roman"/>
              </w:rPr>
              <w:t xml:space="preserve"> инвестиционных проектов, предусматривающих внедрение инноваций, обеспечивающих качественный рост эффективности процессов.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Восстановление и развитие потенциала сельскохозяйственного производства.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Наращивание производственных мощностей существующих </w:t>
            </w:r>
            <w:r>
              <w:rPr>
                <w:rFonts w:cs="Times New Roman"/>
              </w:rPr>
              <w:t>промышленных предприятий, создание новых высокотехнологических производств.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Восстановление и развитие </w:t>
            </w:r>
            <w:proofErr w:type="spellStart"/>
            <w:r>
              <w:rPr>
                <w:rFonts w:cs="Times New Roman"/>
              </w:rPr>
              <w:t>рыбодобычи</w:t>
            </w:r>
            <w:proofErr w:type="spellEnd"/>
            <w:r>
              <w:rPr>
                <w:rFonts w:cs="Times New Roman"/>
              </w:rPr>
              <w:t xml:space="preserve"> и </w:t>
            </w:r>
            <w:proofErr w:type="spellStart"/>
            <w:r>
              <w:rPr>
                <w:rFonts w:cs="Times New Roman"/>
              </w:rPr>
              <w:t>рыбопереработки</w:t>
            </w:r>
            <w:proofErr w:type="spellEnd"/>
            <w:r>
              <w:rPr>
                <w:rFonts w:cs="Times New Roman"/>
              </w:rP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Формирование кластеров (хозяйственных комплексов) как действенного инструмента развития территории.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Развитие инфрастру</w:t>
            </w:r>
            <w:r>
              <w:rPr>
                <w:rFonts w:cs="Times New Roman"/>
              </w:rPr>
              <w:t>ктуры сервисного обслуживания торгово-логистического, промышленного, сельскохозяйственного кластеров, а также населения и транзитных туристических потоков.</w:t>
            </w:r>
          </w:p>
        </w:tc>
      </w:tr>
    </w:tbl>
    <w:p w:rsidR="002B3513" w:rsidRDefault="00C2542D">
      <w:pPr>
        <w:pStyle w:val="aff3"/>
        <w:tabs>
          <w:tab w:val="left" w:pos="2894"/>
        </w:tabs>
        <w:spacing w:after="0" w:line="240" w:lineRule="auto"/>
        <w:ind w:left="0" w:firstLine="567"/>
        <w:jc w:val="both"/>
        <w:rPr>
          <w:rFonts w:ascii="Times New Roman" w:hAnsi="Times New Roman" w:cs="Times New Roman"/>
          <w:sz w:val="24"/>
        </w:rPr>
      </w:pPr>
      <w:r>
        <w:rPr>
          <w:rFonts w:ascii="Times New Roman" w:hAnsi="Times New Roman" w:cs="Times New Roman"/>
          <w:sz w:val="24"/>
        </w:rPr>
        <w:t>Прогнозные значения показателей инвестиционной активности Надеждинского муниципального округа на пе</w:t>
      </w:r>
      <w:r>
        <w:rPr>
          <w:rFonts w:ascii="Times New Roman" w:hAnsi="Times New Roman" w:cs="Times New Roman"/>
          <w:sz w:val="24"/>
        </w:rPr>
        <w:t>риод 2025–2035 годы приведены в табл. 48.</w:t>
      </w:r>
    </w:p>
    <w:p w:rsidR="002B3513" w:rsidRDefault="002B3513">
      <w:pPr>
        <w:tabs>
          <w:tab w:val="left" w:pos="2894"/>
        </w:tabs>
        <w:spacing w:after="0" w:line="240" w:lineRule="auto"/>
        <w:jc w:val="both"/>
        <w:rPr>
          <w:rFonts w:ascii="Times New Roman" w:hAnsi="Times New Roman" w:cs="Times New Roman"/>
          <w:sz w:val="24"/>
        </w:rPr>
      </w:pPr>
    </w:p>
    <w:p w:rsidR="002B3513" w:rsidRDefault="00C2542D">
      <w:pPr>
        <w:tabs>
          <w:tab w:val="left" w:pos="2894"/>
        </w:tabs>
        <w:spacing w:after="0" w:line="240" w:lineRule="auto"/>
        <w:jc w:val="both"/>
        <w:rPr>
          <w:rFonts w:ascii="Times New Roman" w:hAnsi="Times New Roman" w:cs="Times New Roman"/>
          <w:i/>
          <w:iCs/>
          <w:sz w:val="24"/>
        </w:rPr>
      </w:pPr>
      <w:r>
        <w:rPr>
          <w:rFonts w:ascii="Times New Roman" w:hAnsi="Times New Roman" w:cs="Times New Roman"/>
          <w:i/>
          <w:iCs/>
          <w:sz w:val="24"/>
        </w:rPr>
        <w:t>Таблица 48 – Прогнозные показатели инвестиционной активности Надеждинского муниципального района/округа</w:t>
      </w:r>
    </w:p>
    <w:tbl>
      <w:tblPr>
        <w:tblStyle w:val="aff2"/>
        <w:tblW w:w="0" w:type="auto"/>
        <w:tblLook w:val="04A0" w:firstRow="1" w:lastRow="0" w:firstColumn="1" w:lastColumn="0" w:noHBand="0" w:noVBand="1"/>
      </w:tblPr>
      <w:tblGrid>
        <w:gridCol w:w="5098"/>
        <w:gridCol w:w="993"/>
        <w:gridCol w:w="1134"/>
        <w:gridCol w:w="1134"/>
        <w:gridCol w:w="1129"/>
      </w:tblGrid>
      <w:tr w:rsidR="002B3513">
        <w:tc>
          <w:tcPr>
            <w:tcW w:w="5098" w:type="dxa"/>
          </w:tcPr>
          <w:p w:rsidR="002B3513" w:rsidRDefault="00C2542D">
            <w:pPr>
              <w:tabs>
                <w:tab w:val="left" w:pos="2894"/>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Наименование показателя</w:t>
            </w:r>
          </w:p>
        </w:tc>
        <w:tc>
          <w:tcPr>
            <w:tcW w:w="993" w:type="dxa"/>
          </w:tcPr>
          <w:p w:rsidR="002B3513" w:rsidRDefault="00C2542D">
            <w:pPr>
              <w:tabs>
                <w:tab w:val="left" w:pos="2894"/>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2023 г.</w:t>
            </w:r>
          </w:p>
        </w:tc>
        <w:tc>
          <w:tcPr>
            <w:tcW w:w="1134" w:type="dxa"/>
          </w:tcPr>
          <w:p w:rsidR="002B3513" w:rsidRDefault="00C2542D">
            <w:pPr>
              <w:tabs>
                <w:tab w:val="left" w:pos="2894"/>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к 2026 г.</w:t>
            </w:r>
          </w:p>
        </w:tc>
        <w:tc>
          <w:tcPr>
            <w:tcW w:w="1134" w:type="dxa"/>
          </w:tcPr>
          <w:p w:rsidR="002B3513" w:rsidRDefault="00C2542D">
            <w:pPr>
              <w:tabs>
                <w:tab w:val="left" w:pos="2894"/>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к 2030 г.</w:t>
            </w:r>
          </w:p>
        </w:tc>
        <w:tc>
          <w:tcPr>
            <w:tcW w:w="1129" w:type="dxa"/>
          </w:tcPr>
          <w:p w:rsidR="002B3513" w:rsidRDefault="00C2542D">
            <w:pPr>
              <w:tabs>
                <w:tab w:val="left" w:pos="2894"/>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к 2035 г.</w:t>
            </w:r>
          </w:p>
        </w:tc>
      </w:tr>
      <w:tr w:rsidR="002B3513">
        <w:tc>
          <w:tcPr>
            <w:tcW w:w="5098" w:type="dxa"/>
          </w:tcPr>
          <w:p w:rsidR="002B3513" w:rsidRDefault="00C2542D">
            <w:pPr>
              <w:tabs>
                <w:tab w:val="left" w:pos="2894"/>
              </w:tabs>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Инвестиции в основной капитал, </w:t>
            </w:r>
            <w:proofErr w:type="gramStart"/>
            <w:r>
              <w:rPr>
                <w:rFonts w:ascii="Times New Roman" w:eastAsia="NSimSun" w:hAnsi="Times New Roman" w:cs="Times New Roman"/>
                <w:sz w:val="24"/>
                <w:szCs w:val="24"/>
                <w:lang w:eastAsia="zh-CN" w:bidi="hi-IN"/>
                <w14:ligatures w14:val="none"/>
              </w:rPr>
              <w:t>млрд</w:t>
            </w:r>
            <w:proofErr w:type="gramEnd"/>
            <w:r>
              <w:rPr>
                <w:rFonts w:ascii="Times New Roman" w:eastAsia="NSimSun" w:hAnsi="Times New Roman" w:cs="Times New Roman"/>
                <w:sz w:val="24"/>
                <w:szCs w:val="24"/>
                <w:lang w:eastAsia="zh-CN" w:bidi="hi-IN"/>
                <w14:ligatures w14:val="none"/>
              </w:rPr>
              <w:t xml:space="preserve"> руб.</w:t>
            </w:r>
          </w:p>
        </w:tc>
        <w:tc>
          <w:tcPr>
            <w:tcW w:w="993"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6,1</w:t>
            </w:r>
          </w:p>
        </w:tc>
        <w:tc>
          <w:tcPr>
            <w:tcW w:w="1134"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33,1</w:t>
            </w:r>
            <w:r>
              <w:rPr>
                <w:rFonts w:ascii="Times New Roman" w:eastAsia="NSimSun" w:hAnsi="Times New Roman" w:cs="Times New Roman"/>
                <w:sz w:val="24"/>
                <w:szCs w:val="24"/>
                <w:vertAlign w:val="superscript"/>
                <w:lang w:eastAsia="zh-CN" w:bidi="hi-IN"/>
                <w14:ligatures w14:val="none"/>
              </w:rPr>
              <w:t>1</w:t>
            </w:r>
          </w:p>
        </w:tc>
        <w:tc>
          <w:tcPr>
            <w:tcW w:w="1134"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80,9</w:t>
            </w:r>
            <w:r>
              <w:rPr>
                <w:rFonts w:ascii="Times New Roman" w:eastAsia="NSimSun" w:hAnsi="Times New Roman" w:cs="Times New Roman"/>
                <w:sz w:val="24"/>
                <w:szCs w:val="24"/>
                <w:vertAlign w:val="superscript"/>
                <w:lang w:eastAsia="zh-CN" w:bidi="hi-IN"/>
                <w14:ligatures w14:val="none"/>
              </w:rPr>
              <w:t>1</w:t>
            </w:r>
          </w:p>
        </w:tc>
        <w:tc>
          <w:tcPr>
            <w:tcW w:w="1129" w:type="dxa"/>
          </w:tcPr>
          <w:p w:rsidR="002B3513" w:rsidRDefault="00C2542D">
            <w:pPr>
              <w:tabs>
                <w:tab w:val="left" w:pos="2894"/>
              </w:tabs>
              <w:spacing w:after="0" w:line="240" w:lineRule="auto"/>
              <w:jc w:val="right"/>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130,1</w:t>
            </w:r>
            <w:r>
              <w:rPr>
                <w:rFonts w:ascii="Times New Roman" w:eastAsia="NSimSun" w:hAnsi="Times New Roman" w:cs="Times New Roman"/>
                <w:sz w:val="24"/>
                <w:szCs w:val="24"/>
                <w:vertAlign w:val="superscript"/>
                <w:lang w:eastAsia="zh-CN" w:bidi="hi-IN"/>
                <w14:ligatures w14:val="none"/>
              </w:rPr>
              <w:t>1</w:t>
            </w:r>
          </w:p>
        </w:tc>
      </w:tr>
      <w:tr w:rsidR="002B3513">
        <w:tc>
          <w:tcPr>
            <w:tcW w:w="9488" w:type="dxa"/>
            <w:gridSpan w:val="5"/>
          </w:tcPr>
          <w:p w:rsidR="002B3513" w:rsidRDefault="00C2542D">
            <w:pPr>
              <w:tabs>
                <w:tab w:val="left" w:pos="2894"/>
              </w:tabs>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lastRenderedPageBreak/>
              <w:t>Примечание:</w:t>
            </w:r>
            <w:r>
              <w:rPr>
                <w:rFonts w:ascii="Times New Roman" w:eastAsia="NSimSun" w:hAnsi="Times New Roman" w:cs="Times New Roman"/>
                <w:i/>
                <w:iCs/>
                <w:sz w:val="24"/>
                <w:szCs w:val="24"/>
                <w:vertAlign w:val="superscript"/>
                <w:lang w:eastAsia="zh-CN" w:bidi="hi-IN"/>
                <w14:ligatures w14:val="none"/>
              </w:rPr>
              <w:t xml:space="preserve"> 1</w:t>
            </w:r>
            <w:r>
              <w:rPr>
                <w:rFonts w:ascii="Times New Roman" w:eastAsia="NSimSun" w:hAnsi="Times New Roman" w:cs="Times New Roman"/>
                <w:i/>
                <w:iCs/>
                <w:sz w:val="24"/>
                <w:szCs w:val="24"/>
                <w:lang w:eastAsia="zh-CN" w:bidi="hi-IN"/>
                <w14:ligatures w14:val="none"/>
              </w:rPr>
              <w:t xml:space="preserve"> показатель за весь период реализации с 2024 г. нарастающим итогом</w:t>
            </w:r>
          </w:p>
        </w:tc>
      </w:tr>
    </w:tbl>
    <w:p w:rsidR="002B3513" w:rsidRDefault="002B3513">
      <w:pPr>
        <w:pStyle w:val="11"/>
        <w:shd w:val="clear" w:color="auto" w:fill="F2F2F2"/>
        <w:tabs>
          <w:tab w:val="left" w:pos="567"/>
        </w:tabs>
        <w:spacing w:line="240" w:lineRule="auto"/>
        <w:ind w:firstLine="0"/>
        <w:jc w:val="both"/>
        <w:rPr>
          <w:rFonts w:cs="Times New Roman"/>
          <w:b/>
          <w:bCs/>
        </w:rPr>
      </w:pPr>
    </w:p>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Инфраструктурные мероприятия:</w:t>
      </w:r>
    </w:p>
    <w:p w:rsidR="002B3513" w:rsidRDefault="00C2542D">
      <w:pPr>
        <w:pStyle w:val="11"/>
        <w:tabs>
          <w:tab w:val="left" w:pos="2894"/>
        </w:tabs>
        <w:spacing w:line="240" w:lineRule="auto"/>
        <w:ind w:firstLine="567"/>
        <w:rPr>
          <w:rFonts w:cs="Times New Roman"/>
        </w:rPr>
      </w:pPr>
      <w:r>
        <w:rPr>
          <w:rFonts w:cs="Times New Roman"/>
          <w:i/>
          <w:iCs/>
        </w:rPr>
        <w:t>Схемой территориального планирования Приморского края предусмотрены:</w:t>
      </w:r>
    </w:p>
    <w:tbl>
      <w:tblPr>
        <w:tblW w:w="9327" w:type="dxa"/>
        <w:tblInd w:w="-5" w:type="dxa"/>
        <w:tblLayout w:type="fixed"/>
        <w:tblLook w:val="04A0" w:firstRow="1" w:lastRow="0" w:firstColumn="1" w:lastColumn="0" w:noHBand="0" w:noVBand="1"/>
      </w:tblPr>
      <w:tblGrid>
        <w:gridCol w:w="243"/>
        <w:gridCol w:w="9084"/>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bookmarkStart w:id="80" w:name="_Hlk164013371"/>
            <w:bookmarkStart w:id="81" w:name="_Hlk1640133711"/>
            <w:bookmarkStart w:id="82" w:name="_Hlk164013371_Копия_1"/>
            <w:bookmarkStart w:id="83" w:name="_Hlk1640133712"/>
            <w:bookmarkStart w:id="84" w:name="_Hlk164013371_Копия_2"/>
            <w:bookmarkStart w:id="85" w:name="_Hlk1640133713_Копия_2"/>
            <w:bookmarkStart w:id="86" w:name="_Hlk1640133713"/>
            <w:bookmarkStart w:id="87" w:name="_Hlk1640133713_Копия_1"/>
            <w:bookmarkEnd w:id="80"/>
            <w:bookmarkEnd w:id="81"/>
            <w:bookmarkEnd w:id="82"/>
            <w:bookmarkEnd w:id="83"/>
            <w:bookmarkEnd w:id="84"/>
            <w:bookmarkEnd w:id="85"/>
            <w:bookmarkEnd w:id="86"/>
            <w:bookmarkEnd w:id="87"/>
          </w:p>
        </w:tc>
        <w:tc>
          <w:tcPr>
            <w:tcW w:w="908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proofErr w:type="gramStart"/>
            <w:r>
              <w:rPr>
                <w:rFonts w:cs="Times New Roman"/>
              </w:rPr>
              <w:t>Раскрыты</w:t>
            </w:r>
            <w:proofErr w:type="gramEnd"/>
            <w:r>
              <w:rPr>
                <w:rFonts w:cs="Times New Roman"/>
              </w:rPr>
              <w:t xml:space="preserve"> в других разделах данного документа.</w:t>
            </w:r>
          </w:p>
        </w:tc>
      </w:tr>
    </w:tbl>
    <w:p w:rsidR="002B3513" w:rsidRDefault="002B3513">
      <w:pPr>
        <w:pStyle w:val="11"/>
        <w:shd w:val="clear" w:color="auto" w:fill="FFFFFF" w:themeFill="background1"/>
        <w:tabs>
          <w:tab w:val="left" w:pos="567"/>
        </w:tabs>
        <w:spacing w:line="240" w:lineRule="auto"/>
        <w:ind w:firstLine="0"/>
        <w:jc w:val="both"/>
        <w:rPr>
          <w:rFonts w:cs="Times New Roman"/>
          <w:b/>
          <w:bCs/>
        </w:rPr>
      </w:pPr>
    </w:p>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Ключевые инвестиционные проекты, отраженные в инвестиционной стратегии Надеждинского муниципального района/округа со сроком реализации от 2024 г.:</w:t>
      </w:r>
    </w:p>
    <w:tbl>
      <w:tblPr>
        <w:tblW w:w="9460" w:type="dxa"/>
        <w:tblInd w:w="-5" w:type="dxa"/>
        <w:tblLayout w:type="fixed"/>
        <w:tblLook w:val="04A0" w:firstRow="1" w:lastRow="0" w:firstColumn="1" w:lastColumn="0" w:noHBand="0" w:noVBand="1"/>
      </w:tblPr>
      <w:tblGrid>
        <w:gridCol w:w="236"/>
        <w:gridCol w:w="9224"/>
      </w:tblGrid>
      <w:tr w:rsidR="002B3513">
        <w:tc>
          <w:tcPr>
            <w:tcW w:w="236"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Создание производства металлоконструкций, складирование, транспортировка и монтаж.</w:t>
            </w:r>
            <w:r>
              <w:rPr>
                <w:rFonts w:cs="Times New Roman"/>
              </w:rPr>
              <w:t xml:space="preserve"> Инициатор/инвестор – ООО «НАДЕЖДИНСКАЯ СТАЛЬКОНСТРУКЦИЯ». Объем инвестиций – 56 333,0 тыс. руб. Создание 20 рабочих мест. Срок реализации – 2024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ЦОД, интернет-</w:t>
            </w:r>
            <w:proofErr w:type="spellStart"/>
            <w:r>
              <w:rPr>
                <w:rFonts w:cs="Times New Roman"/>
                <w:i/>
                <w:iCs/>
              </w:rPr>
              <w:t>хаб</w:t>
            </w:r>
            <w:proofErr w:type="spellEnd"/>
            <w:r>
              <w:rPr>
                <w:rFonts w:cs="Times New Roman"/>
                <w:i/>
                <w:iCs/>
              </w:rPr>
              <w:t>, транспортировка и монтаж.</w:t>
            </w:r>
            <w:r>
              <w:rPr>
                <w:rFonts w:cs="Times New Roman"/>
              </w:rPr>
              <w:t xml:space="preserve"> Инициатор/инвестор – ООО «КЕЙ ПОИНТ ПРИМОРЬЕ 2». Объем инвес</w:t>
            </w:r>
            <w:r>
              <w:rPr>
                <w:rFonts w:cs="Times New Roman"/>
              </w:rPr>
              <w:t>тиций – 310 000,0 тыс. руб. Создание 13 рабочих мест. Срок реализации – 2024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Производство газогенераторов, аппаратов для дистилляции и фильтрования. Производство резиновых и пластмассовых изделий.</w:t>
            </w:r>
            <w:r>
              <w:rPr>
                <w:rFonts w:cs="Times New Roman"/>
              </w:rPr>
              <w:t xml:space="preserve"> Инициатор/инвестор – ООО «АМЕНГ РУС». Объем инвестиций</w:t>
            </w:r>
            <w:r>
              <w:rPr>
                <w:rFonts w:cs="Times New Roman"/>
              </w:rPr>
              <w:t xml:space="preserve"> – 30 172,0 тыс. руб. Создание 49 рабочих мест. Срок реализации – 2024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Открытие транспортно-логистического центра на территории ТОР «Приморье».</w:t>
            </w:r>
            <w:r>
              <w:rPr>
                <w:rFonts w:cs="Times New Roman"/>
              </w:rPr>
              <w:t xml:space="preserve"> Инициатор/инвестор – ООО ТОР-Снабжение. Объем инвестиций – 33 667,0 тыс. руб. Создание 18 рабочих мест. Сро</w:t>
            </w:r>
            <w:r>
              <w:rPr>
                <w:rFonts w:cs="Times New Roman"/>
              </w:rPr>
              <w:t>к реализации – 2024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Производство судов маломерного флота, корпусов модульных блоков котельных, подстанций, генераторов</w:t>
            </w:r>
            <w:r>
              <w:rPr>
                <w:rFonts w:cs="Times New Roman"/>
              </w:rPr>
              <w:t>. Инициатор/инвестор – ООО «</w:t>
            </w:r>
            <w:proofErr w:type="spellStart"/>
            <w:r>
              <w:rPr>
                <w:rFonts w:cs="Times New Roman"/>
              </w:rPr>
              <w:t>Элкор</w:t>
            </w:r>
            <w:proofErr w:type="spellEnd"/>
            <w:r>
              <w:rPr>
                <w:rFonts w:cs="Times New Roman"/>
              </w:rPr>
              <w:t xml:space="preserve">»/ Электротехническая корпорация. Объем инвестиций – 352 500,0 тыс. руб. Создание 135 рабочих мест. </w:t>
            </w:r>
            <w:r>
              <w:rPr>
                <w:rFonts w:cs="Times New Roman"/>
              </w:rPr>
              <w:t>Срок реализации – 2024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Строительство складского комплекса для хранения сельскохозяйственной продукции.</w:t>
            </w:r>
            <w:r>
              <w:rPr>
                <w:rFonts w:cs="Times New Roman"/>
              </w:rPr>
              <w:t xml:space="preserve"> Инициатор/инвестор – ООО «САП МЕНЕДЖМЕНТ». Объем инвестиций – 35 000 тыс. руб. Создание 12 рабочих мест. Срок реализации – 2025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 xml:space="preserve">Строительство </w:t>
            </w:r>
            <w:r>
              <w:rPr>
                <w:rFonts w:cs="Times New Roman"/>
                <w:i/>
                <w:iCs/>
              </w:rPr>
              <w:t>цеха по производству комбикорма на территории ТОР «Приморье».</w:t>
            </w:r>
            <w:r>
              <w:rPr>
                <w:rFonts w:cs="Times New Roman"/>
              </w:rPr>
              <w:t xml:space="preserve"> Инициатор/инвестор – ООО «МП-Группа». Объем инвестиций – 29566,670 тыс. руб. Создание 18 рабочих мест. Срок реализации – 2025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proofErr w:type="spellStart"/>
            <w:r>
              <w:rPr>
                <w:rFonts w:cs="Times New Roman"/>
                <w:i/>
                <w:iCs/>
              </w:rPr>
              <w:t>Биомикрогели</w:t>
            </w:r>
            <w:proofErr w:type="spellEnd"/>
            <w:r>
              <w:rPr>
                <w:rFonts w:cs="Times New Roman"/>
                <w:i/>
                <w:iCs/>
              </w:rPr>
              <w:t>.</w:t>
            </w:r>
            <w:r>
              <w:rPr>
                <w:rFonts w:cs="Times New Roman"/>
              </w:rPr>
              <w:t xml:space="preserve"> Инициатор/инвестор – ООО «</w:t>
            </w:r>
            <w:proofErr w:type="spellStart"/>
            <w:r>
              <w:rPr>
                <w:rFonts w:cs="Times New Roman"/>
              </w:rPr>
              <w:t>БиоМикроГелиВосток</w:t>
            </w:r>
            <w:proofErr w:type="spellEnd"/>
            <w:r>
              <w:rPr>
                <w:rFonts w:cs="Times New Roman"/>
              </w:rPr>
              <w:t>»/БМГ</w:t>
            </w:r>
            <w:r>
              <w:rPr>
                <w:rFonts w:cs="Times New Roman"/>
              </w:rPr>
              <w:t>. Объем инвестиций – 847734,0 тыс. руб. Создание 20 рабочих мест. Объем инвестиций – 2025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Создание и развитие индустриального парка «Приморье».</w:t>
            </w:r>
            <w:r>
              <w:rPr>
                <w:rFonts w:cs="Times New Roman"/>
              </w:rPr>
              <w:t xml:space="preserve"> Инициатор/инвестор – ООО «Индустриальный парк «Приморье». Объем инвестиций – 847734,0 тыс. руб. Создание 12</w:t>
            </w:r>
            <w:r>
              <w:rPr>
                <w:rFonts w:cs="Times New Roman"/>
              </w:rPr>
              <w:t xml:space="preserve"> рабочих мест. Срок реализации – 2025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Производство медицинских инструментов и оборудования.</w:t>
            </w:r>
            <w:r>
              <w:rPr>
                <w:rFonts w:cs="Times New Roman"/>
              </w:rPr>
              <w:t xml:space="preserve"> Инициатор/инвестор – ООО «ИННОВАТИКА ПРИМОРЬЯ». Объем инвестиций – 287750,0 тыс. руб. Создание 39 рабочих мест. Срок реализации – 2025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Комплексная </w:t>
            </w:r>
            <w:r>
              <w:rPr>
                <w:rFonts w:cs="Times New Roman"/>
                <w:i/>
                <w:iCs/>
              </w:rPr>
              <w:t>застройка «ДНС СИТИ».</w:t>
            </w:r>
            <w:r>
              <w:rPr>
                <w:rFonts w:cs="Times New Roman"/>
              </w:rPr>
              <w:t xml:space="preserve"> Инициатор/инвестор – ООО «ДНС СИТИ». Объем инвестиций – 518732,008 тыс. руб. Создание 98 рабочих мест. Срок реализации – 2025 г. (1 этап).</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Создание хлебозавода классических рецептурных хлебобулочных и кондитерских изделий.</w:t>
            </w:r>
            <w:r>
              <w:rPr>
                <w:rFonts w:cs="Times New Roman"/>
              </w:rPr>
              <w:t xml:space="preserve"> Инициатор</w:t>
            </w:r>
            <w:r>
              <w:rPr>
                <w:rFonts w:cs="Times New Roman"/>
              </w:rPr>
              <w:t>/инвестор – ООО «НАДЕЖДАХЛЕБ». Объем инвестиций – 198000,0 тыс. руб. Создание 45 рабочих мест. Срок реализации – 2025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Контейнерный терминал обработки и хранения грузов.</w:t>
            </w:r>
            <w:r>
              <w:rPr>
                <w:rFonts w:cs="Times New Roman"/>
              </w:rPr>
              <w:t xml:space="preserve"> Инициатор/инвестор – ООО «ТАРА ПАРК». Объем инвестиций – 211694,0 тыс. руб. Создан</w:t>
            </w:r>
            <w:r>
              <w:rPr>
                <w:rFonts w:cs="Times New Roman"/>
              </w:rPr>
              <w:t>ие 20 рабочих мест. Срок реализации – 2025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Производство изделий из пластика, оказание услуг по монтажу, ремонту и </w:t>
            </w:r>
            <w:r>
              <w:rPr>
                <w:rFonts w:cs="Times New Roman"/>
                <w:i/>
                <w:iCs/>
              </w:rPr>
              <w:lastRenderedPageBreak/>
              <w:t>обслуживанию технологического оборудования, организация складской деятельности.</w:t>
            </w:r>
            <w:r>
              <w:rPr>
                <w:rFonts w:cs="Times New Roman"/>
              </w:rPr>
              <w:t xml:space="preserve"> Инициатор/инвестор – ООО «ЛЕРУ ИН». Объем инвестиций – 80</w:t>
            </w:r>
            <w:r>
              <w:rPr>
                <w:rFonts w:cs="Times New Roman"/>
              </w:rPr>
              <w:t>00,0 тыс. руб. Создание 12 рабочих мест. Срок реализации – 2026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Создание контейнерного терминала.</w:t>
            </w:r>
            <w:r>
              <w:rPr>
                <w:rFonts w:cs="Times New Roman"/>
              </w:rPr>
              <w:t xml:space="preserve"> Инициатор/инвестор – ООО «СЕВЕРНЫЙ ТЕРМИНАЛ». Объем инвестиций – 94800,0 тыс. руб. Срок реализации – 2026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Строительство складского комплекса ТОР </w:t>
            </w:r>
            <w:r>
              <w:rPr>
                <w:rFonts w:cs="Times New Roman"/>
                <w:i/>
                <w:iCs/>
              </w:rPr>
              <w:t>«</w:t>
            </w:r>
            <w:proofErr w:type="spellStart"/>
            <w:r>
              <w:rPr>
                <w:rFonts w:cs="Times New Roman"/>
                <w:i/>
                <w:iCs/>
              </w:rPr>
              <w:t>Надеждинская</w:t>
            </w:r>
            <w:proofErr w:type="spellEnd"/>
            <w:r>
              <w:rPr>
                <w:rFonts w:cs="Times New Roman"/>
                <w:i/>
                <w:iCs/>
              </w:rPr>
              <w:t>».</w:t>
            </w:r>
            <w:r>
              <w:rPr>
                <w:rFonts w:cs="Times New Roman"/>
              </w:rPr>
              <w:t xml:space="preserve"> Инициатор/инвестор – ООО «МЕЙНСТОР». Объем инвестиций – 120000,0. Создание 3 рабочих мест. Срок реализации – 2026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Создание автотранспортного комплекса по оказанию услуг в сфере грузовых перевозок.</w:t>
            </w:r>
            <w:r>
              <w:rPr>
                <w:rFonts w:cs="Times New Roman"/>
              </w:rPr>
              <w:t xml:space="preserve"> Инициатор/инвестор – ООО «ТЕХНИКС». Об</w:t>
            </w:r>
            <w:r>
              <w:rPr>
                <w:rFonts w:cs="Times New Roman"/>
              </w:rPr>
              <w:t>ъем инвестиций – 131456,0 тыс. руб. Создание 112 рабочих мест. Срок реализации – 2026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Торговый центр в ТОР «</w:t>
            </w:r>
            <w:proofErr w:type="spellStart"/>
            <w:r>
              <w:rPr>
                <w:rFonts w:cs="Times New Roman"/>
                <w:i/>
                <w:iCs/>
              </w:rPr>
              <w:t>Надеждинская</w:t>
            </w:r>
            <w:proofErr w:type="spellEnd"/>
            <w:r>
              <w:rPr>
                <w:rFonts w:cs="Times New Roman"/>
                <w:i/>
                <w:iCs/>
              </w:rPr>
              <w:t xml:space="preserve">» формата садовый центр, включающий </w:t>
            </w:r>
            <w:proofErr w:type="spellStart"/>
            <w:r>
              <w:rPr>
                <w:rFonts w:cs="Times New Roman"/>
                <w:i/>
                <w:iCs/>
              </w:rPr>
              <w:t>фастфуд</w:t>
            </w:r>
            <w:proofErr w:type="spellEnd"/>
            <w:r>
              <w:rPr>
                <w:rFonts w:cs="Times New Roman"/>
                <w:i/>
                <w:iCs/>
              </w:rPr>
              <w:t>, супермаркет, столовую.</w:t>
            </w:r>
            <w:r>
              <w:rPr>
                <w:rFonts w:cs="Times New Roman"/>
              </w:rPr>
              <w:t xml:space="preserve"> Инициатор/инвестор – ООО «ДДВ». Объем инвестиций – 8822,483 тыс. руб. Создание 2 рабочих мест. Срок реализации – 2026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Строительство логистического комплекса.</w:t>
            </w:r>
            <w:r>
              <w:rPr>
                <w:rFonts w:cs="Times New Roman"/>
              </w:rPr>
              <w:t xml:space="preserve"> Инициатор/инвестор – ООО «Альфа-Актив». Объем инвестиций – 92250,0 тыс. руб. Создание 19 раб</w:t>
            </w:r>
            <w:r>
              <w:rPr>
                <w:rFonts w:cs="Times New Roman"/>
              </w:rPr>
              <w:t>очих мест. Срок реализации – 2026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Производство </w:t>
            </w:r>
            <w:proofErr w:type="spellStart"/>
            <w:r>
              <w:rPr>
                <w:rFonts w:cs="Times New Roman"/>
                <w:i/>
                <w:iCs/>
              </w:rPr>
              <w:t>электрощитового</w:t>
            </w:r>
            <w:proofErr w:type="spellEnd"/>
            <w:r>
              <w:rPr>
                <w:rFonts w:cs="Times New Roman"/>
                <w:i/>
                <w:iCs/>
              </w:rPr>
              <w:t xml:space="preserve"> оборудования и трансформаторных устройств.</w:t>
            </w:r>
            <w:r>
              <w:rPr>
                <w:rFonts w:cs="Times New Roman"/>
              </w:rPr>
              <w:t xml:space="preserve"> Инициатор/инвестор – ООО «ПРОМЭЛЕКТРОАВТОМАТИКА». Объем инвестиций – 56950,0 тыс. руб. Создание 46 рабочих мест. Срок реализации – 2027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Строительство складского комплекса </w:t>
            </w:r>
            <w:proofErr w:type="spellStart"/>
            <w:r>
              <w:rPr>
                <w:rFonts w:cs="Times New Roman"/>
                <w:i/>
                <w:iCs/>
              </w:rPr>
              <w:t>Вайлдберриз</w:t>
            </w:r>
            <w:proofErr w:type="spellEnd"/>
            <w:r>
              <w:rPr>
                <w:rFonts w:cs="Times New Roman"/>
                <w:i/>
                <w:iCs/>
              </w:rPr>
              <w:t>».</w:t>
            </w:r>
            <w:r>
              <w:rPr>
                <w:rFonts w:cs="Times New Roman"/>
              </w:rPr>
              <w:t xml:space="preserve"> Инициатор/инвестор – ООО «ВБ Владивосток». Объем инвестиций – 8375240,0 тыс. руб. Создание 7500 рабочих мест. Срок реализации – 2027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Транспортная обработка грузов.</w:t>
            </w:r>
            <w:r>
              <w:rPr>
                <w:rFonts w:cs="Times New Roman"/>
              </w:rPr>
              <w:t xml:space="preserve"> Инициатор/инвестор – ООО «ПКС ЛОГИСТИК</w:t>
            </w:r>
            <w:r>
              <w:rPr>
                <w:rFonts w:cs="Times New Roman"/>
              </w:rPr>
              <w:t>». Объем инвестиций – 211300,0 тыс. руб. Создание 40 рабочих мест. Срок реализации – 2028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 xml:space="preserve">Строительство жилого </w:t>
            </w:r>
            <w:proofErr w:type="spellStart"/>
            <w:r>
              <w:rPr>
                <w:rFonts w:cs="Times New Roman"/>
                <w:i/>
                <w:iCs/>
              </w:rPr>
              <w:t>микроокруга</w:t>
            </w:r>
            <w:proofErr w:type="spellEnd"/>
            <w:r>
              <w:rPr>
                <w:rFonts w:cs="Times New Roman"/>
                <w:i/>
                <w:iCs/>
              </w:rPr>
              <w:t xml:space="preserve"> в Надеждинском муниципальном округе Приморского края.</w:t>
            </w:r>
            <w:r>
              <w:rPr>
                <w:rFonts w:cs="Times New Roman"/>
              </w:rPr>
              <w:t xml:space="preserve"> Инициатор/инвестор – ООО СЗ «Строй ДВ». Объем инвестиций – 7162244,0 руб. </w:t>
            </w:r>
            <w:r>
              <w:rPr>
                <w:rFonts w:cs="Times New Roman"/>
              </w:rPr>
              <w:t>Создание 10 рабочих мест. Срок реализации – 2029 г.</w:t>
            </w:r>
          </w:p>
        </w:tc>
      </w:tr>
      <w:tr w:rsidR="002B3513">
        <w:tc>
          <w:tcPr>
            <w:tcW w:w="236"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24"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Строительство жилых и нежилых зданий.</w:t>
            </w:r>
            <w:r>
              <w:rPr>
                <w:rFonts w:cs="Times New Roman"/>
              </w:rPr>
              <w:t xml:space="preserve"> Инициатор/инвестор – ООО СЗ «ДНС ДЕ_ФРИЗ». Объем инвестиций – 3225950,0 тыс. руб. Создание 9 рабочих мест. Сроки реализации – 2025–2027 гг.</w:t>
            </w:r>
          </w:p>
        </w:tc>
      </w:tr>
    </w:tbl>
    <w:p w:rsidR="002B3513" w:rsidRDefault="002B3513">
      <w:pPr>
        <w:pStyle w:val="11"/>
        <w:shd w:val="clear" w:color="auto" w:fill="FFFFFF" w:themeFill="background1"/>
        <w:tabs>
          <w:tab w:val="left" w:pos="567"/>
        </w:tabs>
        <w:spacing w:line="240" w:lineRule="auto"/>
        <w:ind w:firstLine="0"/>
        <w:jc w:val="both"/>
        <w:rPr>
          <w:rFonts w:cs="Times New Roman"/>
          <w:b/>
          <w:bCs/>
        </w:rPr>
      </w:pPr>
    </w:p>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 xml:space="preserve">Земельные участки, </w:t>
      </w:r>
      <w:r>
        <w:rPr>
          <w:rFonts w:cs="Times New Roman"/>
          <w:b/>
          <w:bCs/>
        </w:rPr>
        <w:t>выделенные под реализацию инвестиционных проектов:</w:t>
      </w:r>
    </w:p>
    <w:tbl>
      <w:tblPr>
        <w:tblW w:w="9460" w:type="dxa"/>
        <w:tblInd w:w="-5" w:type="dxa"/>
        <w:tblLayout w:type="fixed"/>
        <w:tblLook w:val="04A0" w:firstRow="1" w:lastRow="0" w:firstColumn="1" w:lastColumn="0" w:noHBand="0" w:noVBand="1"/>
      </w:tblPr>
      <w:tblGrid>
        <w:gridCol w:w="236"/>
        <w:gridCol w:w="9224"/>
      </w:tblGrid>
      <w:tr w:rsidR="002B3513">
        <w:tc>
          <w:tcPr>
            <w:tcW w:w="222"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3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В туристической сфере:</w:t>
            </w:r>
          </w:p>
          <w:p w:rsidR="002B3513" w:rsidRDefault="00C2542D">
            <w:pPr>
              <w:pStyle w:val="11"/>
              <w:tabs>
                <w:tab w:val="left" w:pos="8150"/>
              </w:tabs>
              <w:spacing w:line="240" w:lineRule="auto"/>
              <w:ind w:firstLine="0"/>
              <w:jc w:val="both"/>
              <w:rPr>
                <w:rFonts w:cs="Times New Roman"/>
              </w:rPr>
            </w:pPr>
            <w:r>
              <w:rPr>
                <w:rFonts w:cs="Times New Roman"/>
                <w:i/>
                <w:iCs/>
              </w:rPr>
              <w:t>Территория, предназначенная для реализации инвестиционных проектов (размещение тематической базы отдыха).</w:t>
            </w:r>
            <w:r>
              <w:rPr>
                <w:rFonts w:cs="Times New Roman"/>
              </w:rPr>
              <w:t xml:space="preserve"> Местоположение: с. Вольно-Надеждинское. Площадь – 1,5 га. Количество планир</w:t>
            </w:r>
            <w:r>
              <w:rPr>
                <w:rFonts w:cs="Times New Roman"/>
              </w:rPr>
              <w:t>уемых рабочих мест – 40 ед.</w:t>
            </w:r>
          </w:p>
        </w:tc>
      </w:tr>
      <w:tr w:rsidR="002B3513">
        <w:tc>
          <w:tcPr>
            <w:tcW w:w="222"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3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В сфере жилищного строительства:</w:t>
            </w:r>
          </w:p>
          <w:p w:rsidR="002B3513" w:rsidRDefault="00C2542D">
            <w:pPr>
              <w:pStyle w:val="11"/>
              <w:tabs>
                <w:tab w:val="left" w:pos="8150"/>
              </w:tabs>
              <w:spacing w:line="240" w:lineRule="auto"/>
              <w:ind w:firstLine="0"/>
              <w:jc w:val="both"/>
              <w:rPr>
                <w:rFonts w:cs="Times New Roman"/>
              </w:rPr>
            </w:pPr>
            <w:r>
              <w:rPr>
                <w:rFonts w:cs="Times New Roman"/>
              </w:rPr>
              <w:t xml:space="preserve">– </w:t>
            </w:r>
            <w:r>
              <w:rPr>
                <w:rFonts w:cs="Times New Roman"/>
                <w:i/>
                <w:iCs/>
              </w:rPr>
              <w:t>Земельный участок для жилищного строительства</w:t>
            </w:r>
            <w:r>
              <w:rPr>
                <w:rFonts w:cs="Times New Roman"/>
              </w:rPr>
              <w:t xml:space="preserve"> (для иных видов жилой застройки). Местоположение: п. Раздольное. Кадастровый номер земельного участка: 25:10:050001:1743. Площадь – 2,58 га.</w:t>
            </w:r>
          </w:p>
          <w:p w:rsidR="002B3513" w:rsidRDefault="00C2542D">
            <w:pPr>
              <w:pStyle w:val="11"/>
              <w:tabs>
                <w:tab w:val="left" w:pos="8150"/>
              </w:tabs>
              <w:spacing w:line="240" w:lineRule="auto"/>
              <w:ind w:firstLine="0"/>
              <w:jc w:val="both"/>
              <w:rPr>
                <w:rFonts w:cs="Times New Roman"/>
              </w:rPr>
            </w:pPr>
            <w:r>
              <w:rPr>
                <w:rFonts w:cs="Times New Roman"/>
              </w:rPr>
              <w:t xml:space="preserve">– </w:t>
            </w:r>
            <w:r>
              <w:rPr>
                <w:rFonts w:cs="Times New Roman"/>
                <w:i/>
                <w:iCs/>
              </w:rPr>
              <w:t>Земельный участок для жилищного строительства</w:t>
            </w:r>
            <w:r>
              <w:rPr>
                <w:rFonts w:cs="Times New Roman"/>
              </w:rPr>
              <w:t xml:space="preserve"> (для иных видов жилой застройки). Местоположение: п. Раздольное. Кадастровый номер земельного участка: 25:10:050001:1753. Площадь – 0,83 га.</w:t>
            </w:r>
          </w:p>
          <w:p w:rsidR="002B3513" w:rsidRDefault="00C2542D">
            <w:pPr>
              <w:pStyle w:val="11"/>
              <w:tabs>
                <w:tab w:val="left" w:pos="8150"/>
              </w:tabs>
              <w:spacing w:line="240" w:lineRule="auto"/>
              <w:ind w:firstLine="0"/>
              <w:jc w:val="both"/>
              <w:rPr>
                <w:rFonts w:cs="Times New Roman"/>
              </w:rPr>
            </w:pPr>
            <w:r>
              <w:rPr>
                <w:rFonts w:cs="Times New Roman"/>
              </w:rPr>
              <w:t xml:space="preserve">– </w:t>
            </w:r>
            <w:r>
              <w:rPr>
                <w:rFonts w:cs="Times New Roman"/>
                <w:i/>
                <w:iCs/>
              </w:rPr>
              <w:t>Земельный участок для жилищного строительства</w:t>
            </w:r>
            <w:r>
              <w:rPr>
                <w:rFonts w:cs="Times New Roman"/>
              </w:rPr>
              <w:t xml:space="preserve"> (для иных видов жилой</w:t>
            </w:r>
            <w:r>
              <w:rPr>
                <w:rFonts w:cs="Times New Roman"/>
              </w:rPr>
              <w:t xml:space="preserve"> застройки). Местоположение: п. Раздольное. Кадастровый номер земельного участка: 25:10:050001:1760. Площадь – 1,75 га.</w:t>
            </w:r>
          </w:p>
          <w:p w:rsidR="002B3513" w:rsidRDefault="00C2542D">
            <w:pPr>
              <w:pStyle w:val="11"/>
              <w:tabs>
                <w:tab w:val="left" w:pos="8150"/>
              </w:tabs>
              <w:spacing w:line="240" w:lineRule="auto"/>
              <w:ind w:firstLine="0"/>
              <w:jc w:val="both"/>
              <w:rPr>
                <w:rFonts w:cs="Times New Roman"/>
              </w:rPr>
            </w:pPr>
            <w:r>
              <w:rPr>
                <w:rFonts w:cs="Times New Roman"/>
              </w:rPr>
              <w:t xml:space="preserve">– </w:t>
            </w:r>
            <w:r>
              <w:rPr>
                <w:rFonts w:cs="Times New Roman"/>
                <w:i/>
                <w:iCs/>
              </w:rPr>
              <w:t>Земельный участок для жилищного строительства</w:t>
            </w:r>
            <w:r>
              <w:rPr>
                <w:rFonts w:cs="Times New Roman"/>
              </w:rPr>
              <w:t xml:space="preserve"> (для иных видов жилой застройки). Местоположение: п. Раздольное. Кадастровый номер земел</w:t>
            </w:r>
            <w:r>
              <w:rPr>
                <w:rFonts w:cs="Times New Roman"/>
              </w:rPr>
              <w:t>ьного участка: 25:10:050001:1776. Площадь – 5,48 га.</w:t>
            </w:r>
          </w:p>
        </w:tc>
      </w:tr>
      <w:tr w:rsidR="002B3513">
        <w:tc>
          <w:tcPr>
            <w:tcW w:w="222"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23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В сфере промышленного производства:</w:t>
            </w:r>
          </w:p>
          <w:p w:rsidR="002B3513" w:rsidRDefault="00C2542D">
            <w:pPr>
              <w:pStyle w:val="11"/>
              <w:tabs>
                <w:tab w:val="left" w:pos="8150"/>
              </w:tabs>
              <w:spacing w:line="240" w:lineRule="auto"/>
              <w:ind w:firstLine="0"/>
              <w:jc w:val="both"/>
              <w:rPr>
                <w:rFonts w:cs="Times New Roman"/>
              </w:rPr>
            </w:pPr>
            <w:r>
              <w:rPr>
                <w:rFonts w:cs="Times New Roman"/>
              </w:rPr>
              <w:t>–</w:t>
            </w:r>
            <w:r>
              <w:rPr>
                <w:rFonts w:cs="Times New Roman"/>
                <w:i/>
                <w:iCs/>
              </w:rPr>
              <w:t>Территория, предназначенная для реализации инвестиционных проектов</w:t>
            </w:r>
            <w:r>
              <w:rPr>
                <w:rFonts w:cs="Times New Roman"/>
              </w:rPr>
              <w:t xml:space="preserve"> (предприятие по распиловке древесины с цехом для сушки). Местоположение: с. Вольно-Надеждинское. </w:t>
            </w:r>
            <w:r>
              <w:rPr>
                <w:rFonts w:cs="Times New Roman"/>
              </w:rPr>
              <w:t>Площадь – 2,5 га. Количество планируемых рабочих мест – 30 ед.</w:t>
            </w:r>
          </w:p>
        </w:tc>
      </w:tr>
      <w:tr w:rsidR="002B3513">
        <w:tc>
          <w:tcPr>
            <w:tcW w:w="222"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3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В области прочих направлений:</w:t>
            </w:r>
          </w:p>
          <w:p w:rsidR="002B3513" w:rsidRDefault="00C2542D">
            <w:pPr>
              <w:pStyle w:val="11"/>
              <w:tabs>
                <w:tab w:val="left" w:pos="8150"/>
              </w:tabs>
              <w:spacing w:line="240" w:lineRule="auto"/>
              <w:ind w:firstLine="0"/>
              <w:jc w:val="both"/>
              <w:rPr>
                <w:rFonts w:cs="Times New Roman"/>
              </w:rPr>
            </w:pPr>
            <w:proofErr w:type="gramStart"/>
            <w:r>
              <w:rPr>
                <w:rFonts w:cs="Times New Roman"/>
              </w:rPr>
              <w:t xml:space="preserve">– </w:t>
            </w:r>
            <w:r>
              <w:rPr>
                <w:rFonts w:cs="Times New Roman"/>
                <w:i/>
                <w:iCs/>
              </w:rPr>
              <w:t>Территория, предназначенная для реализации инвестиционных проектов</w:t>
            </w:r>
            <w:r>
              <w:rPr>
                <w:rFonts w:cs="Times New Roman"/>
              </w:rPr>
              <w:t xml:space="preserve"> (реконструкция объекта: нежилое здание бывшего общежития, расположенное по адресу: п. Таврич</w:t>
            </w:r>
            <w:r>
              <w:rPr>
                <w:rFonts w:cs="Times New Roman"/>
              </w:rPr>
              <w:t>анка, ул. Лазо, д.9).</w:t>
            </w:r>
            <w:proofErr w:type="gramEnd"/>
            <w:r>
              <w:rPr>
                <w:rFonts w:cs="Times New Roman"/>
              </w:rPr>
              <w:t xml:space="preserve"> Местоположение: п. Тавричанка. Кадастровый номер земельного участка: 25:10:000000:6365. Площадь – 128 га. Количество планируемых рабочих мест – 300 ед.</w:t>
            </w:r>
          </w:p>
        </w:tc>
      </w:tr>
    </w:tbl>
    <w:p w:rsidR="002B3513" w:rsidRDefault="002B3513">
      <w:pPr>
        <w:pStyle w:val="11"/>
        <w:shd w:val="clear" w:color="auto" w:fill="FFFFFF"/>
        <w:tabs>
          <w:tab w:val="left" w:pos="567"/>
        </w:tabs>
        <w:spacing w:line="240" w:lineRule="auto"/>
        <w:ind w:firstLine="0"/>
        <w:jc w:val="both"/>
        <w:rPr>
          <w:rFonts w:cs="Times New Roman"/>
          <w:b/>
        </w:rPr>
      </w:pPr>
    </w:p>
    <w:p w:rsidR="002B3513" w:rsidRDefault="00C2542D">
      <w:pPr>
        <w:pStyle w:val="11"/>
        <w:tabs>
          <w:tab w:val="left" w:pos="709"/>
        </w:tabs>
        <w:spacing w:line="240" w:lineRule="auto"/>
        <w:ind w:firstLine="0"/>
        <w:jc w:val="both"/>
        <w:rPr>
          <w:rFonts w:cs="Times New Roman"/>
          <w:i/>
          <w:iCs/>
        </w:rPr>
      </w:pPr>
      <w:proofErr w:type="gramStart"/>
      <w:r>
        <w:rPr>
          <w:rFonts w:cs="Times New Roman"/>
          <w:i/>
          <w:iCs/>
        </w:rPr>
        <w:t>Расширенный перечень резидентов ТОР «</w:t>
      </w:r>
      <w:proofErr w:type="spellStart"/>
      <w:r>
        <w:rPr>
          <w:rFonts w:cs="Times New Roman"/>
          <w:i/>
          <w:iCs/>
        </w:rPr>
        <w:t>Надеждинская</w:t>
      </w:r>
      <w:proofErr w:type="spellEnd"/>
      <w:r>
        <w:rPr>
          <w:rFonts w:cs="Times New Roman"/>
          <w:i/>
          <w:iCs/>
        </w:rPr>
        <w:t xml:space="preserve">» (в настоящее время ТОР </w:t>
      </w:r>
      <w:r>
        <w:rPr>
          <w:rFonts w:cs="Times New Roman"/>
          <w:i/>
          <w:iCs/>
        </w:rPr>
        <w:t xml:space="preserve">«Приморье»), осуществляющих или планирующих осуществлять инвестиционную деятельность на территории Надеждинского муниципального округа (список является открытым и расширяемым (по данным, отраженным в схеме территориального планирования Приморского края, в </w:t>
      </w:r>
      <w:r>
        <w:rPr>
          <w:rFonts w:cs="Times New Roman"/>
          <w:i/>
          <w:iCs/>
        </w:rPr>
        <w:t>ред. 2023 г.):</w:t>
      </w:r>
      <w:proofErr w:type="gramEnd"/>
    </w:p>
    <w:p w:rsidR="002B3513" w:rsidRDefault="002B3513">
      <w:pPr>
        <w:pStyle w:val="11"/>
        <w:tabs>
          <w:tab w:val="left" w:pos="709"/>
        </w:tabs>
        <w:spacing w:line="240" w:lineRule="auto"/>
        <w:ind w:firstLine="0"/>
        <w:jc w:val="both"/>
        <w:rPr>
          <w:rFonts w:cs="Times New Roman"/>
          <w:i/>
          <w:iCs/>
        </w:rPr>
      </w:pPr>
    </w:p>
    <w:tbl>
      <w:tblPr>
        <w:tblStyle w:val="aff2"/>
        <w:tblW w:w="9429" w:type="dxa"/>
        <w:tblLayout w:type="fixed"/>
        <w:tblLook w:val="04A0" w:firstRow="1" w:lastRow="0" w:firstColumn="1" w:lastColumn="0" w:noHBand="0" w:noVBand="1"/>
      </w:tblPr>
      <w:tblGrid>
        <w:gridCol w:w="552"/>
        <w:gridCol w:w="2704"/>
        <w:gridCol w:w="6173"/>
      </w:tblGrid>
      <w:tr w:rsidR="002B3513">
        <w:tc>
          <w:tcPr>
            <w:tcW w:w="552" w:type="dxa"/>
            <w:shd w:val="clear" w:color="auto" w:fill="FFFFFF" w:themeFill="background1"/>
          </w:tcPr>
          <w:p w:rsidR="002B3513" w:rsidRDefault="00C2542D">
            <w:pPr>
              <w:pStyle w:val="11"/>
              <w:tabs>
                <w:tab w:val="left" w:pos="709"/>
              </w:tabs>
              <w:spacing w:line="240" w:lineRule="auto"/>
              <w:ind w:firstLine="0"/>
              <w:jc w:val="both"/>
              <w:rPr>
                <w:rFonts w:cs="Times New Roman"/>
                <w:i/>
                <w:iCs/>
              </w:rPr>
            </w:pPr>
            <w:r>
              <w:rPr>
                <w:rFonts w:cs="Times New Roman"/>
                <w:i/>
                <w:iCs/>
              </w:rPr>
              <w:t>№</w:t>
            </w:r>
          </w:p>
        </w:tc>
        <w:tc>
          <w:tcPr>
            <w:tcW w:w="2704" w:type="dxa"/>
            <w:shd w:val="clear" w:color="auto" w:fill="FFFFFF" w:themeFill="background1"/>
          </w:tcPr>
          <w:p w:rsidR="002B3513" w:rsidRDefault="00C2542D">
            <w:pPr>
              <w:pStyle w:val="11"/>
              <w:tabs>
                <w:tab w:val="left" w:pos="709"/>
              </w:tabs>
              <w:spacing w:line="240" w:lineRule="auto"/>
              <w:ind w:firstLine="0"/>
              <w:jc w:val="both"/>
              <w:rPr>
                <w:rFonts w:cs="Times New Roman"/>
                <w:i/>
                <w:iCs/>
              </w:rPr>
            </w:pPr>
            <w:r>
              <w:rPr>
                <w:rFonts w:cs="Times New Roman"/>
                <w:i/>
                <w:iCs/>
              </w:rPr>
              <w:t>Резидент</w:t>
            </w:r>
          </w:p>
        </w:tc>
        <w:tc>
          <w:tcPr>
            <w:tcW w:w="6173" w:type="dxa"/>
            <w:shd w:val="clear" w:color="auto" w:fill="FFFFFF" w:themeFill="background1"/>
          </w:tcPr>
          <w:p w:rsidR="002B3513" w:rsidRDefault="00C2542D">
            <w:pPr>
              <w:pStyle w:val="11"/>
              <w:tabs>
                <w:tab w:val="left" w:pos="709"/>
              </w:tabs>
              <w:spacing w:line="240" w:lineRule="auto"/>
              <w:ind w:firstLine="0"/>
              <w:jc w:val="both"/>
              <w:rPr>
                <w:rFonts w:cs="Times New Roman"/>
                <w:i/>
                <w:iCs/>
              </w:rPr>
            </w:pPr>
            <w:r>
              <w:rPr>
                <w:rFonts w:cs="Times New Roman"/>
                <w:i/>
                <w:iCs/>
              </w:rPr>
              <w:t>Наименование проекта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1.</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АРНИК</w:t>
            </w:r>
            <w:proofErr w:type="gramStart"/>
            <w:r>
              <w:rPr>
                <w:rFonts w:cs="Times New Roman"/>
              </w:rPr>
              <w:t>А ООО</w:t>
            </w:r>
            <w:proofErr w:type="gramEnd"/>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Создание высокотехнологичных производств «</w:t>
            </w:r>
            <w:proofErr w:type="spellStart"/>
            <w:r>
              <w:rPr>
                <w:rFonts w:eastAsia="Times New Roman" w:cs="Times New Roman"/>
                <w:lang w:eastAsia="ru-RU"/>
              </w:rPr>
              <w:t>Кснл</w:t>
            </w:r>
            <w:proofErr w:type="spellEnd"/>
            <w:r>
              <w:rPr>
                <w:rFonts w:eastAsia="Times New Roman" w:cs="Times New Roman"/>
                <w:lang w:eastAsia="ru-RU"/>
              </w:rPr>
              <w:t xml:space="preserve"> </w:t>
            </w:r>
            <w:proofErr w:type="spellStart"/>
            <w:r>
              <w:rPr>
                <w:rFonts w:eastAsia="Times New Roman" w:cs="Times New Roman"/>
                <w:lang w:eastAsia="ru-RU"/>
              </w:rPr>
              <w:t>ормбиосинтез</w:t>
            </w:r>
            <w:proofErr w:type="spellEnd"/>
            <w:r>
              <w:rPr>
                <w:rFonts w:eastAsia="Times New Roman" w:cs="Times New Roman"/>
                <w:lang w:eastAsia="ru-RU"/>
              </w:rPr>
              <w:t>» и «</w:t>
            </w:r>
            <w:proofErr w:type="spellStart"/>
            <w:r>
              <w:rPr>
                <w:rFonts w:eastAsia="Times New Roman" w:cs="Times New Roman"/>
                <w:lang w:eastAsia="ru-RU"/>
              </w:rPr>
              <w:t>Фармасинтез</w:t>
            </w:r>
            <w:proofErr w:type="spellEnd"/>
            <w:r>
              <w:rPr>
                <w:rFonts w:eastAsia="Times New Roman" w:cs="Times New Roman"/>
                <w:lang w:eastAsia="ru-RU"/>
              </w:rPr>
              <w:t xml:space="preserve">» по выпуску кормовых аминокислот, витаминов, </w:t>
            </w:r>
            <w:proofErr w:type="spellStart"/>
            <w:r>
              <w:rPr>
                <w:rFonts w:eastAsia="Times New Roman" w:cs="Times New Roman"/>
                <w:lang w:eastAsia="ru-RU"/>
              </w:rPr>
              <w:t>пробиотиков</w:t>
            </w:r>
            <w:proofErr w:type="spellEnd"/>
            <w:r>
              <w:rPr>
                <w:rFonts w:eastAsia="Times New Roman" w:cs="Times New Roman"/>
                <w:lang w:eastAsia="ru-RU"/>
              </w:rPr>
              <w:t xml:space="preserve"> и белков, </w:t>
            </w:r>
            <w:proofErr w:type="spellStart"/>
            <w:r>
              <w:rPr>
                <w:rFonts w:eastAsia="Times New Roman" w:cs="Times New Roman"/>
                <w:lang w:eastAsia="ru-RU"/>
              </w:rPr>
              <w:t>вет</w:t>
            </w:r>
            <w:proofErr w:type="spellEnd"/>
            <w:r>
              <w:rPr>
                <w:rFonts w:eastAsia="Times New Roman" w:cs="Times New Roman"/>
                <w:lang w:eastAsia="ru-RU"/>
              </w:rPr>
              <w:t xml:space="preserve">. </w:t>
            </w:r>
            <w:proofErr w:type="spellStart"/>
            <w:r>
              <w:rPr>
                <w:rFonts w:eastAsia="Times New Roman" w:cs="Times New Roman"/>
                <w:lang w:eastAsia="ru-RU"/>
              </w:rPr>
              <w:t>антибио</w:t>
            </w:r>
            <w:proofErr w:type="spellEnd"/>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2.</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АРНИКА-ХОЛДИНГ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 xml:space="preserve">Создание </w:t>
            </w:r>
            <w:proofErr w:type="spellStart"/>
            <w:r>
              <w:rPr>
                <w:rFonts w:eastAsia="Times New Roman" w:cs="Times New Roman"/>
                <w:lang w:eastAsia="ru-RU"/>
              </w:rPr>
              <w:t>Агробиоэкономического</w:t>
            </w:r>
            <w:proofErr w:type="spellEnd"/>
            <w:r>
              <w:rPr>
                <w:rFonts w:eastAsia="Times New Roman" w:cs="Times New Roman"/>
                <w:lang w:eastAsia="ru-RU"/>
              </w:rPr>
              <w:t xml:space="preserve"> кластера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3.</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ВЕЛЕС-СНЕК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Организация производства продукции из рыбы и морепродуктов</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4.</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ВЕРТИКАЛЬ ООО</w:t>
            </w:r>
          </w:p>
          <w:p w:rsidR="002B3513" w:rsidRDefault="00C2542D">
            <w:pPr>
              <w:pStyle w:val="11"/>
              <w:tabs>
                <w:tab w:val="left" w:pos="709"/>
              </w:tabs>
              <w:spacing w:line="240" w:lineRule="auto"/>
              <w:ind w:firstLine="0"/>
              <w:jc w:val="both"/>
              <w:rPr>
                <w:rFonts w:cs="Times New Roman"/>
              </w:rPr>
            </w:pPr>
            <w:r>
              <w:rPr>
                <w:rFonts w:cs="Times New Roman"/>
              </w:rPr>
              <w:t xml:space="preserve">(ТОР </w:t>
            </w:r>
            <w:proofErr w:type="spellStart"/>
            <w:r>
              <w:rPr>
                <w:rFonts w:cs="Times New Roman"/>
              </w:rPr>
              <w:t>Надеждинская</w:t>
            </w:r>
            <w:proofErr w:type="spellEnd"/>
            <w:r>
              <w:rPr>
                <w:rFonts w:cs="Times New Roman"/>
              </w:rPr>
              <w:t>)</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Производство пиломатериалов и оказание услуг по деревообработке</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5.</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ВЛАДПРОМСТРОЙ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 xml:space="preserve">Создание предприятия по </w:t>
            </w:r>
            <w:r>
              <w:rPr>
                <w:rFonts w:eastAsia="Times New Roman" w:cs="Times New Roman"/>
                <w:lang w:eastAsia="ru-RU"/>
              </w:rPr>
              <w:t>строительству малоэтажных домов</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6.</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ГАЗПРОМ ГЕЛИЙ СЕРВИС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Строительство логистического центра обслуживания гелиевых контейнеров (ХАБ) в рамках создания газотранспортной инфраструктуры</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7.</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ГИДРАВЛИЧЕСКИЕ ТЕХНОЛОГ</w:t>
            </w:r>
            <w:proofErr w:type="gramStart"/>
            <w:r>
              <w:rPr>
                <w:rFonts w:cs="Times New Roman"/>
              </w:rPr>
              <w:t>ИИ ООО</w:t>
            </w:r>
            <w:proofErr w:type="gramEnd"/>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 xml:space="preserve">Производство и ремонт </w:t>
            </w:r>
            <w:r>
              <w:rPr>
                <w:rFonts w:eastAsia="Times New Roman" w:cs="Times New Roman"/>
                <w:lang w:eastAsia="ru-RU"/>
              </w:rPr>
              <w:t>гидравлического оборудования</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8.</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ДАЛЬАГРОЛЕС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 xml:space="preserve">Организация </w:t>
            </w:r>
            <w:proofErr w:type="spellStart"/>
            <w:r>
              <w:rPr>
                <w:rFonts w:eastAsia="Times New Roman" w:cs="Times New Roman"/>
                <w:lang w:eastAsia="ru-RU"/>
              </w:rPr>
              <w:t>хаба</w:t>
            </w:r>
            <w:proofErr w:type="spellEnd"/>
            <w:r>
              <w:rPr>
                <w:rFonts w:eastAsia="Times New Roman" w:cs="Times New Roman"/>
                <w:lang w:eastAsia="ru-RU"/>
              </w:rPr>
              <w:t xml:space="preserve"> хранения и реализации сельскохозяйственной продукции на территории ТОР «</w:t>
            </w:r>
            <w:proofErr w:type="spellStart"/>
            <w:r>
              <w:rPr>
                <w:rFonts w:eastAsia="Times New Roman" w:cs="Times New Roman"/>
                <w:lang w:eastAsia="ru-RU"/>
              </w:rPr>
              <w:t>Надеждинская</w:t>
            </w:r>
            <w:proofErr w:type="spellEnd"/>
            <w:r>
              <w:rPr>
                <w:rFonts w:eastAsia="Times New Roman" w:cs="Times New Roman"/>
                <w:lang w:eastAsia="ru-RU"/>
              </w:rPr>
              <w:t>»</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9.</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ДАЛЬНИЙ ВОСТОК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 xml:space="preserve">Логистический центр – </w:t>
            </w:r>
            <w:proofErr w:type="spellStart"/>
            <w:r>
              <w:rPr>
                <w:rFonts w:eastAsia="Times New Roman" w:cs="Times New Roman"/>
                <w:lang w:eastAsia="ru-RU"/>
              </w:rPr>
              <w:t>ВладПарк</w:t>
            </w:r>
            <w:proofErr w:type="spellEnd"/>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10.</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ДЕЛО В СЫРЕ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Создание предприятия по изгот</w:t>
            </w:r>
            <w:r>
              <w:rPr>
                <w:rFonts w:eastAsia="Times New Roman" w:cs="Times New Roman"/>
                <w:lang w:eastAsia="ru-RU"/>
              </w:rPr>
              <w:t>овлению высококачественных сыров по итальянской технологии</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11.</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ДНС ДОМ ООО СЗ</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«Новый Де-Фриз»</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12.</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ДОЗОР-ДВ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Создание производства утеплителя, труб для холодного/горячего водоснабжения и противопожарных трубопроводных систем</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13.</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 xml:space="preserve">ДОРХАН – ВЛАДИВОСТОК </w:t>
            </w:r>
            <w:r>
              <w:rPr>
                <w:rFonts w:cs="Times New Roman"/>
              </w:rPr>
              <w:t>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Строительство производственно-складского комплекса в г. Владивостоке</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14.</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ДСК ПРИМОРЬЕ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Создание завода по производству железобетонных изделий</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lastRenderedPageBreak/>
              <w:t>15.</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ИНМАЕКС ЛОГИСТИК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Строительство транспортно-логистического комплекса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16.</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ИНМАР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 xml:space="preserve">Строительство </w:t>
            </w:r>
            <w:r>
              <w:rPr>
                <w:rFonts w:eastAsia="Times New Roman" w:cs="Times New Roman"/>
                <w:lang w:eastAsia="ru-RU"/>
              </w:rPr>
              <w:t>и развитие складского комплекса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17.</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 xml:space="preserve">ИННОВАТИКА (ТОР </w:t>
            </w:r>
            <w:proofErr w:type="spellStart"/>
            <w:r>
              <w:rPr>
                <w:rFonts w:cs="Times New Roman"/>
              </w:rPr>
              <w:t>Надеждинская</w:t>
            </w:r>
            <w:proofErr w:type="spellEnd"/>
            <w:r>
              <w:rPr>
                <w:rFonts w:cs="Times New Roman"/>
              </w:rPr>
              <w:t>)</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Строительство завода по производству изделий из бетона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18.</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ИП ПРИМОРЬЕ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Создание и развитие индустриального парка «Приморье»</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19.</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 xml:space="preserve">КЕЙ АР ДАБЛ </w:t>
            </w:r>
            <w:proofErr w:type="gramStart"/>
            <w:r>
              <w:rPr>
                <w:rFonts w:cs="Times New Roman"/>
              </w:rPr>
              <w:t>Ю</w:t>
            </w:r>
            <w:proofErr w:type="gramEnd"/>
            <w:r>
              <w:rPr>
                <w:rFonts w:cs="Times New Roman"/>
              </w:rPr>
              <w:t xml:space="preserve"> ООО</w:t>
            </w:r>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Производство пиломатериалов и топливн</w:t>
            </w:r>
            <w:r>
              <w:rPr>
                <w:rFonts w:eastAsia="Times New Roman" w:cs="Times New Roman"/>
                <w:lang w:eastAsia="ru-RU"/>
              </w:rPr>
              <w:t>ых гранул в Приморском крае</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20.</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КОМИДА ООО</w:t>
            </w:r>
          </w:p>
        </w:tc>
        <w:tc>
          <w:tcPr>
            <w:tcW w:w="6173" w:type="dxa"/>
          </w:tcPr>
          <w:p w:rsidR="002B3513" w:rsidRDefault="00C2542D">
            <w:pPr>
              <w:pStyle w:val="11"/>
              <w:tabs>
                <w:tab w:val="left" w:pos="709"/>
              </w:tabs>
              <w:spacing w:line="240" w:lineRule="auto"/>
              <w:ind w:firstLine="0"/>
              <w:jc w:val="both"/>
              <w:rPr>
                <w:rFonts w:cs="Times New Roman"/>
              </w:rPr>
            </w:pPr>
            <w:r>
              <w:rPr>
                <w:rFonts w:cs="Times New Roman"/>
              </w:rPr>
              <w:t>Строительство комплекса по производству пищевых продуктов и хранению грузов</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21.</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ЛИГА ЛЬД</w:t>
            </w:r>
            <w:proofErr w:type="gramStart"/>
            <w:r>
              <w:rPr>
                <w:rFonts w:cs="Times New Roman"/>
              </w:rPr>
              <w:t>А ООО</w:t>
            </w:r>
            <w:proofErr w:type="gramEnd"/>
          </w:p>
        </w:tc>
        <w:tc>
          <w:tcPr>
            <w:tcW w:w="6173" w:type="dxa"/>
          </w:tcPr>
          <w:p w:rsidR="002B3513" w:rsidRDefault="00C2542D">
            <w:pPr>
              <w:pStyle w:val="11"/>
              <w:tabs>
                <w:tab w:val="left" w:pos="709"/>
              </w:tabs>
              <w:spacing w:line="240" w:lineRule="auto"/>
              <w:ind w:firstLine="0"/>
              <w:jc w:val="both"/>
              <w:rPr>
                <w:rFonts w:cs="Times New Roman"/>
              </w:rPr>
            </w:pPr>
            <w:r>
              <w:rPr>
                <w:rFonts w:eastAsia="Times New Roman" w:cs="Times New Roman"/>
                <w:lang w:eastAsia="ru-RU"/>
              </w:rPr>
              <w:t>Строительство спортивно-тренировочного комплекса с ледовой ареной</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22.</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МЕЙНСТОР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Строительство складского </w:t>
            </w:r>
            <w:r>
              <w:rPr>
                <w:rFonts w:eastAsia="Times New Roman" w:cs="Times New Roman"/>
                <w:lang w:eastAsia="ru-RU"/>
              </w:rPr>
              <w:t>комплекса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23.</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НЕПТУН-ХОЛОД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складского комплекса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24.</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НОВАЯ ЛОГИСТИК</w:t>
            </w:r>
            <w:proofErr w:type="gramStart"/>
            <w:r>
              <w:rPr>
                <w:rFonts w:cs="Times New Roman"/>
              </w:rPr>
              <w:t>А ООО</w:t>
            </w:r>
            <w:proofErr w:type="gramEnd"/>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Создание транспортного </w:t>
            </w:r>
            <w:proofErr w:type="spellStart"/>
            <w:r>
              <w:rPr>
                <w:rFonts w:eastAsia="Times New Roman" w:cs="Times New Roman"/>
                <w:lang w:eastAsia="ru-RU"/>
              </w:rPr>
              <w:t>хаба</w:t>
            </w:r>
            <w:proofErr w:type="spellEnd"/>
            <w:r>
              <w:rPr>
                <w:rFonts w:eastAsia="Times New Roman" w:cs="Times New Roman"/>
                <w:lang w:eastAsia="ru-RU"/>
              </w:rPr>
              <w:t xml:space="preserve"> распределительного типа для обеспечения временного хранения грузов с созданием сопутствующей инфраструктуры</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25.</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ОРЦ ПРИМОРЬЕ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первой очереди межрегионального оптово-распределительного центра «Приморье»</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26.</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ОЯНГ СИФУД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Создание завода по переработке икры минтая</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27.</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ПЛК АПТАМИЛ ДАЛЬНИЙ ВОСТОК РУС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высокотехнологичного логистического комплекса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28.</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ПЛК ПРИМКОН АО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завода пищевой промышленности</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29.</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ПРЕМЬЕР ГАЗ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мини-завода по производству сжиженного природного газа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30.</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ПРИМОРСКИЙ ЗАВОД ЕВРОПЛАСТ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завода по производству заготовок пластиковой тары</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31</w:t>
            </w:r>
            <w:r>
              <w:rPr>
                <w:rFonts w:cs="Times New Roman"/>
              </w:rPr>
              <w:t>.</w:t>
            </w:r>
          </w:p>
        </w:tc>
        <w:tc>
          <w:tcPr>
            <w:tcW w:w="2704" w:type="dxa"/>
          </w:tcPr>
          <w:p w:rsidR="002B3513" w:rsidRDefault="00C2542D">
            <w:pPr>
              <w:pStyle w:val="11"/>
              <w:tabs>
                <w:tab w:val="left" w:pos="709"/>
              </w:tabs>
              <w:spacing w:line="240" w:lineRule="auto"/>
              <w:ind w:firstLine="0"/>
              <w:jc w:val="both"/>
              <w:rPr>
                <w:rFonts w:cs="Times New Roman"/>
              </w:rPr>
            </w:pPr>
            <w:proofErr w:type="gramStart"/>
            <w:r>
              <w:rPr>
                <w:rFonts w:cs="Times New Roman"/>
              </w:rPr>
              <w:t>Р</w:t>
            </w:r>
            <w:proofErr w:type="gramEnd"/>
            <w:r>
              <w:rPr>
                <w:rFonts w:cs="Times New Roman"/>
              </w:rPr>
              <w:t>/З АРТЕЛЬ ПРИМОРЬЯ 2018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Строительство </w:t>
            </w:r>
            <w:proofErr w:type="spellStart"/>
            <w:r>
              <w:rPr>
                <w:rFonts w:eastAsia="Times New Roman" w:cs="Times New Roman"/>
                <w:lang w:eastAsia="ru-RU"/>
              </w:rPr>
              <w:t>рыбоперерабатывающего</w:t>
            </w:r>
            <w:proofErr w:type="spellEnd"/>
            <w:r>
              <w:rPr>
                <w:rFonts w:eastAsia="Times New Roman" w:cs="Times New Roman"/>
                <w:lang w:eastAsia="ru-RU"/>
              </w:rPr>
              <w:t xml:space="preserve"> комплекса в рамках ТОР «</w:t>
            </w:r>
            <w:proofErr w:type="spellStart"/>
            <w:r>
              <w:rPr>
                <w:rFonts w:eastAsia="Times New Roman" w:cs="Times New Roman"/>
                <w:lang w:eastAsia="ru-RU"/>
              </w:rPr>
              <w:t>Надеждинская</w:t>
            </w:r>
            <w:proofErr w:type="spellEnd"/>
            <w:r>
              <w:rPr>
                <w:rFonts w:eastAsia="Times New Roman" w:cs="Times New Roman"/>
                <w:lang w:eastAsia="ru-RU"/>
              </w:rPr>
              <w:t>»</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32.</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РАЗВИТИЕ ООО (Серов)</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Создание складского комплекса </w:t>
            </w:r>
            <w:r>
              <w:rPr>
                <w:rFonts w:eastAsia="Times New Roman" w:cs="Times New Roman"/>
                <w:lang w:eastAsia="ru-RU"/>
              </w:rPr>
              <w:br/>
              <w:t>6000 кв. м</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33.</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РСП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Строительство цеха по производству закалённого и нелинейного стекла и </w:t>
            </w:r>
            <w:r>
              <w:rPr>
                <w:rFonts w:eastAsia="Times New Roman" w:cs="Times New Roman"/>
                <w:lang w:eastAsia="ru-RU"/>
              </w:rPr>
              <w:t>изделий из него</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34.</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РУССКИЙ МИНТАЙ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Создание </w:t>
            </w:r>
            <w:proofErr w:type="spellStart"/>
            <w:r>
              <w:rPr>
                <w:rFonts w:eastAsia="Times New Roman" w:cs="Times New Roman"/>
                <w:lang w:eastAsia="ru-RU"/>
              </w:rPr>
              <w:t>рыбоперерабатывающего</w:t>
            </w:r>
            <w:proofErr w:type="spellEnd"/>
            <w:r>
              <w:rPr>
                <w:rFonts w:eastAsia="Times New Roman" w:cs="Times New Roman"/>
                <w:lang w:eastAsia="ru-RU"/>
              </w:rPr>
              <w:t xml:space="preserve"> комплекса в Приморском крае</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35.</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СВЯТОГОР ДВ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завода по производству пенобетона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36.</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СТИКВУД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Создание производственно-складского комплекса для деятельности </w:t>
            </w:r>
            <w:r>
              <w:rPr>
                <w:rFonts w:eastAsia="Times New Roman" w:cs="Times New Roman"/>
                <w:lang w:eastAsia="ru-RU"/>
              </w:rPr>
              <w:t>предприятия по производству одноразовых деревянных палочек для еды</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37.</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ТЕЙЕ ПРОДЮС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Организация деятельности по складированию и хранению</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38.</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ТЕРМИНАТОР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Создание центра по утилизации автомобилей и реализации полученной продукции вторичной </w:t>
            </w:r>
            <w:r>
              <w:rPr>
                <w:rFonts w:eastAsia="Times New Roman" w:cs="Times New Roman"/>
                <w:lang w:eastAsia="ru-RU"/>
              </w:rPr>
              <w:t>переработки</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39.</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 xml:space="preserve">ТЕРРА ООО (ТОР </w:t>
            </w:r>
            <w:proofErr w:type="spellStart"/>
            <w:r>
              <w:rPr>
                <w:rFonts w:cs="Times New Roman"/>
              </w:rPr>
              <w:t>Надеждинская</w:t>
            </w:r>
            <w:proofErr w:type="spellEnd"/>
            <w:r>
              <w:rPr>
                <w:rFonts w:cs="Times New Roman"/>
              </w:rPr>
              <w:t>)</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складского комплекса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40.</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ТОР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гостиничного комплекса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41.</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 xml:space="preserve">ХЛАДОКОМБИНАТ НАДЕЖДИНСКИЙ </w:t>
            </w:r>
            <w:r>
              <w:rPr>
                <w:rFonts w:cs="Times New Roman"/>
              </w:rPr>
              <w:lastRenderedPageBreak/>
              <w:t>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lastRenderedPageBreak/>
              <w:t>Строительство промышленного холодильника класса «А» для хранения и переработки пищевых пр</w:t>
            </w:r>
            <w:r>
              <w:rPr>
                <w:rFonts w:eastAsia="Times New Roman" w:cs="Times New Roman"/>
                <w:lang w:eastAsia="ru-RU"/>
              </w:rPr>
              <w:t xml:space="preserve">одуктов, </w:t>
            </w:r>
            <w:r>
              <w:rPr>
                <w:rFonts w:eastAsia="Times New Roman" w:cs="Times New Roman"/>
                <w:lang w:eastAsia="ru-RU"/>
              </w:rPr>
              <w:lastRenderedPageBreak/>
              <w:t>требующих особых условий хранения.</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lastRenderedPageBreak/>
              <w:t>42.</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ЭКОСТАР ФЭКТОРИ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Организация комплекса по утилизации (переработке) отходов</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43.</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ИНКОМ ДВ ЛОДЖИСТИК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Создание транспортно-логистического комплекса (ТЛК) «Южный Приморский Терминал» (перевалка </w:t>
            </w:r>
            <w:r>
              <w:rPr>
                <w:rFonts w:eastAsia="Times New Roman" w:cs="Times New Roman"/>
                <w:lang w:eastAsia="ru-RU"/>
              </w:rPr>
              <w:t>контейнеров)</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44.</w:t>
            </w:r>
          </w:p>
        </w:tc>
        <w:tc>
          <w:tcPr>
            <w:tcW w:w="2704" w:type="dxa"/>
          </w:tcPr>
          <w:p w:rsidR="002B3513" w:rsidRDefault="00C2542D">
            <w:pPr>
              <w:pStyle w:val="11"/>
              <w:tabs>
                <w:tab w:val="left" w:pos="709"/>
              </w:tabs>
              <w:spacing w:line="240" w:lineRule="auto"/>
              <w:ind w:firstLine="0"/>
              <w:jc w:val="both"/>
              <w:rPr>
                <w:rFonts w:cs="Times New Roman"/>
              </w:rPr>
            </w:pPr>
            <w:proofErr w:type="gramStart"/>
            <w:r>
              <w:rPr>
                <w:rFonts w:cs="Times New Roman"/>
              </w:rPr>
              <w:t>РЕД</w:t>
            </w:r>
            <w:proofErr w:type="gramEnd"/>
            <w:r>
              <w:rPr>
                <w:rFonts w:cs="Times New Roman"/>
              </w:rPr>
              <w:t xml:space="preserve"> ФОРМ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Создание производства товарного бетона, железобетонные изделий, опалубки для монолитного строительства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45.</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БМГ ВОСТОК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proofErr w:type="spellStart"/>
            <w:r>
              <w:rPr>
                <w:rFonts w:eastAsia="Times New Roman" w:cs="Times New Roman"/>
                <w:lang w:eastAsia="ru-RU"/>
              </w:rPr>
              <w:t>Биомикрогели</w:t>
            </w:r>
            <w:proofErr w:type="spellEnd"/>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46.</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СТРОЙИНВЕСТ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Организация производства и монтажа металлоконструкций</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47.</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МСМР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Организация промышленного производства моторных транспортных средств и двигателей </w:t>
            </w:r>
            <w:proofErr w:type="spellStart"/>
            <w:r>
              <w:rPr>
                <w:rFonts w:eastAsia="Times New Roman" w:cs="Times New Roman"/>
                <w:lang w:eastAsia="ru-RU"/>
              </w:rPr>
              <w:t>Mazda</w:t>
            </w:r>
            <w:proofErr w:type="spellEnd"/>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48.</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ДСК ПРИМОРЬЕ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Производство продукц</w:t>
            </w:r>
            <w:proofErr w:type="gramStart"/>
            <w:r>
              <w:rPr>
                <w:rFonts w:eastAsia="Times New Roman" w:cs="Times New Roman"/>
                <w:lang w:eastAsia="ru-RU"/>
              </w:rPr>
              <w:t>ии АО</w:t>
            </w:r>
            <w:proofErr w:type="gramEnd"/>
            <w:r>
              <w:rPr>
                <w:rFonts w:eastAsia="Times New Roman" w:cs="Times New Roman"/>
                <w:lang w:eastAsia="ru-RU"/>
              </w:rPr>
              <w:t> «ДСК» В ТОР «</w:t>
            </w:r>
            <w:proofErr w:type="spellStart"/>
            <w:r>
              <w:rPr>
                <w:rFonts w:eastAsia="Times New Roman" w:cs="Times New Roman"/>
                <w:lang w:eastAsia="ru-RU"/>
              </w:rPr>
              <w:t>Надеждинская</w:t>
            </w:r>
            <w:proofErr w:type="spellEnd"/>
            <w:r>
              <w:rPr>
                <w:rFonts w:eastAsia="Times New Roman" w:cs="Times New Roman"/>
                <w:lang w:eastAsia="ru-RU"/>
              </w:rPr>
              <w:t>» (г. Владивосток)</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49.</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УСАДЬБА ТАТИЩЕВА ДВ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Прое</w:t>
            </w:r>
            <w:proofErr w:type="gramStart"/>
            <w:r>
              <w:rPr>
                <w:rFonts w:eastAsia="Times New Roman" w:cs="Times New Roman"/>
                <w:lang w:eastAsia="ru-RU"/>
              </w:rPr>
              <w:t>кт стр</w:t>
            </w:r>
            <w:proofErr w:type="gramEnd"/>
            <w:r>
              <w:rPr>
                <w:rFonts w:eastAsia="Times New Roman" w:cs="Times New Roman"/>
                <w:lang w:eastAsia="ru-RU"/>
              </w:rPr>
              <w:t xml:space="preserve">оительства нового </w:t>
            </w:r>
            <w:r>
              <w:rPr>
                <w:rFonts w:eastAsia="Times New Roman" w:cs="Times New Roman"/>
                <w:lang w:eastAsia="ru-RU"/>
              </w:rPr>
              <w:t>«Производственно-складского комплекса Дальний Восток» и запуск производства продукции АО ДКС в ТОР «</w:t>
            </w:r>
            <w:proofErr w:type="spellStart"/>
            <w:r>
              <w:rPr>
                <w:rFonts w:eastAsia="Times New Roman" w:cs="Times New Roman"/>
                <w:lang w:eastAsia="ru-RU"/>
              </w:rPr>
              <w:t>Надеждинская</w:t>
            </w:r>
            <w:proofErr w:type="spellEnd"/>
            <w:r>
              <w:rPr>
                <w:rFonts w:eastAsia="Times New Roman" w:cs="Times New Roman"/>
                <w:lang w:eastAsia="ru-RU"/>
              </w:rPr>
              <w:t>»</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50.</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СТРОЙ ДВ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Строительство жилого </w:t>
            </w:r>
            <w:proofErr w:type="spellStart"/>
            <w:r>
              <w:rPr>
                <w:rFonts w:eastAsia="Times New Roman" w:cs="Times New Roman"/>
                <w:lang w:eastAsia="ru-RU"/>
              </w:rPr>
              <w:t>микроокруга</w:t>
            </w:r>
            <w:proofErr w:type="spellEnd"/>
            <w:r>
              <w:rPr>
                <w:rFonts w:eastAsia="Times New Roman" w:cs="Times New Roman"/>
                <w:lang w:eastAsia="ru-RU"/>
              </w:rPr>
              <w:t xml:space="preserve"> в Надеждинском округе Приморского края</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51.</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РАЗВИТИЕ ООО (Голиков)</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Инвестиционный проект ре</w:t>
            </w:r>
            <w:r>
              <w:rPr>
                <w:rFonts w:eastAsia="Times New Roman" w:cs="Times New Roman"/>
                <w:lang w:eastAsia="ru-RU"/>
              </w:rPr>
              <w:t>ализации транспортно-логистического центра на ТОР «</w:t>
            </w:r>
            <w:proofErr w:type="spellStart"/>
            <w:r>
              <w:rPr>
                <w:rFonts w:eastAsia="Times New Roman" w:cs="Times New Roman"/>
                <w:lang w:eastAsia="ru-RU"/>
              </w:rPr>
              <w:t>Надеждинская</w:t>
            </w:r>
            <w:proofErr w:type="spellEnd"/>
            <w:r>
              <w:rPr>
                <w:rFonts w:eastAsia="Times New Roman" w:cs="Times New Roman"/>
                <w:lang w:eastAsia="ru-RU"/>
              </w:rPr>
              <w:t>»</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52.</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АЛЬФА ВОСТОК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предприятия по промышленному изготовлению и дальнейшему сбыту сырья для производства табачной продукции</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53.</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ПРИМСТАР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Строительство и сдача в аренду </w:t>
            </w:r>
            <w:r>
              <w:rPr>
                <w:rFonts w:eastAsia="Times New Roman" w:cs="Times New Roman"/>
                <w:lang w:eastAsia="ru-RU"/>
              </w:rPr>
              <w:t>складского комплекса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54.</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АПМ-ДВ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Создание завода по производству металлических изделий и склада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55.</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АЛЬФА-АКТИВ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логистического комплекса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56.</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 xml:space="preserve">ВОСТИЧНЫЙ ПОЛЮС ООО </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холодильного комплекса на хранение 1500 тонн рыбы</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57.</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В</w:t>
            </w:r>
            <w:r>
              <w:rPr>
                <w:rFonts w:cs="Times New Roman"/>
              </w:rPr>
              <w:t>ЛАДБЕРРИ ООО ПТК</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тепличного комплекса по выращиванию клубники в защищенном грунте</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58.</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 xml:space="preserve">ВИКТОРИЯ ООО (ТОР </w:t>
            </w:r>
            <w:proofErr w:type="spellStart"/>
            <w:r>
              <w:rPr>
                <w:rFonts w:cs="Times New Roman"/>
              </w:rPr>
              <w:t>Надеждинская</w:t>
            </w:r>
            <w:proofErr w:type="spellEnd"/>
            <w:r>
              <w:rPr>
                <w:rFonts w:cs="Times New Roman"/>
              </w:rPr>
              <w:t>)</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складского комплекса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59.</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МП-ГРУПП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Строительство цеха по производству комбикорма на территории </w:t>
            </w:r>
            <w:r>
              <w:rPr>
                <w:rFonts w:eastAsia="Times New Roman" w:cs="Times New Roman"/>
                <w:lang w:eastAsia="ru-RU"/>
              </w:rPr>
              <w:t>ТОР «</w:t>
            </w:r>
            <w:proofErr w:type="spellStart"/>
            <w:r>
              <w:rPr>
                <w:rFonts w:eastAsia="Times New Roman" w:cs="Times New Roman"/>
                <w:lang w:eastAsia="ru-RU"/>
              </w:rPr>
              <w:t>Надеждинская</w:t>
            </w:r>
            <w:proofErr w:type="spellEnd"/>
            <w:r>
              <w:rPr>
                <w:rFonts w:eastAsia="Times New Roman" w:cs="Times New Roman"/>
                <w:lang w:eastAsia="ru-RU"/>
              </w:rPr>
              <w:t>»</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60.</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ИНТЕРТРАСТ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Реконструкция круглогодичного овощехранилища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61.</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ВОСТОК 2014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proofErr w:type="spellStart"/>
            <w:r>
              <w:rPr>
                <w:rFonts w:eastAsia="Times New Roman" w:cs="Times New Roman"/>
                <w:lang w:eastAsia="ru-RU"/>
              </w:rPr>
              <w:t>Хаб</w:t>
            </w:r>
            <w:proofErr w:type="spellEnd"/>
            <w:r>
              <w:rPr>
                <w:rFonts w:eastAsia="Times New Roman" w:cs="Times New Roman"/>
                <w:lang w:eastAsia="ru-RU"/>
              </w:rPr>
              <w:t xml:space="preserve"> сельскохозяйственной продукции</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62.</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ИСТВАД ГРУПП ООО СК</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Размещение предприятия по производству бетона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63.</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ДВ ГРУПП СТРОЙ ООО</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Строительство </w:t>
            </w:r>
            <w:r>
              <w:rPr>
                <w:rFonts w:eastAsia="Times New Roman" w:cs="Times New Roman"/>
                <w:lang w:eastAsia="ru-RU"/>
              </w:rPr>
              <w:t>малоэтажного поселка эконом класса в Приморском крае (ТОР «</w:t>
            </w:r>
            <w:proofErr w:type="spellStart"/>
            <w:r>
              <w:rPr>
                <w:rFonts w:eastAsia="Times New Roman" w:cs="Times New Roman"/>
                <w:lang w:eastAsia="ru-RU"/>
              </w:rPr>
              <w:t>Надеждинская</w:t>
            </w:r>
            <w:proofErr w:type="spellEnd"/>
            <w:r>
              <w:rPr>
                <w:rFonts w:eastAsia="Times New Roman" w:cs="Times New Roman"/>
                <w:lang w:eastAsia="ru-RU"/>
              </w:rPr>
              <w:t>»)</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64.</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ООО «Аврора» СПГ Владивосток»</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Производство газа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65.</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ООО «САП МЕНЕДЖМЕНТ»</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склада для хранения сельскохозяйственной продукции</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66.</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ООО «Компания Вячеслава Романова»</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Производство мебели</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67.</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 xml:space="preserve">ООО «Академия </w:t>
            </w:r>
            <w:r>
              <w:rPr>
                <w:rFonts w:cs="Times New Roman"/>
              </w:rPr>
              <w:lastRenderedPageBreak/>
              <w:t>детства ДНС»</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lastRenderedPageBreak/>
              <w:t>Строительство социальных объектов</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lastRenderedPageBreak/>
              <w:t>68.</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ООО «ДНС Развитие»</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социальных объектов</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69.</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ООО «ЗАВОД 25»</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инженерных коммуникаций для водоснабжения и водоотведения, газоснабжения</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70.</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 xml:space="preserve">ООО «Дальневосточный </w:t>
            </w:r>
            <w:proofErr w:type="spellStart"/>
            <w:r>
              <w:rPr>
                <w:rFonts w:cs="Times New Roman"/>
              </w:rPr>
              <w:t>Рыбоперерабатывающий</w:t>
            </w:r>
            <w:proofErr w:type="spellEnd"/>
            <w:r>
              <w:rPr>
                <w:rFonts w:cs="Times New Roman"/>
              </w:rPr>
              <w:t xml:space="preserve"> Комплекс Нерей»</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Переработка и консервирование рыбы, ракообразных и моллюсков</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71.</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ООО «Кей Поинт»</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Создание </w:t>
            </w:r>
            <w:proofErr w:type="gramStart"/>
            <w:r>
              <w:rPr>
                <w:rFonts w:eastAsia="Times New Roman" w:cs="Times New Roman"/>
                <w:lang w:eastAsia="ru-RU"/>
              </w:rPr>
              <w:t>коммерческого</w:t>
            </w:r>
            <w:proofErr w:type="gramEnd"/>
            <w:r>
              <w:rPr>
                <w:rFonts w:eastAsia="Times New Roman" w:cs="Times New Roman"/>
                <w:lang w:eastAsia="ru-RU"/>
              </w:rPr>
              <w:t xml:space="preserve"> ЦОД</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72.</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ООО «Дядя Фёдор»</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 xml:space="preserve">Организация деятельности инновационного фермерского хозяйства по </w:t>
            </w:r>
            <w:r>
              <w:rPr>
                <w:rFonts w:eastAsia="Times New Roman" w:cs="Times New Roman"/>
                <w:lang w:eastAsia="ru-RU"/>
              </w:rPr>
              <w:t>производству органической пищевой продукции</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73.</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ООО «МАЙСКИЙ ШМЕЛЬ»</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асфальтобетонного завода</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74.</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ООО «Торгово-производственный комплекс Формула-ДВ»</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Производство промышленных газов</w:t>
            </w:r>
          </w:p>
        </w:tc>
      </w:tr>
      <w:tr w:rsidR="002B3513">
        <w:tc>
          <w:tcPr>
            <w:tcW w:w="552" w:type="dxa"/>
          </w:tcPr>
          <w:p w:rsidR="002B3513" w:rsidRDefault="00C2542D">
            <w:pPr>
              <w:pStyle w:val="11"/>
              <w:tabs>
                <w:tab w:val="left" w:pos="709"/>
              </w:tabs>
              <w:spacing w:line="240" w:lineRule="auto"/>
              <w:ind w:firstLine="0"/>
              <w:jc w:val="both"/>
              <w:rPr>
                <w:rFonts w:cs="Times New Roman"/>
              </w:rPr>
            </w:pPr>
            <w:r>
              <w:rPr>
                <w:rFonts w:cs="Times New Roman"/>
              </w:rPr>
              <w:t>75.</w:t>
            </w:r>
          </w:p>
        </w:tc>
        <w:tc>
          <w:tcPr>
            <w:tcW w:w="2704" w:type="dxa"/>
          </w:tcPr>
          <w:p w:rsidR="002B3513" w:rsidRDefault="00C2542D">
            <w:pPr>
              <w:pStyle w:val="11"/>
              <w:tabs>
                <w:tab w:val="left" w:pos="709"/>
              </w:tabs>
              <w:spacing w:line="240" w:lineRule="auto"/>
              <w:ind w:firstLine="0"/>
              <w:jc w:val="both"/>
              <w:rPr>
                <w:rFonts w:cs="Times New Roman"/>
              </w:rPr>
            </w:pPr>
            <w:r>
              <w:rPr>
                <w:rFonts w:cs="Times New Roman"/>
              </w:rPr>
              <w:t>ООО Специализированный застройщик «ДЕ БРИЗ»</w:t>
            </w:r>
          </w:p>
        </w:tc>
        <w:tc>
          <w:tcPr>
            <w:tcW w:w="6173" w:type="dxa"/>
          </w:tcPr>
          <w:p w:rsidR="002B3513" w:rsidRDefault="00C2542D">
            <w:pPr>
              <w:pStyle w:val="11"/>
              <w:tabs>
                <w:tab w:val="left" w:pos="709"/>
              </w:tabs>
              <w:spacing w:line="240" w:lineRule="auto"/>
              <w:ind w:firstLine="0"/>
              <w:jc w:val="both"/>
              <w:rPr>
                <w:rFonts w:eastAsia="Times New Roman" w:cs="Times New Roman"/>
                <w:lang w:eastAsia="ru-RU"/>
              </w:rPr>
            </w:pPr>
            <w:r>
              <w:rPr>
                <w:rFonts w:eastAsia="Times New Roman" w:cs="Times New Roman"/>
                <w:lang w:eastAsia="ru-RU"/>
              </w:rPr>
              <w:t>Строительство жилых и нежилых зданий</w:t>
            </w:r>
          </w:p>
        </w:tc>
      </w:tr>
    </w:tbl>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Ожидаемые результаты к 2035 г.</w:t>
      </w:r>
      <w:r>
        <w:rPr>
          <w:rFonts w:cs="Times New Roman"/>
        </w:rPr>
        <w:t>:</w:t>
      </w:r>
    </w:p>
    <w:p w:rsidR="002B3513" w:rsidRDefault="002B3513">
      <w:pPr>
        <w:pStyle w:val="11"/>
        <w:tabs>
          <w:tab w:val="left" w:pos="709"/>
        </w:tabs>
        <w:spacing w:line="240" w:lineRule="auto"/>
        <w:ind w:firstLine="0"/>
        <w:jc w:val="both"/>
        <w:rPr>
          <w:rFonts w:cs="Times New Roman"/>
          <w:sz w:val="8"/>
          <w:szCs w:val="8"/>
        </w:rPr>
      </w:pP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bookmarkStart w:id="88" w:name="_Hlk185197807"/>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Создание банка данных технологий и инноваций, которые могут быть эффективно реализованы на территории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Участие молодежи Надеждинского муниципального округа в инновационных и инвестиционных форумах и выставках.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Cs/>
              </w:rPr>
              <w:t>Привлечение дополнительных инвестиций в инфраструктурные и производственные проекты Надеждинского муниципального округа.</w:t>
            </w:r>
            <w:r>
              <w:rPr>
                <w:rFonts w:cs="Times New Roman"/>
              </w:rPr>
              <w:t xml:space="preserve">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Fonts w:cs="Times New Roman"/>
                <w:iCs/>
              </w:rPr>
            </w:pPr>
            <w:r>
              <w:rPr>
                <w:rFonts w:ascii="Times New Roman" w:eastAsia="Liberation Serif" w:hAnsi="Times New Roman" w:cs="Times New Roman"/>
                <w:kern w:val="0"/>
                <w:sz w:val="24"/>
                <w:szCs w:val="24"/>
                <w:lang w:eastAsia="hi-IN" w:bidi="hi-IN"/>
              </w:rPr>
              <w:t xml:space="preserve">Объем инвестиций в </w:t>
            </w:r>
            <w:r>
              <w:rPr>
                <w:rFonts w:ascii="Times New Roman" w:eastAsia="Liberation Serif" w:hAnsi="Times New Roman" w:cs="Times New Roman"/>
                <w:kern w:val="0"/>
                <w:sz w:val="24"/>
                <w:szCs w:val="24"/>
                <w:lang w:eastAsia="hi-IN" w:bidi="hi-IN"/>
              </w:rPr>
              <w:t>основной капитал (за исключением бюджетных средств) в расчете на 1 жителя – не менее 176465,97 руб.</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hAnsi="Times New Roman" w:cs="Times New Roman"/>
              </w:rPr>
              <w:t xml:space="preserve">Инвестиции в основной капитал нарастающим итогом за 2024–2035 гг. – 130,1 </w:t>
            </w:r>
            <w:proofErr w:type="gramStart"/>
            <w:r>
              <w:rPr>
                <w:rFonts w:ascii="Times New Roman" w:hAnsi="Times New Roman" w:cs="Times New Roman"/>
              </w:rPr>
              <w:t>млрд</w:t>
            </w:r>
            <w:proofErr w:type="gramEnd"/>
            <w:r>
              <w:rPr>
                <w:rFonts w:ascii="Times New Roman" w:hAnsi="Times New Roman" w:cs="Times New Roman"/>
              </w:rPr>
              <w:t xml:space="preserve"> руб.</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Fonts w:ascii="Times New Roman" w:hAnsi="Times New Roman" w:cs="Times New Roman"/>
              </w:rPr>
            </w:pPr>
            <w:r>
              <w:rPr>
                <w:rFonts w:ascii="Times New Roman" w:eastAsia="Liberation Serif" w:hAnsi="Times New Roman" w:cs="Times New Roman"/>
                <w:kern w:val="0"/>
                <w:sz w:val="24"/>
                <w:szCs w:val="24"/>
                <w:lang w:eastAsia="hi-IN" w:bidi="hi-IN"/>
              </w:rPr>
              <w:t xml:space="preserve">Доля площади земельных участков, являющихся объектами </w:t>
            </w:r>
            <w:r>
              <w:rPr>
                <w:rFonts w:ascii="Times New Roman" w:eastAsia="Liberation Serif" w:hAnsi="Times New Roman" w:cs="Times New Roman"/>
                <w:kern w:val="0"/>
                <w:sz w:val="24"/>
                <w:szCs w:val="24"/>
                <w:lang w:eastAsia="hi-IN" w:bidi="hi-IN"/>
              </w:rPr>
              <w:t>налогообложения земельным налогом, в общей площади территории муниципального округа – 89 %.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Fonts w:ascii="Times New Roman" w:hAnsi="Times New Roman" w:cs="Times New Roman"/>
              </w:rPr>
            </w:pPr>
            <w:r>
              <w:rPr>
                <w:rFonts w:ascii="Times New Roman" w:eastAsia="Liberation Serif" w:hAnsi="Times New Roman" w:cs="Times New Roman"/>
                <w:kern w:val="0"/>
                <w:sz w:val="24"/>
                <w:szCs w:val="24"/>
                <w:lang w:eastAsia="hi-IN" w:bidi="hi-IN"/>
              </w:rPr>
              <w:t xml:space="preserve">Доля прибыльных сельскохозяйственных организаций, в </w:t>
            </w:r>
            <w:proofErr w:type="gramStart"/>
            <w:r>
              <w:rPr>
                <w:rFonts w:ascii="Times New Roman" w:eastAsia="Liberation Serif" w:hAnsi="Times New Roman" w:cs="Times New Roman"/>
                <w:kern w:val="0"/>
                <w:sz w:val="24"/>
                <w:szCs w:val="24"/>
                <w:lang w:eastAsia="hi-IN" w:bidi="hi-IN"/>
              </w:rPr>
              <w:t>общем</w:t>
            </w:r>
            <w:proofErr w:type="gramEnd"/>
            <w:r>
              <w:rPr>
                <w:rFonts w:ascii="Times New Roman" w:eastAsia="Liberation Serif" w:hAnsi="Times New Roman" w:cs="Times New Roman"/>
                <w:kern w:val="0"/>
                <w:sz w:val="24"/>
                <w:szCs w:val="24"/>
                <w:lang w:eastAsia="hi-IN" w:bidi="hi-IN"/>
              </w:rPr>
              <w:t xml:space="preserve"> их числе – 100 %.</w:t>
            </w:r>
          </w:p>
        </w:tc>
      </w:tr>
    </w:tbl>
    <w:p w:rsidR="002B3513" w:rsidRDefault="002B3513">
      <w:pPr>
        <w:pStyle w:val="11"/>
        <w:tabs>
          <w:tab w:val="left" w:pos="709"/>
        </w:tabs>
        <w:spacing w:line="240" w:lineRule="auto"/>
        <w:ind w:firstLine="0"/>
        <w:rPr>
          <w:rFonts w:cs="Times New Roman"/>
          <w:b/>
        </w:rPr>
      </w:pPr>
    </w:p>
    <w:bookmarkEnd w:id="88"/>
    <w:p w:rsidR="002B3513" w:rsidRDefault="002B3513">
      <w:pPr>
        <w:pStyle w:val="11"/>
        <w:tabs>
          <w:tab w:val="left" w:pos="709"/>
        </w:tabs>
        <w:spacing w:line="240" w:lineRule="auto"/>
        <w:ind w:firstLine="0"/>
        <w:rPr>
          <w:rFonts w:cs="Times New Roman"/>
          <w:b/>
        </w:rPr>
      </w:pPr>
    </w:p>
    <w:p w:rsidR="002B3513" w:rsidRDefault="00C2542D">
      <w:pPr>
        <w:pStyle w:val="aff3"/>
        <w:widowControl w:val="0"/>
        <w:numPr>
          <w:ilvl w:val="3"/>
          <w:numId w:val="5"/>
        </w:numPr>
        <w:shd w:val="clear" w:color="auto" w:fill="D9E2F3"/>
        <w:tabs>
          <w:tab w:val="left" w:pos="709"/>
        </w:tabs>
        <w:suppressAutoHyphens/>
        <w:spacing w:after="0" w:line="240" w:lineRule="auto"/>
        <w:ind w:hanging="1080"/>
        <w:jc w:val="center"/>
        <w:rPr>
          <w:rFonts w:ascii="Times New Roman" w:hAnsi="Times New Roman" w:cs="Times New Roman"/>
        </w:rPr>
      </w:pPr>
      <w:r>
        <w:rPr>
          <w:rFonts w:ascii="Times New Roman" w:hAnsi="Times New Roman" w:cs="Times New Roman"/>
          <w:b/>
          <w:bCs/>
          <w:sz w:val="24"/>
        </w:rPr>
        <w:t>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 xml:space="preserve">(СП-2.2) «РАЗВИТИЕ МАЛОГО И </w:t>
      </w:r>
      <w:r>
        <w:rPr>
          <w:rFonts w:cs="Times New Roman"/>
          <w:b/>
        </w:rPr>
        <w:t>СРЕДНЕГО ПРЕДПРИНИМАТЕЛЬСТВА»</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11"/>
        <w:tabs>
          <w:tab w:val="left" w:pos="709"/>
        </w:tabs>
        <w:spacing w:line="240" w:lineRule="auto"/>
        <w:ind w:firstLine="0"/>
        <w:jc w:val="both"/>
        <w:rPr>
          <w:rFonts w:cs="Times New Roman"/>
        </w:rPr>
      </w:pPr>
      <w:r>
        <w:rPr>
          <w:rFonts w:cs="Times New Roman"/>
        </w:rPr>
        <w:t xml:space="preserve">Программа предполагает развитие сферы малого и среднего бизнеса на основе приоритетов, определенных исходя из сложившейся социально-экономической ситуации на территории Надеждинского муниципального округа, </w:t>
      </w:r>
      <w:r>
        <w:rPr>
          <w:rFonts w:cs="Times New Roman"/>
        </w:rPr>
        <w:t>и ориентированных на получение максимального эффекта при имеющихся ограниченных ресурсах.</w:t>
      </w:r>
    </w:p>
    <w:p w:rsidR="002B3513" w:rsidRDefault="002B3513">
      <w:pPr>
        <w:pStyle w:val="11"/>
        <w:tabs>
          <w:tab w:val="left" w:pos="567"/>
        </w:tabs>
        <w:spacing w:line="240" w:lineRule="auto"/>
        <w:ind w:firstLine="0"/>
        <w:jc w:val="both"/>
        <w:rPr>
          <w:rFonts w:cs="Times New Roman"/>
          <w:b/>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(Ц-2.2):</w:t>
      </w:r>
    </w:p>
    <w:p w:rsidR="002B3513" w:rsidRDefault="00C2542D">
      <w:pPr>
        <w:pStyle w:val="11"/>
        <w:tabs>
          <w:tab w:val="left" w:pos="709"/>
        </w:tabs>
        <w:spacing w:line="240" w:lineRule="auto"/>
        <w:ind w:firstLine="0"/>
        <w:jc w:val="both"/>
        <w:rPr>
          <w:rFonts w:cs="Times New Roman"/>
        </w:rPr>
      </w:pPr>
      <w:bookmarkStart w:id="89" w:name="_Hlk185199415"/>
      <w:r>
        <w:rPr>
          <w:rFonts w:cs="Times New Roman"/>
        </w:rPr>
        <w:t>Создание условий для устойчивого развития малого и среднего предпринимательства муниципального округа, создания дополнительных рабочих мест и обеспечен</w:t>
      </w:r>
      <w:r>
        <w:rPr>
          <w:rFonts w:cs="Times New Roman"/>
        </w:rPr>
        <w:t xml:space="preserve">ия социально-экономического развития территории. </w:t>
      </w:r>
    </w:p>
    <w:bookmarkEnd w:id="89"/>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Задачи (З-2.2)</w:t>
      </w:r>
      <w:r>
        <w:rPr>
          <w:rFonts w:cs="Times New Roman"/>
        </w:rPr>
        <w:t>:</w:t>
      </w:r>
    </w:p>
    <w:p w:rsidR="002B3513" w:rsidRDefault="002B3513">
      <w:pPr>
        <w:pStyle w:val="11"/>
        <w:tabs>
          <w:tab w:val="left" w:pos="709"/>
        </w:tabs>
        <w:spacing w:line="240" w:lineRule="auto"/>
        <w:ind w:firstLine="0"/>
        <w:jc w:val="both"/>
        <w:rPr>
          <w:rFonts w:cs="Times New Roman"/>
          <w:i/>
          <w:sz w:val="8"/>
          <w:szCs w:val="8"/>
        </w:rPr>
      </w:pPr>
    </w:p>
    <w:tbl>
      <w:tblPr>
        <w:tblW w:w="9356" w:type="dxa"/>
        <w:tblInd w:w="-5" w:type="dxa"/>
        <w:tblLayout w:type="fixed"/>
        <w:tblLook w:val="04A0" w:firstRow="1" w:lastRow="0" w:firstColumn="1" w:lastColumn="0" w:noHBand="0" w:noVBand="1"/>
      </w:tblPr>
      <w:tblGrid>
        <w:gridCol w:w="1134"/>
        <w:gridCol w:w="8222"/>
      </w:tblGrid>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З-2.2.1.</w:t>
            </w:r>
          </w:p>
        </w:tc>
        <w:tc>
          <w:tcPr>
            <w:tcW w:w="822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spacing w:val="2"/>
              </w:rPr>
              <w:t xml:space="preserve">Совершенствование механизмов поддержки субъектов малого и среднего </w:t>
            </w:r>
            <w:r>
              <w:rPr>
                <w:rFonts w:cs="Times New Roman"/>
                <w:spacing w:val="2"/>
              </w:rPr>
              <w:lastRenderedPageBreak/>
              <w:t>предпринимательства.</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lastRenderedPageBreak/>
              <w:t>З-2.2.2.</w:t>
            </w:r>
          </w:p>
        </w:tc>
        <w:tc>
          <w:tcPr>
            <w:tcW w:w="822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spacing w:val="2"/>
              </w:rPr>
              <w:t>Развитие инфраструктуры поддержки субъектов малого и среднего предпринимательства в муниципальном округе.</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З-2.2.3.</w:t>
            </w:r>
          </w:p>
        </w:tc>
        <w:tc>
          <w:tcPr>
            <w:tcW w:w="822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spacing w:val="2"/>
              </w:rPr>
              <w:t>Пропаганда и популяризация предпринимательской деятельности.</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З-2.2.4.</w:t>
            </w:r>
          </w:p>
        </w:tc>
        <w:tc>
          <w:tcPr>
            <w:tcW w:w="822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spacing w:val="2"/>
              </w:rPr>
              <w:t>Поддержка малого и среднего бизнеса в сфере сельскохозяйственной и пр</w:t>
            </w:r>
            <w:r>
              <w:rPr>
                <w:rFonts w:cs="Times New Roman"/>
                <w:spacing w:val="2"/>
              </w:rPr>
              <w:t>оизводственной деятельности.</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З-2.2.5.</w:t>
            </w:r>
          </w:p>
        </w:tc>
        <w:tc>
          <w:tcPr>
            <w:tcW w:w="822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spacing w:val="2"/>
              </w:rPr>
              <w:t xml:space="preserve">Поддержка начинающих фермеров, </w:t>
            </w:r>
            <w:proofErr w:type="spellStart"/>
            <w:r>
              <w:rPr>
                <w:rFonts w:cs="Times New Roman"/>
                <w:spacing w:val="2"/>
              </w:rPr>
              <w:t>Агростарт</w:t>
            </w:r>
            <w:proofErr w:type="spellEnd"/>
            <w:r>
              <w:rPr>
                <w:rFonts w:cs="Times New Roman"/>
                <w:spacing w:val="2"/>
              </w:rPr>
              <w:t>-</w:t>
            </w:r>
            <w:proofErr w:type="gramStart"/>
            <w:r>
              <w:rPr>
                <w:rFonts w:cs="Times New Roman"/>
                <w:spacing w:val="2"/>
                <w:lang w:val="en-US"/>
              </w:rPr>
              <w:t>up</w:t>
            </w:r>
            <w:proofErr w:type="gramEnd"/>
            <w:r>
              <w:rPr>
                <w:rFonts w:cs="Times New Roman"/>
                <w:spacing w:val="2"/>
              </w:rPr>
              <w:t xml:space="preserve"> и развитие семейных ферм.</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З-2.2.6.</w:t>
            </w:r>
          </w:p>
        </w:tc>
        <w:tc>
          <w:tcPr>
            <w:tcW w:w="822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spacing w:val="2"/>
              </w:rPr>
              <w:t xml:space="preserve">Развитие материально-технической базы поддержки сельскохозяйственной и производственной деятельности (центры аренды, лизинга, </w:t>
            </w:r>
            <w:r>
              <w:rPr>
                <w:rFonts w:cs="Times New Roman"/>
                <w:spacing w:val="2"/>
              </w:rPr>
              <w:t>коллективной формы собственности оборудования и техники).</w:t>
            </w:r>
          </w:p>
        </w:tc>
      </w:tr>
    </w:tbl>
    <w:p w:rsidR="002B3513" w:rsidRDefault="002B3513">
      <w:pPr>
        <w:pStyle w:val="11"/>
        <w:shd w:val="clear" w:color="auto" w:fill="FFFFFF"/>
        <w:tabs>
          <w:tab w:val="left" w:pos="567"/>
        </w:tabs>
        <w:spacing w:line="240" w:lineRule="auto"/>
        <w:ind w:firstLine="0"/>
        <w:jc w:val="both"/>
        <w:rPr>
          <w:rFonts w:cs="Times New Roman"/>
          <w:b/>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Реализуемые программы, проекты:</w:t>
      </w:r>
    </w:p>
    <w:p w:rsidR="002B3513" w:rsidRDefault="002B3513">
      <w:pPr>
        <w:pStyle w:val="11"/>
        <w:shd w:val="clear" w:color="auto" w:fill="FFFFFF"/>
        <w:tabs>
          <w:tab w:val="left" w:pos="709"/>
        </w:tabs>
        <w:spacing w:line="240" w:lineRule="auto"/>
        <w:ind w:firstLine="0"/>
        <w:jc w:val="both"/>
        <w:rPr>
          <w:rFonts w:cs="Times New Roman"/>
          <w:sz w:val="8"/>
          <w:szCs w:val="8"/>
        </w:rPr>
      </w:pPr>
    </w:p>
    <w:p w:rsidR="002B3513" w:rsidRDefault="00C2542D">
      <w:pPr>
        <w:pStyle w:val="11"/>
        <w:shd w:val="clear" w:color="auto" w:fill="FFFFFF"/>
        <w:tabs>
          <w:tab w:val="left" w:pos="709"/>
        </w:tabs>
        <w:spacing w:line="240" w:lineRule="auto"/>
        <w:ind w:firstLine="0"/>
        <w:jc w:val="both"/>
        <w:rPr>
          <w:rFonts w:cs="Times New Roman"/>
        </w:rPr>
      </w:pPr>
      <w:r>
        <w:rPr>
          <w:rFonts w:cs="Times New Roman"/>
        </w:rPr>
        <w:t>• Муниципальная программа «</w:t>
      </w:r>
      <w:r>
        <w:rPr>
          <w:rFonts w:eastAsia="Calibri" w:cs="Times New Roman"/>
        </w:rPr>
        <w:t>Экономическое развитие Надеждинского муниципального района на 2016–2026 годы</w:t>
      </w:r>
      <w:r>
        <w:rPr>
          <w:rFonts w:cs="Times New Roman"/>
        </w:rPr>
        <w:t>».</w:t>
      </w:r>
    </w:p>
    <w:p w:rsidR="002B3513" w:rsidRDefault="00C2542D">
      <w:pPr>
        <w:widowControl w:val="0"/>
        <w:shd w:val="clear" w:color="auto" w:fill="FFFFFF"/>
        <w:tabs>
          <w:tab w:val="left" w:pos="709"/>
        </w:tabs>
        <w:suppressAutoHyphens/>
        <w:spacing w:after="0" w:line="240" w:lineRule="auto"/>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xml:space="preserve">• Государственная программа Приморского края </w:t>
      </w:r>
      <w:r>
        <w:rPr>
          <w:rFonts w:ascii="Times New Roman" w:eastAsia="Liberation Serif" w:hAnsi="Times New Roman" w:cs="Liberation Serif"/>
          <w:sz w:val="24"/>
          <w:szCs w:val="24"/>
          <w:lang w:eastAsia="hi-IN" w:bidi="hi-IN"/>
          <w14:ligatures w14:val="none"/>
        </w:rPr>
        <w:t>«Экономическое развитие и инновационная экономика Приморского края».</w:t>
      </w:r>
    </w:p>
    <w:p w:rsidR="002B3513" w:rsidRDefault="00C2542D">
      <w:pPr>
        <w:widowControl w:val="0"/>
        <w:shd w:val="clear" w:color="auto" w:fill="FFFFFF"/>
        <w:tabs>
          <w:tab w:val="left" w:pos="709"/>
        </w:tabs>
        <w:suppressAutoHyphens/>
        <w:spacing w:after="0" w:line="240" w:lineRule="auto"/>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xml:space="preserve">• Государственная программа Приморского края </w:t>
      </w:r>
      <w:r>
        <w:rPr>
          <w:rFonts w:ascii="Times New Roman" w:eastAsia="Liberation Serif" w:hAnsi="Times New Roman" w:cs="Liberation Serif"/>
          <w:sz w:val="24"/>
          <w:szCs w:val="24"/>
          <w:lang w:eastAsia="hi-IN" w:bidi="hi-IN"/>
          <w14:ligatures w14:val="none"/>
        </w:rPr>
        <w:t>«Содействие занятости населения Приморского края».</w:t>
      </w:r>
    </w:p>
    <w:p w:rsidR="002B3513" w:rsidRDefault="00C2542D">
      <w:pPr>
        <w:widowControl w:val="0"/>
        <w:shd w:val="clear" w:color="auto" w:fill="FFFFFF"/>
        <w:tabs>
          <w:tab w:val="left" w:pos="709"/>
        </w:tabs>
        <w:suppressAutoHyphens/>
        <w:spacing w:after="0" w:line="240" w:lineRule="auto"/>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xml:space="preserve">• Государственная программа Приморского края </w:t>
      </w:r>
      <w:r>
        <w:rPr>
          <w:rFonts w:ascii="Times New Roman" w:eastAsia="Liberation Serif" w:hAnsi="Times New Roman" w:cs="Liberation Serif"/>
          <w:sz w:val="24"/>
          <w:szCs w:val="24"/>
          <w:lang w:eastAsia="hi-IN" w:bidi="hi-IN"/>
          <w14:ligatures w14:val="none"/>
        </w:rPr>
        <w:t>«Развитие туризма в Приморском крае».</w:t>
      </w:r>
    </w:p>
    <w:p w:rsidR="002B3513" w:rsidRDefault="00C2542D">
      <w:pPr>
        <w:widowControl w:val="0"/>
        <w:shd w:val="clear" w:color="auto" w:fill="FFFFFF"/>
        <w:tabs>
          <w:tab w:val="left" w:pos="709"/>
        </w:tabs>
        <w:suppressAutoHyphens/>
        <w:spacing w:after="0" w:line="240" w:lineRule="auto"/>
        <w:jc w:val="both"/>
        <w:rPr>
          <w:rFonts w:ascii="Times New Roman" w:eastAsia="Liberation Serif" w:hAnsi="Times New Roman" w:cs="Liberation Serif"/>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Госуда</w:t>
      </w:r>
      <w:r>
        <w:rPr>
          <w:rFonts w:ascii="Times New Roman" w:eastAsia="Liberation Serif" w:hAnsi="Times New Roman" w:cs="Times New Roman"/>
          <w:sz w:val="24"/>
          <w:szCs w:val="24"/>
          <w:lang w:eastAsia="hi-IN" w:bidi="hi-IN"/>
          <w14:ligatures w14:val="none"/>
        </w:rPr>
        <w:t xml:space="preserve">рственная программа Приморского края </w:t>
      </w:r>
      <w:r>
        <w:rPr>
          <w:rFonts w:ascii="Times New Roman" w:eastAsia="Liberation Serif" w:hAnsi="Times New Roman" w:cs="Liberation Serif"/>
          <w:sz w:val="24"/>
          <w:szCs w:val="24"/>
          <w:lang w:eastAsia="hi-IN" w:bidi="hi-IN"/>
          <w14:ligatures w14:val="none"/>
        </w:rPr>
        <w:t>«Развитие сельского хозяйства и регулирование рынков сельскохозяйственной продукции, сырья и продовольствия».</w:t>
      </w:r>
    </w:p>
    <w:p w:rsidR="002B3513" w:rsidRDefault="00C2542D">
      <w:pPr>
        <w:widowControl w:val="0"/>
        <w:tabs>
          <w:tab w:val="left" w:pos="567"/>
        </w:tabs>
        <w:suppressAutoHyphens/>
        <w:spacing w:after="0" w:line="240" w:lineRule="auto"/>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xml:space="preserve">• Государственная программа Приморского края </w:t>
      </w:r>
      <w:r>
        <w:rPr>
          <w:rFonts w:ascii="Times New Roman" w:eastAsia="Liberation Serif" w:hAnsi="Times New Roman" w:cs="Liberation Serif"/>
          <w:sz w:val="24"/>
          <w:szCs w:val="24"/>
          <w:lang w:eastAsia="hi-IN" w:bidi="hi-IN"/>
          <w14:ligatures w14:val="none"/>
        </w:rPr>
        <w:t xml:space="preserve">«Развитие </w:t>
      </w:r>
      <w:proofErr w:type="spellStart"/>
      <w:r>
        <w:rPr>
          <w:rFonts w:ascii="Times New Roman" w:eastAsia="Liberation Serif" w:hAnsi="Times New Roman" w:cs="Liberation Serif"/>
          <w:sz w:val="24"/>
          <w:szCs w:val="24"/>
          <w:lang w:eastAsia="hi-IN" w:bidi="hi-IN"/>
          <w14:ligatures w14:val="none"/>
        </w:rPr>
        <w:t>рыбохозяйственного</w:t>
      </w:r>
      <w:proofErr w:type="spellEnd"/>
      <w:r>
        <w:rPr>
          <w:rFonts w:ascii="Times New Roman" w:eastAsia="Liberation Serif" w:hAnsi="Times New Roman" w:cs="Liberation Serif"/>
          <w:sz w:val="24"/>
          <w:szCs w:val="24"/>
          <w:lang w:eastAsia="hi-IN" w:bidi="hi-IN"/>
          <w14:ligatures w14:val="none"/>
        </w:rPr>
        <w:t xml:space="preserve"> комплекса в Приморском крае».</w:t>
      </w:r>
    </w:p>
    <w:p w:rsidR="002B3513" w:rsidRDefault="00C2542D">
      <w:pPr>
        <w:pStyle w:val="11"/>
        <w:tabs>
          <w:tab w:val="left" w:pos="567"/>
        </w:tabs>
        <w:spacing w:line="240" w:lineRule="auto"/>
        <w:ind w:firstLine="0"/>
        <w:jc w:val="both"/>
        <w:rPr>
          <w:rFonts w:cs="Times New Roman"/>
        </w:rPr>
      </w:pPr>
      <w:r>
        <w:rPr>
          <w:rFonts w:cs="Times New Roman"/>
        </w:rPr>
        <w:t xml:space="preserve">• </w:t>
      </w:r>
      <w:r>
        <w:rPr>
          <w:rFonts w:cs="Times New Roman"/>
          <w:shd w:val="clear" w:color="auto" w:fill="FFFFFF"/>
        </w:rPr>
        <w:t xml:space="preserve">Указ Президента Российской Федерации </w:t>
      </w:r>
      <w:r>
        <w:rPr>
          <w:rStyle w:val="1e"/>
          <w:rFonts w:eastAsia="Liberation Serif"/>
          <w:color w:val="auto"/>
        </w:rPr>
        <w:t>от 07.05.2024 №309 «О национальных целях развития Российской Федерации на период до 2030 года и на период до 2036 года».</w:t>
      </w:r>
    </w:p>
    <w:p w:rsidR="002B3513" w:rsidRDefault="002B3513">
      <w:pPr>
        <w:widowControl w:val="0"/>
        <w:tabs>
          <w:tab w:val="left" w:pos="567"/>
        </w:tabs>
        <w:suppressAutoHyphens/>
        <w:spacing w:after="0" w:line="240" w:lineRule="auto"/>
        <w:jc w:val="both"/>
        <w:rPr>
          <w:rFonts w:ascii="Times New Roman" w:eastAsia="Liberation Serif" w:hAnsi="Times New Roman" w:cs="Times New Roman"/>
          <w:sz w:val="24"/>
          <w:szCs w:val="24"/>
          <w:lang w:eastAsia="hi-IN" w:bidi="hi-IN"/>
          <w14:ligatures w14:val="non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Программные мероприятия</w:t>
      </w:r>
      <w:r>
        <w:rPr>
          <w:rFonts w:cs="Times New Roman"/>
        </w:rPr>
        <w:t>:</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 xml:space="preserve">Разработка предложений по совершенствованию нормативно-правовой базы </w:t>
            </w:r>
            <w:r>
              <w:rPr>
                <w:rFonts w:cs="Times New Roman"/>
                <w:spacing w:val="2"/>
              </w:rPr>
              <w:t>развития малого и среднего предпринимательства, физических лиц, не являющихся индивидуальными предпринимателями и применяющих специальный налоговый режим «Налог на профессиональный доход».</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Разработка нормативно-правовых документов с целью совершенствован</w:t>
            </w:r>
            <w:r>
              <w:rPr>
                <w:rFonts w:cs="Times New Roman"/>
                <w:spacing w:val="2"/>
              </w:rPr>
              <w:t>ия реализации мероприятий Программы «Развития субъектов малого и среднего предпринимательства, физических лиц, не являющихся индивидуальными предпринимателями и применяющих специальный налоговый режим «Налог на профессиональный доход» в Надеждинском муници</w:t>
            </w:r>
            <w:r>
              <w:rPr>
                <w:rFonts w:cs="Times New Roman"/>
                <w:spacing w:val="2"/>
              </w:rPr>
              <w:t>пальном округе».</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Взаимодействие со структурными подразделениями Правительства Приморского края по вопросам развития малого и среднего предпринимательства, физических лиц, не являющихся индивидуальными предпринимателями и применяющих специальный налоговый</w:t>
            </w:r>
            <w:r>
              <w:rPr>
                <w:rFonts w:cs="Times New Roman"/>
                <w:spacing w:val="2"/>
              </w:rPr>
              <w:t xml:space="preserve"> режим «Налог на профессиональный доход».</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Организация и проведение совещаний представителей малого и среднего предпринимательства, физических лиц, не являющихся индивидуальными предпринимателями и применяющих специальный налоговый режим «Налог на професс</w:t>
            </w:r>
            <w:r>
              <w:rPr>
                <w:rFonts w:cs="Times New Roman"/>
                <w:spacing w:val="2"/>
              </w:rPr>
              <w:t>иональный доход» и органов местного самоуправления с целью обсуждения наиболее актуальных проблем малого бизнеса.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Координация работы Координационного Совета по развитию малого и среднего предпринимательства при Главе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Формирования инфраструктуры поддержки МСП на территории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 xml:space="preserve">Оказание предпринимательскому сообществу округа консультаций, проведение </w:t>
            </w:r>
            <w:r>
              <w:rPr>
                <w:rFonts w:cs="Times New Roman"/>
                <w:spacing w:val="2"/>
              </w:rPr>
              <w:lastRenderedPageBreak/>
              <w:t xml:space="preserve">семинаров, </w:t>
            </w:r>
            <w:proofErr w:type="gramStart"/>
            <w:r>
              <w:rPr>
                <w:rFonts w:cs="Times New Roman"/>
                <w:spacing w:val="2"/>
              </w:rPr>
              <w:t>матер-классов</w:t>
            </w:r>
            <w:proofErr w:type="gramEnd"/>
            <w:r>
              <w:rPr>
                <w:rFonts w:cs="Times New Roman"/>
                <w:spacing w:val="2"/>
              </w:rPr>
              <w:t xml:space="preserve"> и деловых встреч с представителями организаций, осуществляющи</w:t>
            </w:r>
            <w:r>
              <w:rPr>
                <w:rFonts w:cs="Times New Roman"/>
                <w:spacing w:val="2"/>
              </w:rPr>
              <w:t>х контрольно-надзорные функции, повышение социальной ответственности бизнеса и внедрение принципов предпринимательской этики, создание равных и благоприятных условий для развития МСП, исполнение требований действующего законодательства.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Оказание содейств</w:t>
            </w:r>
            <w:r>
              <w:rPr>
                <w:rFonts w:cs="Times New Roman"/>
                <w:spacing w:val="2"/>
              </w:rPr>
              <w:t>ия МСП и гражданам, желающим организовать собственное дело, в получении профессиональных знаний и навыков.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Проведение мероприятий, посвященных «Дню российского предпринимательства», «Дню работников торговли», «Дню работников сельского хозяйства».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Подготовка и распространение актуальной для предпринимателей информации по различным аспектам их деятельности, осуществление информационного обмена коммерческими предложениями, запросами и деловой информацией.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Организация и поддержка взаимодействия отрас</w:t>
            </w:r>
            <w:r>
              <w:rPr>
                <w:rFonts w:cs="Times New Roman"/>
                <w:spacing w:val="2"/>
              </w:rPr>
              <w:t>левых и территориальных объединений субъектов малого и среднего предпринимательства в целях согласования позиций по основным вопросам, подготовка и предоставление на рассмотрение администрации Надеждинского муниципального округа предложений по совершенство</w:t>
            </w:r>
            <w:r>
              <w:rPr>
                <w:rFonts w:cs="Times New Roman"/>
                <w:spacing w:val="2"/>
              </w:rPr>
              <w:t>ванию муниципальных правовых актов в области развития, решение вопросов, связанных с осуществлением контрольной деятельности в администрации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 xml:space="preserve">Подготовка информационных материалов для СМИ, приобретение офисной техники, </w:t>
            </w:r>
            <w:r>
              <w:rPr>
                <w:rFonts w:cs="Times New Roman"/>
                <w:spacing w:val="2"/>
              </w:rPr>
              <w:t>приобретение наградной сувенирной продукции, изготовление полиграфической продукции, освещающих вопросы развития МСП.</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spacing w:val="2"/>
              </w:rPr>
              <w:t>Организация работы методического кабинета для субъектов малого и среднего предпринимательства, физических лиц, не являющихся индивидуаль</w:t>
            </w:r>
            <w:r>
              <w:rPr>
                <w:rFonts w:cs="Times New Roman"/>
                <w:spacing w:val="2"/>
              </w:rPr>
              <w:t>ными предпринимателями и применяющих специальный налоговый режим «Налог на профессиональный доход».</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spacing w:val="2"/>
              </w:rPr>
              <w:t>Консультирование и обучение по вопросам ведения бизнеса, формирование положительного образа предпринимательства, а также вовлечение различных категорий гр</w:t>
            </w:r>
            <w:r>
              <w:rPr>
                <w:rFonts w:cs="Times New Roman"/>
                <w:spacing w:val="2"/>
              </w:rPr>
              <w:t xml:space="preserve">аждан, включая </w:t>
            </w:r>
            <w:proofErr w:type="spellStart"/>
            <w:r>
              <w:rPr>
                <w:rFonts w:cs="Times New Roman"/>
                <w:spacing w:val="2"/>
              </w:rPr>
              <w:t>самозанятых</w:t>
            </w:r>
            <w:proofErr w:type="spellEnd"/>
            <w:r>
              <w:rPr>
                <w:rFonts w:cs="Times New Roman"/>
                <w:spacing w:val="2"/>
              </w:rPr>
              <w:t xml:space="preserve">, в сектор субъектов малого и среднего предпринимательства, знакомство с основными экономическими законами, усвоение принципов построения </w:t>
            </w:r>
            <w:proofErr w:type="gramStart"/>
            <w:r>
              <w:rPr>
                <w:rFonts w:cs="Times New Roman"/>
                <w:spacing w:val="2"/>
              </w:rPr>
              <w:t>бизнес-проектов</w:t>
            </w:r>
            <w:proofErr w:type="gramEnd"/>
            <w:r>
              <w:rPr>
                <w:rFonts w:cs="Times New Roman"/>
                <w:spacing w:val="2"/>
              </w:rPr>
              <w:t>, обучение основам проектной деятельности, анализу результатов и формированию</w:t>
            </w:r>
            <w:r>
              <w:rPr>
                <w:rFonts w:cs="Times New Roman"/>
                <w:spacing w:val="2"/>
              </w:rPr>
              <w:t xml:space="preserve"> обоснованных выводов.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spacing w:val="2"/>
              </w:rPr>
              <w:t>Информационное наполнение сайта администрации Надеждинского муниципального округа по разделу «Бизнес, предпринимательство».</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spacing w:val="2"/>
              </w:rPr>
              <w:t>Организация и проведение Конкурса проектов по предпринимательству «</w:t>
            </w:r>
            <w:proofErr w:type="gramStart"/>
            <w:r>
              <w:rPr>
                <w:rFonts w:cs="Times New Roman"/>
                <w:spacing w:val="2"/>
              </w:rPr>
              <w:t>Я-</w:t>
            </w:r>
            <w:proofErr w:type="gramEnd"/>
            <w:r>
              <w:rPr>
                <w:rFonts w:cs="Times New Roman"/>
                <w:spacing w:val="2"/>
              </w:rPr>
              <w:t xml:space="preserve"> ПРЕДПРИНИМАТЕЛЬ».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spacing w:val="2"/>
              </w:rPr>
              <w:t xml:space="preserve">Ежегодное </w:t>
            </w:r>
            <w:r>
              <w:rPr>
                <w:rFonts w:cs="Times New Roman"/>
                <w:spacing w:val="2"/>
              </w:rPr>
              <w:t xml:space="preserve">участие в отборе для привлечения субсидий из регионального бюджета на </w:t>
            </w:r>
            <w:proofErr w:type="spellStart"/>
            <w:r>
              <w:rPr>
                <w:rFonts w:cs="Times New Roman"/>
                <w:spacing w:val="2"/>
              </w:rPr>
              <w:t>софинансирование</w:t>
            </w:r>
            <w:proofErr w:type="spellEnd"/>
            <w:r>
              <w:rPr>
                <w:rFonts w:cs="Times New Roman"/>
                <w:spacing w:val="2"/>
              </w:rPr>
              <w:t xml:space="preserve"> муниципальной программы, направленной на развитие малого и среднего предпринимательства.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spacing w:val="2"/>
              </w:rPr>
              <w:t>Оказание финансовой поддержки субъектам малого и среднего предпринимательства,</w:t>
            </w:r>
            <w:r>
              <w:rPr>
                <w:rFonts w:cs="Times New Roman"/>
                <w:spacing w:val="2"/>
              </w:rPr>
              <w:t xml:space="preserve"> улучшение условий ведения предпринимательской деятельности для СМП.</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Предоставление субсидии на возмещение части затрат субъектам малого и среднего предпринимательства, осуществляющим деятельность в сфере социального предпринимательства.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 xml:space="preserve">Мониторинг </w:t>
            </w:r>
            <w:r>
              <w:rPr>
                <w:rFonts w:cs="Times New Roman"/>
                <w:spacing w:val="2"/>
              </w:rPr>
              <w:t>количества вновь созданных СМП, обеспечение доступности финансовых ресурсов для малых и средних предприятий, анализ количества субъектов малого и среднего предпринимательства по данным Единого реестра малого и среднего предпринимательства.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Формирование и</w:t>
            </w:r>
            <w:r>
              <w:rPr>
                <w:rFonts w:cs="Times New Roman"/>
                <w:spacing w:val="2"/>
              </w:rPr>
              <w:t xml:space="preserve"> утверждение перечня муниципального имущества, свободного от прав третьих лиц в соответствии со ст.18 Федерального закона от 24.07.2007н. №209-ФЗ.</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spacing w:val="2"/>
              </w:rPr>
            </w:pPr>
            <w:r>
              <w:rPr>
                <w:rFonts w:cs="Times New Roman"/>
                <w:spacing w:val="2"/>
              </w:rPr>
              <w:t>Оказание имущественной поддержки малого и среднего предпринимательства, физических лиц, не являющихся индив</w:t>
            </w:r>
            <w:r>
              <w:rPr>
                <w:rFonts w:cs="Times New Roman"/>
                <w:spacing w:val="2"/>
              </w:rPr>
              <w:t>идуальными предпринимателями и применяющих специальный налоговый режим «Налог на профессиональный доход» в Надеждинском муниципальном округе.</w:t>
            </w:r>
          </w:p>
        </w:tc>
      </w:tr>
    </w:tbl>
    <w:p w:rsidR="002B3513" w:rsidRDefault="002B3513">
      <w:pPr>
        <w:pStyle w:val="11"/>
        <w:tabs>
          <w:tab w:val="left" w:pos="709"/>
        </w:tabs>
        <w:spacing w:line="240" w:lineRule="auto"/>
        <w:ind w:firstLine="0"/>
        <w:jc w:val="both"/>
        <w:rPr>
          <w:rFonts w:cs="Times New Roman"/>
        </w:rPr>
      </w:pPr>
    </w:p>
    <w:p w:rsidR="002B3513" w:rsidRDefault="00C2542D">
      <w:pPr>
        <w:pStyle w:val="11"/>
        <w:shd w:val="clear" w:color="auto" w:fill="F2F2F2"/>
        <w:tabs>
          <w:tab w:val="left" w:pos="567"/>
        </w:tabs>
        <w:ind w:firstLine="0"/>
        <w:jc w:val="both"/>
      </w:pPr>
      <w:r>
        <w:rPr>
          <w:b/>
          <w:bCs/>
        </w:rPr>
        <w:t>Инфраструктурные мероприятия:</w:t>
      </w:r>
    </w:p>
    <w:p w:rsidR="002B3513" w:rsidRDefault="00C2542D">
      <w:pPr>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Схемой территориального планирования Приморского края</w:t>
      </w:r>
      <w:r>
        <w:rPr>
          <w:rFonts w:ascii="Times New Roman" w:hAnsi="Times New Roman" w:cs="Times New Roman"/>
          <w:sz w:val="24"/>
          <w:szCs w:val="24"/>
        </w:rPr>
        <w:t xml:space="preserve"> инфраструктурные мероприятия по строительству объектов поддержки малого и среднего предпринимательства (</w:t>
      </w:r>
      <w:proofErr w:type="gramStart"/>
      <w:r>
        <w:rPr>
          <w:rFonts w:ascii="Times New Roman" w:hAnsi="Times New Roman" w:cs="Times New Roman"/>
          <w:sz w:val="24"/>
          <w:szCs w:val="24"/>
        </w:rPr>
        <w:t>бизнес-инкубаторы</w:t>
      </w:r>
      <w:proofErr w:type="gramEnd"/>
      <w:r>
        <w:rPr>
          <w:rFonts w:ascii="Times New Roman" w:hAnsi="Times New Roman" w:cs="Times New Roman"/>
          <w:sz w:val="24"/>
          <w:szCs w:val="24"/>
        </w:rPr>
        <w:t>, технопарки, бизнес-центры и так далее) на территории муниципального округа на период до 2035 года не предусмотрены.</w:t>
      </w:r>
    </w:p>
    <w:p w:rsidR="002B3513" w:rsidRDefault="002B3513">
      <w:pPr>
        <w:pStyle w:val="11"/>
        <w:tabs>
          <w:tab w:val="left" w:pos="709"/>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Ожидаемые резул</w:t>
      </w:r>
      <w:r>
        <w:rPr>
          <w:rFonts w:cs="Times New Roman"/>
          <w:b/>
        </w:rPr>
        <w:t>ьтаты к 2035 г.</w:t>
      </w:r>
      <w:r>
        <w:rPr>
          <w:rFonts w:cs="Times New Roman"/>
        </w:rPr>
        <w:t>:</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Fonts w:cs="Times New Roman"/>
              </w:rPr>
            </w:pPr>
            <w:r>
              <w:rPr>
                <w:rFonts w:ascii="Times New Roman" w:eastAsia="Liberation Serif" w:hAnsi="Times New Roman" w:cs="Times New Roman"/>
                <w:kern w:val="0"/>
                <w:sz w:val="24"/>
                <w:szCs w:val="24"/>
                <w:lang w:eastAsia="hi-IN" w:bidi="hi-IN"/>
              </w:rPr>
              <w:t>Число субъектов малого и среднего предпринимательства – 636,57 ед. на 10 тыс. чел.</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Fonts w:cs="Times New Roman"/>
              </w:rPr>
            </w:pPr>
            <w:r>
              <w:rPr>
                <w:rFonts w:ascii="Times New Roman" w:eastAsia="Liberation Serif" w:hAnsi="Times New Roman" w:cs="Times New Roman"/>
                <w:kern w:val="0"/>
                <w:sz w:val="24"/>
                <w:szCs w:val="24"/>
                <w:lang w:eastAsia="hi-IN" w:bidi="hi-IN"/>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w:t>
            </w:r>
            <w:r>
              <w:rPr>
                <w:rFonts w:ascii="Times New Roman" w:eastAsia="Liberation Serif" w:hAnsi="Times New Roman" w:cs="Times New Roman"/>
                <w:kern w:val="0"/>
                <w:sz w:val="24"/>
                <w:szCs w:val="24"/>
                <w:lang w:eastAsia="hi-IN" w:bidi="hi-IN"/>
              </w:rPr>
              <w:t xml:space="preserve"> совместителей) всех предприятий и организаций – 54%.</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proofErr w:type="gramStart"/>
            <w:r>
              <w:rPr>
                <w:rFonts w:cs="Times New Roman"/>
                <w:kern w:val="0"/>
              </w:rPr>
              <w:t>Минимизация (по данным Международной организации труда (МОТ) уровня безработицы.</w:t>
            </w:r>
            <w:proofErr w:type="gramEnd"/>
            <w:r>
              <w:rPr>
                <w:rFonts w:cs="Times New Roman"/>
                <w:kern w:val="0"/>
              </w:rPr>
              <w:t xml:space="preserve"> </w:t>
            </w:r>
            <w:r>
              <w:rPr>
                <w:kern w:val="0"/>
              </w:rPr>
              <w:t>Снижение напряженности на рынке труда. Доля безработных, ищущих работу 12 и более месяцев, в общей численности безработ</w:t>
            </w:r>
            <w:r>
              <w:rPr>
                <w:kern w:val="0"/>
              </w:rPr>
              <w:t>ных граждан – не более 1%.</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kern w:val="0"/>
              </w:rPr>
              <w:t>Значительное снижение неформальной занятости.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kern w:val="0"/>
              </w:rPr>
              <w:t>100% услуг организаций инфраструктуры поддержки субъектов МСП предоставляется по принципу «одного окна» в многофункциональном центре предоставления государственных и муниципальных</w:t>
            </w:r>
            <w:r>
              <w:rPr>
                <w:rFonts w:cs="Times New Roman"/>
                <w:kern w:val="0"/>
              </w:rPr>
              <w:t xml:space="preserve"> услуг.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kern w:val="0"/>
              </w:rPr>
              <w:t>Расширен перечень услуг, предоставляемых организациями инфраструктуры субъектов МСП как на бесплатной, так и на платной основе.</w:t>
            </w:r>
          </w:p>
        </w:tc>
      </w:tr>
    </w:tbl>
    <w:p w:rsidR="002B3513" w:rsidRDefault="002B3513">
      <w:pPr>
        <w:pStyle w:val="11"/>
        <w:tabs>
          <w:tab w:val="left" w:pos="709"/>
        </w:tabs>
        <w:spacing w:line="240" w:lineRule="auto"/>
        <w:ind w:firstLine="0"/>
        <w:rPr>
          <w:rFonts w:cs="Times New Roman"/>
          <w:b/>
        </w:rPr>
      </w:pPr>
    </w:p>
    <w:p w:rsidR="002B3513" w:rsidRDefault="002B3513">
      <w:pPr>
        <w:pStyle w:val="11"/>
        <w:tabs>
          <w:tab w:val="left" w:pos="709"/>
        </w:tabs>
        <w:spacing w:line="240" w:lineRule="auto"/>
        <w:ind w:firstLine="0"/>
        <w:rPr>
          <w:rFonts w:cs="Times New Roman"/>
          <w:b/>
        </w:rPr>
      </w:pPr>
    </w:p>
    <w:p w:rsidR="002B3513" w:rsidRDefault="00C2542D">
      <w:pPr>
        <w:pStyle w:val="aff3"/>
        <w:widowControl w:val="0"/>
        <w:numPr>
          <w:ilvl w:val="3"/>
          <w:numId w:val="5"/>
        </w:numPr>
        <w:shd w:val="clear" w:color="auto" w:fill="D9E2F3"/>
        <w:tabs>
          <w:tab w:val="left" w:pos="0"/>
          <w:tab w:val="left" w:pos="709"/>
        </w:tabs>
        <w:suppressAutoHyphens/>
        <w:spacing w:after="0" w:line="240" w:lineRule="auto"/>
        <w:ind w:hanging="1080"/>
        <w:jc w:val="center"/>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 xml:space="preserve">(СП-2.3) «РАЗВИТИЕ ТОРГОВОЙ И СЕРВИСНОЙ ИНФРАСТРУКТУРЫ, </w:t>
      </w:r>
      <w:r>
        <w:rPr>
          <w:rFonts w:cs="Times New Roman"/>
          <w:b/>
        </w:rPr>
        <w:t>ТУРИЗМА И РЕКРЕАЦИОННОГО ОТДЫХА»</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55"/>
        <w:tabs>
          <w:tab w:val="left" w:pos="2381"/>
          <w:tab w:val="left" w:pos="4901"/>
          <w:tab w:val="left" w:pos="7277"/>
          <w:tab w:val="left" w:pos="10065"/>
        </w:tabs>
        <w:spacing w:line="240" w:lineRule="auto"/>
        <w:ind w:firstLine="0"/>
        <w:rPr>
          <w:rFonts w:ascii="Times New Roman" w:hAnsi="Times New Roman" w:cs="Times New Roman"/>
        </w:rPr>
      </w:pPr>
      <w:r>
        <w:rPr>
          <w:rFonts w:ascii="Times New Roman" w:eastAsia="Times New Roman" w:hAnsi="Times New Roman" w:cs="Times New Roman"/>
          <w:sz w:val="24"/>
        </w:rPr>
        <w:t>Программа предполагает развитие предприятий розничной торговли на основе применения современных технологий и роста инвестиционной привлекательности Надеждинского муниципального округа, развитие сферы пот</w:t>
      </w:r>
      <w:r>
        <w:rPr>
          <w:rFonts w:ascii="Times New Roman" w:eastAsia="Times New Roman" w:hAnsi="Times New Roman" w:cs="Times New Roman"/>
          <w:sz w:val="24"/>
        </w:rPr>
        <w:t>ребительских услуг, в том числе услуг общественного питания, бытовых услуг, ритуальных услуг, туристических услуг.</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(Ц-2.3):</w:t>
      </w:r>
    </w:p>
    <w:p w:rsidR="002B3513" w:rsidRDefault="002B3513">
      <w:pPr>
        <w:pStyle w:val="55"/>
        <w:tabs>
          <w:tab w:val="left" w:pos="10065"/>
        </w:tabs>
        <w:spacing w:line="240" w:lineRule="auto"/>
        <w:ind w:firstLine="567"/>
        <w:rPr>
          <w:rFonts w:ascii="Times New Roman" w:eastAsia="Times New Roman" w:hAnsi="Times New Roman" w:cs="Times New Roman"/>
          <w:sz w:val="8"/>
        </w:rPr>
      </w:pPr>
    </w:p>
    <w:p w:rsidR="002B3513" w:rsidRDefault="00C2542D">
      <w:pPr>
        <w:pStyle w:val="11"/>
        <w:tabs>
          <w:tab w:val="left" w:pos="567"/>
        </w:tabs>
        <w:spacing w:line="240" w:lineRule="auto"/>
        <w:ind w:firstLine="0"/>
        <w:jc w:val="both"/>
        <w:rPr>
          <w:rFonts w:cs="Times New Roman"/>
          <w:bCs/>
        </w:rPr>
      </w:pPr>
      <w:r>
        <w:rPr>
          <w:rFonts w:cs="Times New Roman"/>
        </w:rPr>
        <w:t>Удовлетворение</w:t>
      </w:r>
      <w:r>
        <w:rPr>
          <w:rFonts w:cs="Times New Roman"/>
          <w:b/>
        </w:rPr>
        <w:t xml:space="preserve"> </w:t>
      </w:r>
      <w:r>
        <w:rPr>
          <w:rFonts w:cs="Times New Roman"/>
          <w:bCs/>
        </w:rPr>
        <w:t>потребностей населения в качественных товарах, создание комфортных условий их приобретения. Развитие сервисной</w:t>
      </w:r>
      <w:r>
        <w:rPr>
          <w:rFonts w:cs="Times New Roman"/>
          <w:bCs/>
        </w:rPr>
        <w:t xml:space="preserve"> инфраструктуры Надеждинского муниципального округа.</w:t>
      </w:r>
    </w:p>
    <w:p w:rsidR="002B3513" w:rsidRDefault="002B3513">
      <w:pPr>
        <w:pStyle w:val="11"/>
        <w:tabs>
          <w:tab w:val="left" w:pos="567"/>
        </w:tabs>
        <w:spacing w:line="240" w:lineRule="auto"/>
        <w:ind w:firstLine="0"/>
        <w:jc w:val="both"/>
        <w:rPr>
          <w:rFonts w:cs="Times New Roman"/>
          <w:b/>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Задачи (Ц-2.3)</w:t>
      </w:r>
      <w:r>
        <w:rPr>
          <w:rFonts w:cs="Times New Roman"/>
        </w:rPr>
        <w:t>:</w:t>
      </w:r>
    </w:p>
    <w:p w:rsidR="002B3513" w:rsidRDefault="002B3513">
      <w:pPr>
        <w:pStyle w:val="11"/>
        <w:tabs>
          <w:tab w:val="left" w:pos="709"/>
        </w:tabs>
        <w:spacing w:line="240" w:lineRule="auto"/>
        <w:ind w:firstLine="0"/>
        <w:jc w:val="both"/>
        <w:rPr>
          <w:rFonts w:cs="Times New Roman"/>
          <w:i/>
          <w:sz w:val="8"/>
          <w:szCs w:val="8"/>
        </w:rPr>
      </w:pPr>
    </w:p>
    <w:tbl>
      <w:tblPr>
        <w:tblW w:w="9498" w:type="dxa"/>
        <w:tblInd w:w="-5" w:type="dxa"/>
        <w:tblLayout w:type="fixed"/>
        <w:tblLook w:val="04A0" w:firstRow="1" w:lastRow="0" w:firstColumn="1" w:lastColumn="0" w:noHBand="0" w:noVBand="1"/>
      </w:tblPr>
      <w:tblGrid>
        <w:gridCol w:w="1132"/>
        <w:gridCol w:w="8366"/>
      </w:tblGrid>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З-2.3.1.</w:t>
            </w:r>
          </w:p>
        </w:tc>
        <w:tc>
          <w:tcPr>
            <w:tcW w:w="836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Развитие сферы розничной торговли на основе прогрессивных технологий и современных форматов.</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З-2.3.2.</w:t>
            </w:r>
          </w:p>
        </w:tc>
        <w:tc>
          <w:tcPr>
            <w:tcW w:w="836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 xml:space="preserve">Развитие сети организаций сферы услуг, в том числе: </w:t>
            </w:r>
          </w:p>
          <w:p w:rsidR="002B3513" w:rsidRDefault="00C2542D">
            <w:pPr>
              <w:pStyle w:val="11"/>
              <w:tabs>
                <w:tab w:val="left" w:pos="709"/>
              </w:tabs>
              <w:spacing w:line="240" w:lineRule="auto"/>
              <w:ind w:firstLine="0"/>
              <w:jc w:val="both"/>
              <w:rPr>
                <w:rFonts w:cs="Times New Roman"/>
              </w:rPr>
            </w:pPr>
            <w:r>
              <w:rPr>
                <w:rFonts w:cs="Times New Roman"/>
              </w:rPr>
              <w:t xml:space="preserve">   -  развитие сети предприятий общественного питания;</w:t>
            </w:r>
          </w:p>
          <w:p w:rsidR="002B3513" w:rsidRDefault="00C2542D">
            <w:pPr>
              <w:pStyle w:val="11"/>
              <w:tabs>
                <w:tab w:val="left" w:pos="709"/>
              </w:tabs>
              <w:spacing w:line="240" w:lineRule="auto"/>
              <w:ind w:firstLine="0"/>
              <w:jc w:val="both"/>
              <w:rPr>
                <w:rFonts w:cs="Times New Roman"/>
              </w:rPr>
            </w:pPr>
            <w:r>
              <w:rPr>
                <w:rFonts w:cs="Times New Roman"/>
              </w:rPr>
              <w:t xml:space="preserve">   - развитие сети гостиниц, </w:t>
            </w:r>
            <w:proofErr w:type="spellStart"/>
            <w:r>
              <w:rPr>
                <w:rFonts w:cs="Times New Roman"/>
              </w:rPr>
              <w:t>кэмпингов</w:t>
            </w:r>
            <w:proofErr w:type="spellEnd"/>
            <w:r>
              <w:rPr>
                <w:rFonts w:cs="Times New Roman"/>
              </w:rPr>
              <w:t xml:space="preserve">, </w:t>
            </w:r>
            <w:proofErr w:type="spellStart"/>
            <w:r>
              <w:rPr>
                <w:rFonts w:cs="Times New Roman"/>
              </w:rPr>
              <w:t>глэмпингов</w:t>
            </w:r>
            <w:proofErr w:type="spellEnd"/>
            <w:r>
              <w:rPr>
                <w:rFonts w:cs="Times New Roman"/>
              </w:rPr>
              <w:t xml:space="preserve"> и т. д.;</w:t>
            </w:r>
          </w:p>
          <w:p w:rsidR="002B3513" w:rsidRDefault="00C2542D">
            <w:pPr>
              <w:pStyle w:val="11"/>
              <w:tabs>
                <w:tab w:val="left" w:pos="709"/>
              </w:tabs>
              <w:spacing w:line="240" w:lineRule="auto"/>
              <w:ind w:firstLine="0"/>
              <w:jc w:val="both"/>
              <w:rPr>
                <w:rFonts w:cs="Times New Roman"/>
              </w:rPr>
            </w:pPr>
            <w:r>
              <w:rPr>
                <w:rFonts w:cs="Times New Roman"/>
              </w:rPr>
              <w:t xml:space="preserve">   - развития придорожной инфраструктуры, включающей в себя как объекты общепита, АЗС, СТО;</w:t>
            </w:r>
          </w:p>
          <w:p w:rsidR="002B3513" w:rsidRDefault="00C2542D">
            <w:pPr>
              <w:pStyle w:val="11"/>
              <w:tabs>
                <w:tab w:val="left" w:pos="709"/>
              </w:tabs>
              <w:spacing w:line="240" w:lineRule="auto"/>
              <w:ind w:firstLine="0"/>
              <w:jc w:val="both"/>
              <w:rPr>
                <w:rFonts w:cs="Times New Roman"/>
              </w:rPr>
            </w:pPr>
            <w:r>
              <w:rPr>
                <w:rFonts w:cs="Times New Roman"/>
              </w:rPr>
              <w:t xml:space="preserve">   - развитие сети предприятий бытового обслуживания. </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lastRenderedPageBreak/>
              <w:t>З-2.3.3.</w:t>
            </w:r>
          </w:p>
        </w:tc>
        <w:tc>
          <w:tcPr>
            <w:tcW w:w="836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Реализация туристического потенциала Надеждинского муниципального округа в инвестиционных проектах, реализуемых на его территории:</w:t>
            </w:r>
          </w:p>
          <w:p w:rsidR="002B3513" w:rsidRDefault="00C2542D">
            <w:pPr>
              <w:pStyle w:val="11"/>
              <w:tabs>
                <w:tab w:val="left" w:pos="709"/>
              </w:tabs>
              <w:spacing w:line="240" w:lineRule="auto"/>
              <w:ind w:firstLine="0"/>
              <w:jc w:val="both"/>
              <w:rPr>
                <w:rFonts w:cs="Times New Roman"/>
              </w:rPr>
            </w:pPr>
            <w:r>
              <w:rPr>
                <w:rFonts w:cs="Times New Roman"/>
              </w:rPr>
              <w:t>– благоустройство мест туристического показа;</w:t>
            </w:r>
          </w:p>
          <w:p w:rsidR="002B3513" w:rsidRDefault="00C2542D">
            <w:pPr>
              <w:pStyle w:val="11"/>
              <w:tabs>
                <w:tab w:val="left" w:pos="709"/>
              </w:tabs>
              <w:spacing w:line="240" w:lineRule="auto"/>
              <w:ind w:firstLine="0"/>
              <w:jc w:val="both"/>
              <w:rPr>
                <w:rFonts w:cs="Times New Roman"/>
              </w:rPr>
            </w:pPr>
            <w:r>
              <w:rPr>
                <w:rFonts w:cs="Times New Roman"/>
              </w:rPr>
              <w:t>– создание нов</w:t>
            </w:r>
            <w:r>
              <w:rPr>
                <w:rFonts w:cs="Times New Roman"/>
              </w:rPr>
              <w:t>ых мест туристического показа, туристических маршрутов, событийных зрелищных мероприятий;</w:t>
            </w:r>
          </w:p>
          <w:p w:rsidR="002B3513" w:rsidRDefault="00C2542D">
            <w:pPr>
              <w:pStyle w:val="11"/>
              <w:tabs>
                <w:tab w:val="left" w:pos="709"/>
              </w:tabs>
              <w:spacing w:line="240" w:lineRule="auto"/>
              <w:ind w:firstLine="0"/>
              <w:jc w:val="both"/>
              <w:rPr>
                <w:rFonts w:cs="Times New Roman"/>
              </w:rPr>
            </w:pPr>
            <w:r>
              <w:rPr>
                <w:rFonts w:cs="Times New Roman"/>
              </w:rPr>
              <w:t>– развитие системы информационной поддержки туристических групп;</w:t>
            </w:r>
          </w:p>
          <w:p w:rsidR="002B3513" w:rsidRDefault="00C2542D">
            <w:pPr>
              <w:pStyle w:val="11"/>
              <w:tabs>
                <w:tab w:val="left" w:pos="709"/>
              </w:tabs>
              <w:spacing w:line="240" w:lineRule="auto"/>
              <w:ind w:firstLine="0"/>
              <w:jc w:val="both"/>
              <w:rPr>
                <w:rFonts w:cs="Times New Roman"/>
              </w:rPr>
            </w:pPr>
            <w:r>
              <w:rPr>
                <w:rFonts w:cs="Times New Roman"/>
              </w:rPr>
              <w:t>– обновление и обслуживание автомобильного парка туроператоров.</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З-2.3.4.</w:t>
            </w:r>
          </w:p>
        </w:tc>
        <w:tc>
          <w:tcPr>
            <w:tcW w:w="836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 xml:space="preserve">Развитие инфраструктуры </w:t>
            </w:r>
            <w:r>
              <w:rPr>
                <w:rFonts w:cs="Times New Roman"/>
              </w:rPr>
              <w:t>рекреационного отдыха.</w:t>
            </w:r>
          </w:p>
        </w:tc>
      </w:tr>
    </w:tbl>
    <w:p w:rsidR="002B3513" w:rsidRDefault="002B3513">
      <w:pPr>
        <w:pStyle w:val="11"/>
        <w:shd w:val="clear" w:color="auto" w:fill="FFFFFF" w:themeFill="background1"/>
        <w:tabs>
          <w:tab w:val="left" w:pos="567"/>
        </w:tabs>
        <w:spacing w:line="240" w:lineRule="auto"/>
        <w:ind w:right="932" w:firstLine="0"/>
        <w:jc w:val="both"/>
        <w:rPr>
          <w:rFonts w:cs="Times New Roman"/>
          <w:b/>
        </w:rPr>
      </w:pPr>
    </w:p>
    <w:p w:rsidR="002B3513" w:rsidRDefault="00C2542D">
      <w:pPr>
        <w:pStyle w:val="11"/>
        <w:shd w:val="clear" w:color="auto" w:fill="EDEDED"/>
        <w:tabs>
          <w:tab w:val="left" w:pos="567"/>
        </w:tabs>
        <w:spacing w:line="240" w:lineRule="auto"/>
        <w:ind w:right="3" w:firstLine="0"/>
        <w:jc w:val="both"/>
        <w:rPr>
          <w:rFonts w:cs="Times New Roman"/>
        </w:rPr>
      </w:pPr>
      <w:r>
        <w:rPr>
          <w:rFonts w:cs="Times New Roman"/>
          <w:b/>
        </w:rPr>
        <w:t>Реализуемые программы, проекты:</w:t>
      </w:r>
    </w:p>
    <w:p w:rsidR="002B3513" w:rsidRDefault="002B3513">
      <w:pPr>
        <w:pStyle w:val="11"/>
        <w:tabs>
          <w:tab w:val="left" w:pos="709"/>
        </w:tabs>
        <w:spacing w:line="240" w:lineRule="auto"/>
        <w:ind w:right="3" w:firstLine="0"/>
        <w:jc w:val="both"/>
        <w:rPr>
          <w:rFonts w:cs="Times New Roman"/>
          <w:sz w:val="8"/>
          <w:szCs w:val="8"/>
        </w:rPr>
      </w:pPr>
    </w:p>
    <w:p w:rsidR="002B3513" w:rsidRDefault="00C2542D">
      <w:pPr>
        <w:widowControl w:val="0"/>
        <w:shd w:val="clear" w:color="auto" w:fill="FFFFFF"/>
        <w:tabs>
          <w:tab w:val="left" w:pos="709"/>
        </w:tabs>
        <w:suppressAutoHyphens/>
        <w:spacing w:after="0" w:line="240" w:lineRule="auto"/>
        <w:ind w:right="3"/>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xml:space="preserve">• Государственная программа Приморского края </w:t>
      </w:r>
      <w:r>
        <w:rPr>
          <w:rFonts w:ascii="Times New Roman" w:eastAsia="Liberation Serif" w:hAnsi="Times New Roman" w:cs="Liberation Serif"/>
          <w:sz w:val="24"/>
          <w:szCs w:val="24"/>
          <w:lang w:eastAsia="hi-IN" w:bidi="hi-IN"/>
          <w14:ligatures w14:val="none"/>
        </w:rPr>
        <w:t>«Содействие занятости населения Приморского края».</w:t>
      </w:r>
    </w:p>
    <w:p w:rsidR="002B3513" w:rsidRDefault="00C2542D">
      <w:pPr>
        <w:widowControl w:val="0"/>
        <w:shd w:val="clear" w:color="auto" w:fill="FFFFFF"/>
        <w:tabs>
          <w:tab w:val="left" w:pos="709"/>
        </w:tabs>
        <w:suppressAutoHyphens/>
        <w:spacing w:after="0" w:line="240" w:lineRule="auto"/>
        <w:ind w:right="3"/>
        <w:jc w:val="both"/>
        <w:rPr>
          <w:rFonts w:ascii="Times New Roman" w:eastAsia="Liberation Serif" w:hAnsi="Times New Roman" w:cs="Times New Roman"/>
          <w:sz w:val="24"/>
          <w:szCs w:val="24"/>
          <w:lang w:eastAsia="hi-IN" w:bidi="hi-IN"/>
          <w14:ligatures w14:val="none"/>
        </w:rPr>
      </w:pPr>
      <w:r>
        <w:rPr>
          <w:rFonts w:ascii="Times New Roman" w:eastAsia="Liberation Serif" w:hAnsi="Times New Roman" w:cs="Times New Roman"/>
          <w:sz w:val="24"/>
          <w:szCs w:val="24"/>
          <w:lang w:eastAsia="hi-IN" w:bidi="hi-IN"/>
          <w14:ligatures w14:val="none"/>
        </w:rPr>
        <w:t xml:space="preserve">• Государственная программа Приморского края </w:t>
      </w:r>
      <w:r>
        <w:rPr>
          <w:rFonts w:ascii="Times New Roman" w:eastAsia="Liberation Serif" w:hAnsi="Times New Roman" w:cs="Liberation Serif"/>
          <w:sz w:val="24"/>
          <w:szCs w:val="24"/>
          <w:lang w:eastAsia="hi-IN" w:bidi="hi-IN"/>
          <w14:ligatures w14:val="none"/>
        </w:rPr>
        <w:t>«Развитие туризма в Приморском крае».</w:t>
      </w:r>
    </w:p>
    <w:p w:rsidR="002B3513" w:rsidRDefault="00C2542D">
      <w:pPr>
        <w:pStyle w:val="11"/>
        <w:tabs>
          <w:tab w:val="left" w:pos="567"/>
        </w:tabs>
        <w:spacing w:line="240" w:lineRule="auto"/>
        <w:ind w:right="3" w:firstLine="0"/>
        <w:jc w:val="both"/>
        <w:rPr>
          <w:rStyle w:val="1e"/>
          <w:rFonts w:eastAsia="Liberation Serif" w:cs="Times New Roman"/>
          <w:color w:val="auto"/>
        </w:rPr>
      </w:pPr>
      <w:r>
        <w:rPr>
          <w:rFonts w:cs="Times New Roman"/>
        </w:rPr>
        <w:t xml:space="preserve">• </w:t>
      </w:r>
      <w:r>
        <w:rPr>
          <w:rStyle w:val="1e"/>
          <w:rFonts w:eastAsia="Liberation Serif" w:cs="Times New Roman"/>
          <w:color w:val="auto"/>
        </w:rPr>
        <w:t xml:space="preserve">Указ Президента Российской Федерации </w:t>
      </w:r>
      <w:bookmarkStart w:id="90" w:name="_Hlk184674204"/>
      <w:r>
        <w:rPr>
          <w:rStyle w:val="1e"/>
          <w:rFonts w:eastAsia="Liberation Serif"/>
          <w:color w:val="auto"/>
        </w:rPr>
        <w:t>от 07.05.2024 №309 «О национальных целях развития Российской Федерации на период до 2030 года и на период до 2036 года».</w:t>
      </w:r>
      <w:bookmarkEnd w:id="90"/>
    </w:p>
    <w:p w:rsidR="002B3513" w:rsidRDefault="002B3513">
      <w:pPr>
        <w:pStyle w:val="11"/>
        <w:tabs>
          <w:tab w:val="left" w:pos="567"/>
        </w:tabs>
        <w:spacing w:line="240" w:lineRule="auto"/>
        <w:ind w:right="932" w:firstLine="0"/>
        <w:jc w:val="both"/>
        <w:rPr>
          <w:rFonts w:cs="Times New Roman"/>
        </w:rPr>
      </w:pPr>
    </w:p>
    <w:p w:rsidR="002B3513" w:rsidRDefault="002B3513">
      <w:pPr>
        <w:pStyle w:val="11"/>
        <w:tabs>
          <w:tab w:val="left" w:pos="567"/>
        </w:tabs>
        <w:spacing w:line="240" w:lineRule="auto"/>
        <w:ind w:right="932" w:firstLine="0"/>
        <w:jc w:val="both"/>
        <w:rPr>
          <w:rFonts w:cs="Times New Roman"/>
        </w:rPr>
      </w:pPr>
    </w:p>
    <w:p w:rsidR="002B3513" w:rsidRDefault="00C2542D">
      <w:pPr>
        <w:pStyle w:val="11"/>
        <w:shd w:val="clear" w:color="auto" w:fill="EDEDED"/>
        <w:tabs>
          <w:tab w:val="left" w:pos="567"/>
        </w:tabs>
        <w:spacing w:line="240" w:lineRule="auto"/>
        <w:ind w:right="932" w:firstLine="0"/>
        <w:jc w:val="both"/>
        <w:rPr>
          <w:rFonts w:cs="Times New Roman"/>
        </w:rPr>
      </w:pPr>
      <w:r>
        <w:rPr>
          <w:rFonts w:cs="Times New Roman"/>
          <w:b/>
        </w:rPr>
        <w:t>Программные мероприятия</w:t>
      </w:r>
      <w:r>
        <w:rPr>
          <w:rFonts w:cs="Times New Roman"/>
        </w:rPr>
        <w:t>:</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Строительство, реконструкция и модернизация организаций розничной торг</w:t>
            </w:r>
            <w:r>
              <w:rPr>
                <w:rFonts w:cs="Times New Roman"/>
              </w:rPr>
              <w:t>овли.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Приведение в соответствие с действующими требованиями розничных предприятий.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Подготовка и переподготовка кадров в сфере потребительского рынка.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Открытие новых организаций сферы услуг и общественного питания на территории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Развитие различных форм организации оказания бытовых услуг, включая выездное обслуживание.</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Развитие сети информационно-сервисного обслуживания.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Развитие сети пунктов выдачи товаров, заказанных в </w:t>
            </w:r>
            <w:proofErr w:type="gramStart"/>
            <w:r>
              <w:rPr>
                <w:rFonts w:cs="Times New Roman"/>
              </w:rPr>
              <w:t>интернет-магазинах</w:t>
            </w:r>
            <w:proofErr w:type="gramEnd"/>
            <w:r>
              <w:rPr>
                <w:rFonts w:cs="Times New Roman"/>
              </w:rP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Формирование инвестиционных </w:t>
            </w:r>
            <w:r>
              <w:rPr>
                <w:rFonts w:cs="Times New Roman"/>
              </w:rPr>
              <w:t>площадок для реализации проектов туристического кластера.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Реализация инвестиционных проектов в сфере оказания туристических услуг.</w:t>
            </w:r>
          </w:p>
        </w:tc>
      </w:tr>
    </w:tbl>
    <w:p w:rsidR="002B3513" w:rsidRDefault="002B3513">
      <w:pPr>
        <w:pStyle w:val="55"/>
        <w:tabs>
          <w:tab w:val="left" w:pos="284"/>
          <w:tab w:val="left" w:pos="1050"/>
          <w:tab w:val="left" w:pos="10206"/>
        </w:tabs>
        <w:spacing w:line="240" w:lineRule="auto"/>
        <w:ind w:firstLine="567"/>
        <w:rPr>
          <w:rFonts w:ascii="Times New Roman" w:eastAsia="Times New Roman" w:hAnsi="Times New Roman" w:cs="Times New Roman"/>
          <w:sz w:val="24"/>
        </w:rPr>
      </w:pPr>
    </w:p>
    <w:p w:rsidR="002B3513" w:rsidRDefault="00C2542D">
      <w:pPr>
        <w:pStyle w:val="11"/>
        <w:shd w:val="clear" w:color="auto" w:fill="F2F2F2"/>
        <w:tabs>
          <w:tab w:val="left" w:pos="567"/>
        </w:tabs>
        <w:ind w:firstLine="0"/>
        <w:jc w:val="both"/>
      </w:pPr>
      <w:r>
        <w:rPr>
          <w:b/>
          <w:bCs/>
        </w:rPr>
        <w:t>Инфраструктурные мероприятия:</w:t>
      </w:r>
    </w:p>
    <w:p w:rsidR="002B3513" w:rsidRDefault="00C2542D">
      <w:pPr>
        <w:pStyle w:val="55"/>
        <w:tabs>
          <w:tab w:val="left" w:pos="284"/>
          <w:tab w:val="left" w:pos="1050"/>
          <w:tab w:val="left" w:pos="10206"/>
        </w:tabs>
        <w:spacing w:line="240" w:lineRule="auto"/>
        <w:ind w:firstLine="567"/>
        <w:rPr>
          <w:rFonts w:ascii="Times New Roman" w:hAnsi="Times New Roman" w:cs="Times New Roman"/>
          <w:i/>
          <w:iCs/>
          <w:sz w:val="24"/>
        </w:rPr>
      </w:pPr>
      <w:r>
        <w:rPr>
          <w:rFonts w:ascii="Times New Roman" w:hAnsi="Times New Roman" w:cs="Times New Roman"/>
          <w:i/>
          <w:iCs/>
          <w:sz w:val="24"/>
        </w:rPr>
        <w:t xml:space="preserve">Схемой территориального планирования Надеждинского муниципального района/округа </w:t>
      </w:r>
      <w:r>
        <w:rPr>
          <w:rFonts w:ascii="Times New Roman" w:hAnsi="Times New Roman" w:cs="Times New Roman"/>
          <w:i/>
          <w:iCs/>
          <w:sz w:val="24"/>
        </w:rPr>
        <w:t>предусматривается:</w:t>
      </w:r>
    </w:p>
    <w:p w:rsidR="002B3513" w:rsidRDefault="00C2542D">
      <w:pPr>
        <w:pStyle w:val="af5"/>
        <w:spacing w:line="240" w:lineRule="auto"/>
        <w:ind w:firstLine="567"/>
        <w:rPr>
          <w:rFonts w:cs="Times New Roman"/>
          <w:color w:val="auto"/>
          <w:sz w:val="24"/>
        </w:rPr>
      </w:pPr>
      <w:r>
        <w:rPr>
          <w:rFonts w:cs="Times New Roman"/>
          <w:color w:val="auto"/>
          <w:sz w:val="24"/>
        </w:rPr>
        <w:t>Согласно «Инвестиционной стратегии Приморского края» на территории Владивостокской агломерации, предполагается развитие регионального туристического кластера, что вовлечет в данный процесс и Надеждинский муниципальный округ, который нахо</w:t>
      </w:r>
      <w:r>
        <w:rPr>
          <w:rFonts w:cs="Times New Roman"/>
          <w:color w:val="auto"/>
          <w:sz w:val="24"/>
        </w:rPr>
        <w:t>дится в непосредственной близости от агломерационного центра, что позволит использовать здесь следующие потенциальные рыночные ниши:</w:t>
      </w:r>
    </w:p>
    <w:p w:rsidR="002B3513" w:rsidRDefault="00C2542D">
      <w:pPr>
        <w:pStyle w:val="aff3"/>
        <w:widowControl w:val="0"/>
        <w:numPr>
          <w:ilvl w:val="0"/>
          <w:numId w:val="6"/>
        </w:numPr>
        <w:tabs>
          <w:tab w:val="left" w:pos="85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организацию</w:t>
      </w:r>
      <w:r>
        <w:rPr>
          <w:rFonts w:ascii="Times New Roman" w:hAnsi="Times New Roman" w:cs="Times New Roman"/>
          <w:spacing w:val="40"/>
          <w:sz w:val="24"/>
          <w:szCs w:val="24"/>
        </w:rPr>
        <w:t xml:space="preserve"> </w:t>
      </w:r>
      <w:r>
        <w:rPr>
          <w:rFonts w:ascii="Times New Roman" w:hAnsi="Times New Roman" w:cs="Times New Roman"/>
          <w:sz w:val="24"/>
          <w:szCs w:val="24"/>
        </w:rPr>
        <w:t>пребывания</w:t>
      </w:r>
      <w:r>
        <w:rPr>
          <w:rFonts w:ascii="Times New Roman" w:hAnsi="Times New Roman" w:cs="Times New Roman"/>
          <w:spacing w:val="40"/>
          <w:sz w:val="24"/>
          <w:szCs w:val="24"/>
        </w:rPr>
        <w:t xml:space="preserve"> </w:t>
      </w:r>
      <w:r>
        <w:rPr>
          <w:rFonts w:ascii="Times New Roman" w:hAnsi="Times New Roman" w:cs="Times New Roman"/>
          <w:sz w:val="24"/>
          <w:szCs w:val="24"/>
        </w:rPr>
        <w:t>туристов,</w:t>
      </w:r>
      <w:r>
        <w:rPr>
          <w:rFonts w:ascii="Times New Roman" w:hAnsi="Times New Roman" w:cs="Times New Roman"/>
          <w:spacing w:val="40"/>
          <w:sz w:val="24"/>
          <w:szCs w:val="24"/>
        </w:rPr>
        <w:t xml:space="preserve"> </w:t>
      </w:r>
      <w:r>
        <w:rPr>
          <w:rFonts w:ascii="Times New Roman" w:hAnsi="Times New Roman" w:cs="Times New Roman"/>
          <w:sz w:val="24"/>
          <w:szCs w:val="24"/>
        </w:rPr>
        <w:t>посещающих</w:t>
      </w:r>
      <w:r>
        <w:rPr>
          <w:rFonts w:ascii="Times New Roman" w:hAnsi="Times New Roman" w:cs="Times New Roman"/>
          <w:spacing w:val="40"/>
          <w:sz w:val="24"/>
          <w:szCs w:val="24"/>
        </w:rPr>
        <w:t xml:space="preserve"> </w:t>
      </w:r>
      <w:r>
        <w:rPr>
          <w:rFonts w:ascii="Times New Roman" w:hAnsi="Times New Roman" w:cs="Times New Roman"/>
          <w:sz w:val="24"/>
          <w:szCs w:val="24"/>
        </w:rPr>
        <w:t>Приморский</w:t>
      </w:r>
      <w:r>
        <w:rPr>
          <w:rFonts w:ascii="Times New Roman" w:hAnsi="Times New Roman" w:cs="Times New Roman"/>
          <w:spacing w:val="40"/>
          <w:sz w:val="24"/>
          <w:szCs w:val="24"/>
        </w:rPr>
        <w:t xml:space="preserve"> </w:t>
      </w:r>
      <w:r>
        <w:rPr>
          <w:rFonts w:ascii="Times New Roman" w:hAnsi="Times New Roman" w:cs="Times New Roman"/>
          <w:sz w:val="24"/>
          <w:szCs w:val="24"/>
        </w:rPr>
        <w:t>край</w:t>
      </w:r>
      <w:r>
        <w:rPr>
          <w:rFonts w:ascii="Times New Roman" w:hAnsi="Times New Roman" w:cs="Times New Roman"/>
          <w:spacing w:val="39"/>
          <w:sz w:val="24"/>
          <w:szCs w:val="24"/>
        </w:rPr>
        <w:t xml:space="preserve"> </w:t>
      </w:r>
      <w:r>
        <w:rPr>
          <w:rFonts w:ascii="Times New Roman" w:hAnsi="Times New Roman" w:cs="Times New Roman"/>
          <w:sz w:val="24"/>
          <w:szCs w:val="24"/>
        </w:rPr>
        <w:t>на</w:t>
      </w:r>
      <w:r>
        <w:rPr>
          <w:rFonts w:ascii="Times New Roman" w:hAnsi="Times New Roman" w:cs="Times New Roman"/>
          <w:spacing w:val="39"/>
          <w:sz w:val="24"/>
          <w:szCs w:val="24"/>
        </w:rPr>
        <w:t xml:space="preserve"> </w:t>
      </w:r>
      <w:r>
        <w:rPr>
          <w:rFonts w:ascii="Times New Roman" w:hAnsi="Times New Roman" w:cs="Times New Roman"/>
          <w:sz w:val="24"/>
          <w:szCs w:val="24"/>
        </w:rPr>
        <w:t xml:space="preserve">круизных </w:t>
      </w:r>
      <w:r>
        <w:rPr>
          <w:rFonts w:ascii="Times New Roman" w:hAnsi="Times New Roman" w:cs="Times New Roman"/>
          <w:spacing w:val="-2"/>
          <w:sz w:val="24"/>
          <w:szCs w:val="24"/>
        </w:rPr>
        <w:t>лайнерах;</w:t>
      </w:r>
    </w:p>
    <w:p w:rsidR="002B3513" w:rsidRDefault="00C2542D">
      <w:pPr>
        <w:pStyle w:val="aff3"/>
        <w:widowControl w:val="0"/>
        <w:numPr>
          <w:ilvl w:val="0"/>
          <w:numId w:val="6"/>
        </w:numPr>
        <w:tabs>
          <w:tab w:val="left" w:pos="85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создание</w:t>
      </w:r>
      <w:r>
        <w:rPr>
          <w:rFonts w:ascii="Times New Roman" w:hAnsi="Times New Roman" w:cs="Times New Roman"/>
          <w:spacing w:val="-6"/>
          <w:sz w:val="24"/>
          <w:szCs w:val="24"/>
        </w:rPr>
        <w:t xml:space="preserve"> </w:t>
      </w:r>
      <w:r>
        <w:rPr>
          <w:rFonts w:ascii="Times New Roman" w:hAnsi="Times New Roman" w:cs="Times New Roman"/>
          <w:sz w:val="24"/>
          <w:szCs w:val="24"/>
        </w:rPr>
        <w:t xml:space="preserve">краткосрочных экскурсионных </w:t>
      </w:r>
      <w:r>
        <w:rPr>
          <w:rFonts w:ascii="Times New Roman" w:hAnsi="Times New Roman" w:cs="Times New Roman"/>
          <w:spacing w:val="-2"/>
          <w:sz w:val="24"/>
          <w:szCs w:val="24"/>
        </w:rPr>
        <w:t>маршрутов;</w:t>
      </w:r>
    </w:p>
    <w:p w:rsidR="002B3513" w:rsidRDefault="00C2542D">
      <w:pPr>
        <w:pStyle w:val="aff3"/>
        <w:widowControl w:val="0"/>
        <w:numPr>
          <w:ilvl w:val="0"/>
          <w:numId w:val="6"/>
        </w:numPr>
        <w:tabs>
          <w:tab w:val="left" w:pos="85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обеспечение</w:t>
      </w:r>
      <w:r>
        <w:rPr>
          <w:rFonts w:ascii="Times New Roman" w:hAnsi="Times New Roman" w:cs="Times New Roman"/>
          <w:spacing w:val="-3"/>
          <w:sz w:val="24"/>
          <w:szCs w:val="24"/>
        </w:rPr>
        <w:t xml:space="preserve"> </w:t>
      </w:r>
      <w:r>
        <w:rPr>
          <w:rFonts w:ascii="Times New Roman" w:hAnsi="Times New Roman" w:cs="Times New Roman"/>
          <w:sz w:val="24"/>
          <w:szCs w:val="24"/>
        </w:rPr>
        <w:t>торговли</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сувенирами;</w:t>
      </w:r>
    </w:p>
    <w:p w:rsidR="002B3513" w:rsidRDefault="00C2542D">
      <w:pPr>
        <w:pStyle w:val="aff3"/>
        <w:widowControl w:val="0"/>
        <w:numPr>
          <w:ilvl w:val="0"/>
          <w:numId w:val="6"/>
        </w:numPr>
        <w:tabs>
          <w:tab w:val="left" w:pos="85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xml:space="preserve">развитие MICE-туризма, проведение на территории Владивостокской агломерации международных </w:t>
      </w:r>
      <w:proofErr w:type="spellStart"/>
      <w:r>
        <w:rPr>
          <w:rFonts w:ascii="Times New Roman" w:hAnsi="Times New Roman" w:cs="Times New Roman"/>
          <w:sz w:val="24"/>
          <w:szCs w:val="24"/>
        </w:rPr>
        <w:t>конгрессно</w:t>
      </w:r>
      <w:proofErr w:type="spellEnd"/>
      <w:r>
        <w:rPr>
          <w:rFonts w:ascii="Times New Roman" w:hAnsi="Times New Roman" w:cs="Times New Roman"/>
          <w:sz w:val="24"/>
          <w:szCs w:val="24"/>
        </w:rPr>
        <w:t>-выставочных мероприятий.</w:t>
      </w:r>
    </w:p>
    <w:p w:rsidR="002B3513" w:rsidRDefault="00C2542D">
      <w:pPr>
        <w:pStyle w:val="af5"/>
        <w:spacing w:line="240" w:lineRule="auto"/>
        <w:rPr>
          <w:rFonts w:cs="Times New Roman"/>
          <w:color w:val="auto"/>
          <w:sz w:val="24"/>
        </w:rPr>
      </w:pPr>
      <w:r>
        <w:rPr>
          <w:rFonts w:cs="Times New Roman"/>
          <w:color w:val="auto"/>
          <w:sz w:val="24"/>
        </w:rPr>
        <w:t>В рекреационных зонах должно быть предусмотрено строительство комфортных учреждений от</w:t>
      </w:r>
      <w:r>
        <w:rPr>
          <w:rFonts w:cs="Times New Roman"/>
          <w:color w:val="auto"/>
          <w:sz w:val="24"/>
        </w:rPr>
        <w:t xml:space="preserve">дыха длительного и кратковременного пребывания, организация благоустроенных пляжей и экскурсионно-туристическое обслуживание, в том числе: создание рекреационной </w:t>
      </w:r>
      <w:proofErr w:type="spellStart"/>
      <w:r>
        <w:rPr>
          <w:rFonts w:cs="Times New Roman"/>
          <w:color w:val="auto"/>
          <w:sz w:val="24"/>
        </w:rPr>
        <w:t>тропиночной</w:t>
      </w:r>
      <w:proofErr w:type="spellEnd"/>
      <w:r>
        <w:rPr>
          <w:rFonts w:cs="Times New Roman"/>
          <w:color w:val="auto"/>
          <w:sz w:val="24"/>
        </w:rPr>
        <w:t xml:space="preserve"> сети, оборудование стояночных и смотровых площадок, информационных стендов, специа</w:t>
      </w:r>
      <w:r>
        <w:rPr>
          <w:rFonts w:cs="Times New Roman"/>
          <w:color w:val="auto"/>
          <w:sz w:val="24"/>
        </w:rPr>
        <w:t>льных указателей.</w:t>
      </w:r>
    </w:p>
    <w:p w:rsidR="002B3513" w:rsidRDefault="00C2542D">
      <w:pPr>
        <w:pStyle w:val="af5"/>
        <w:spacing w:line="240" w:lineRule="auto"/>
        <w:rPr>
          <w:rFonts w:cs="Times New Roman"/>
          <w:color w:val="auto"/>
          <w:sz w:val="24"/>
        </w:rPr>
      </w:pPr>
      <w:r>
        <w:rPr>
          <w:rFonts w:cs="Times New Roman"/>
          <w:color w:val="auto"/>
          <w:sz w:val="24"/>
        </w:rPr>
        <w:t xml:space="preserve">Приоритетными для округа в долгосрочной перспективе, будут являться внутренний, </w:t>
      </w:r>
      <w:r>
        <w:rPr>
          <w:rFonts w:cs="Times New Roman"/>
          <w:color w:val="auto"/>
          <w:sz w:val="24"/>
        </w:rPr>
        <w:lastRenderedPageBreak/>
        <w:t xml:space="preserve">въездной и выездной туризм, с показом специфических туристических </w:t>
      </w:r>
      <w:r>
        <w:rPr>
          <w:rFonts w:cs="Times New Roman"/>
          <w:color w:val="auto"/>
          <w:spacing w:val="-2"/>
          <w:sz w:val="24"/>
        </w:rPr>
        <w:t>объектов.</w:t>
      </w:r>
    </w:p>
    <w:p w:rsidR="002B3513" w:rsidRDefault="00C2542D">
      <w:pPr>
        <w:pStyle w:val="af5"/>
        <w:spacing w:line="240" w:lineRule="auto"/>
        <w:rPr>
          <w:rFonts w:cs="Times New Roman"/>
          <w:color w:val="auto"/>
          <w:sz w:val="24"/>
        </w:rPr>
      </w:pPr>
      <w:r>
        <w:rPr>
          <w:rFonts w:cs="Times New Roman"/>
          <w:color w:val="auto"/>
          <w:sz w:val="24"/>
        </w:rPr>
        <w:t>Специфика расположения округа в составе Владивостокской агломерации диктует и особ</w:t>
      </w:r>
      <w:r>
        <w:rPr>
          <w:rFonts w:cs="Times New Roman"/>
          <w:color w:val="auto"/>
          <w:sz w:val="24"/>
        </w:rPr>
        <w:t xml:space="preserve">енности рекреационного использования территории, в частности дачного и </w:t>
      </w:r>
      <w:r>
        <w:rPr>
          <w:rFonts w:cs="Times New Roman"/>
          <w:color w:val="auto"/>
          <w:spacing w:val="-2"/>
          <w:sz w:val="24"/>
        </w:rPr>
        <w:t>прибрежно-морского.</w:t>
      </w:r>
    </w:p>
    <w:p w:rsidR="002B3513" w:rsidRDefault="00C2542D">
      <w:pPr>
        <w:pStyle w:val="af5"/>
        <w:spacing w:line="240" w:lineRule="auto"/>
        <w:rPr>
          <w:rFonts w:cs="Times New Roman"/>
          <w:color w:val="auto"/>
          <w:sz w:val="24"/>
        </w:rPr>
      </w:pPr>
      <w:r>
        <w:rPr>
          <w:rFonts w:cs="Times New Roman"/>
          <w:color w:val="auto"/>
          <w:sz w:val="24"/>
        </w:rPr>
        <w:t>Южная часть территории округа (прилегающая к Давыдовскому водохранилищу и р. Раздольной) имеет свою особую специфику использования – территориальное</w:t>
      </w:r>
      <w:r>
        <w:rPr>
          <w:rFonts w:cs="Times New Roman"/>
          <w:color w:val="auto"/>
          <w:spacing w:val="40"/>
          <w:sz w:val="24"/>
        </w:rPr>
        <w:t xml:space="preserve"> </w:t>
      </w:r>
      <w:r>
        <w:rPr>
          <w:rFonts w:cs="Times New Roman"/>
          <w:color w:val="auto"/>
          <w:sz w:val="24"/>
        </w:rPr>
        <w:t>сочетание междун</w:t>
      </w:r>
      <w:r>
        <w:rPr>
          <w:rFonts w:cs="Times New Roman"/>
          <w:color w:val="auto"/>
          <w:sz w:val="24"/>
        </w:rPr>
        <w:t xml:space="preserve">ародного экологического коридора, зон санитарной охраны водохранилища и садоводческих товариществ. В </w:t>
      </w:r>
      <w:proofErr w:type="gramStart"/>
      <w:r>
        <w:rPr>
          <w:rFonts w:cs="Times New Roman"/>
          <w:color w:val="auto"/>
          <w:sz w:val="24"/>
        </w:rPr>
        <w:t>связи</w:t>
      </w:r>
      <w:proofErr w:type="gramEnd"/>
      <w:r>
        <w:rPr>
          <w:rFonts w:cs="Times New Roman"/>
          <w:color w:val="auto"/>
          <w:sz w:val="24"/>
        </w:rPr>
        <w:t xml:space="preserve"> с чем предлагается рассматривать эту территорию как территорию </w:t>
      </w:r>
      <w:r>
        <w:rPr>
          <w:rFonts w:cs="Times New Roman"/>
          <w:i/>
          <w:iCs/>
          <w:color w:val="auto"/>
          <w:sz w:val="24"/>
        </w:rPr>
        <w:t xml:space="preserve">преимущественно рекреационного </w:t>
      </w:r>
      <w:r>
        <w:rPr>
          <w:rFonts w:cs="Times New Roman"/>
          <w:i/>
          <w:iCs/>
          <w:color w:val="auto"/>
          <w:spacing w:val="-2"/>
          <w:sz w:val="24"/>
        </w:rPr>
        <w:t>назначения.</w:t>
      </w:r>
    </w:p>
    <w:p w:rsidR="002B3513" w:rsidRDefault="00C2542D">
      <w:pPr>
        <w:pStyle w:val="af5"/>
        <w:spacing w:line="240" w:lineRule="auto"/>
        <w:rPr>
          <w:rFonts w:cs="Times New Roman"/>
          <w:color w:val="auto"/>
          <w:sz w:val="24"/>
        </w:rPr>
      </w:pPr>
      <w:r>
        <w:rPr>
          <w:rFonts w:cs="Times New Roman"/>
          <w:color w:val="auto"/>
          <w:sz w:val="24"/>
        </w:rPr>
        <w:t xml:space="preserve">Практическое отсутствие на юге Приморского края, в том числе и во Владивостоке, благоустроенных набережных, пляжей, других мест прибрежно-морского отдыха, включающего виндсерфинг, </w:t>
      </w:r>
      <w:proofErr w:type="spellStart"/>
      <w:r>
        <w:rPr>
          <w:rFonts w:cs="Times New Roman"/>
          <w:color w:val="auto"/>
          <w:sz w:val="24"/>
        </w:rPr>
        <w:t>яхтинг</w:t>
      </w:r>
      <w:proofErr w:type="spellEnd"/>
      <w:r>
        <w:rPr>
          <w:rFonts w:cs="Times New Roman"/>
          <w:color w:val="auto"/>
          <w:sz w:val="24"/>
        </w:rPr>
        <w:t xml:space="preserve">, прогулки на катерах, и др., предполагает формирование </w:t>
      </w:r>
      <w:r>
        <w:rPr>
          <w:rFonts w:cs="Times New Roman"/>
          <w:i/>
          <w:iCs/>
          <w:color w:val="auto"/>
          <w:sz w:val="24"/>
        </w:rPr>
        <w:t>прибрежно-морс</w:t>
      </w:r>
      <w:r>
        <w:rPr>
          <w:rFonts w:cs="Times New Roman"/>
          <w:i/>
          <w:iCs/>
          <w:color w:val="auto"/>
          <w:sz w:val="24"/>
        </w:rPr>
        <w:t>кой</w:t>
      </w:r>
      <w:r>
        <w:rPr>
          <w:rFonts w:cs="Times New Roman"/>
          <w:color w:val="auto"/>
          <w:sz w:val="24"/>
        </w:rPr>
        <w:t xml:space="preserve"> рекреационной инфраструктуры на побережье в Надеждинском муниципальном округе. Кроме того, так как во Владивостоке не хватает свободных гаваней для </w:t>
      </w:r>
      <w:proofErr w:type="gramStart"/>
      <w:r>
        <w:rPr>
          <w:rFonts w:cs="Times New Roman"/>
          <w:color w:val="auto"/>
          <w:sz w:val="24"/>
        </w:rPr>
        <w:t>размещения</w:t>
      </w:r>
      <w:proofErr w:type="gramEnd"/>
      <w:r>
        <w:rPr>
          <w:rFonts w:cs="Times New Roman"/>
          <w:color w:val="auto"/>
          <w:sz w:val="24"/>
        </w:rPr>
        <w:t xml:space="preserve"> растущего в последние годы числа маломерных судов, предлагается организация марин в прибрежно</w:t>
      </w:r>
      <w:r>
        <w:rPr>
          <w:rFonts w:cs="Times New Roman"/>
          <w:color w:val="auto"/>
          <w:sz w:val="24"/>
        </w:rPr>
        <w:t>й части территории Надеждинского муниципального округа.</w:t>
      </w:r>
    </w:p>
    <w:p w:rsidR="002B3513" w:rsidRDefault="00C2542D">
      <w:pPr>
        <w:pStyle w:val="af5"/>
        <w:spacing w:line="240" w:lineRule="auto"/>
        <w:ind w:firstLine="567"/>
        <w:rPr>
          <w:rFonts w:cs="Times New Roman"/>
          <w:color w:val="auto"/>
          <w:sz w:val="24"/>
        </w:rPr>
      </w:pPr>
      <w:r>
        <w:rPr>
          <w:rFonts w:cs="Times New Roman"/>
          <w:color w:val="auto"/>
          <w:sz w:val="24"/>
        </w:rPr>
        <w:t>Данные открывающиеся перспективы обуславливают проведение коренной реорганизации и реконструкции прибрежной зоны Надеждинского муниципального округа</w:t>
      </w:r>
      <w:r>
        <w:rPr>
          <w:rFonts w:cs="Times New Roman"/>
          <w:color w:val="auto"/>
          <w:sz w:val="24"/>
        </w:rPr>
        <w:t xml:space="preserve">, как составной части Южно-Приморской зоны, для превращения ее в крупный международный и дальневосточный </w:t>
      </w:r>
      <w:r>
        <w:rPr>
          <w:rFonts w:cs="Times New Roman"/>
          <w:i/>
          <w:iCs/>
          <w:color w:val="auto"/>
          <w:sz w:val="24"/>
        </w:rPr>
        <w:t xml:space="preserve">российский центр туризма и рекреации. </w:t>
      </w:r>
    </w:p>
    <w:p w:rsidR="002B3513" w:rsidRDefault="00C2542D">
      <w:pPr>
        <w:pStyle w:val="af5"/>
        <w:tabs>
          <w:tab w:val="left" w:pos="8647"/>
        </w:tabs>
        <w:spacing w:line="240" w:lineRule="auto"/>
        <w:ind w:firstLine="567"/>
        <w:rPr>
          <w:rFonts w:cs="Times New Roman"/>
          <w:color w:val="auto"/>
          <w:sz w:val="24"/>
        </w:rPr>
      </w:pPr>
      <w:r>
        <w:rPr>
          <w:rFonts w:cs="Times New Roman"/>
          <w:color w:val="auto"/>
          <w:sz w:val="24"/>
        </w:rPr>
        <w:t xml:space="preserve">В населенных пунктах, расположенных в прибрежной зоне округа: Прохладное, </w:t>
      </w:r>
      <w:proofErr w:type="spellStart"/>
      <w:r>
        <w:rPr>
          <w:rFonts w:cs="Times New Roman"/>
          <w:color w:val="auto"/>
          <w:sz w:val="24"/>
        </w:rPr>
        <w:t>Шмидтовка</w:t>
      </w:r>
      <w:proofErr w:type="spellEnd"/>
      <w:r>
        <w:rPr>
          <w:rFonts w:cs="Times New Roman"/>
          <w:color w:val="auto"/>
          <w:sz w:val="24"/>
        </w:rPr>
        <w:t>, Тавричанка, Де-Фриз, Девяты</w:t>
      </w:r>
      <w:r>
        <w:rPr>
          <w:rFonts w:cs="Times New Roman"/>
          <w:color w:val="auto"/>
          <w:sz w:val="24"/>
        </w:rPr>
        <w:t>й Вал, необходимо создание инфраструктуры туризма и рекреационного отдыха на основе использования ресурсов акваторий Японского моря. Например, организацию морских круизов по акватории Амурского залива, залива Петра Великого, обустройство пляжей, строительс</w:t>
      </w:r>
      <w:r>
        <w:rPr>
          <w:rFonts w:cs="Times New Roman"/>
          <w:color w:val="auto"/>
          <w:sz w:val="24"/>
        </w:rPr>
        <w:t xml:space="preserve">тво гостиничных и </w:t>
      </w:r>
      <w:proofErr w:type="spellStart"/>
      <w:r>
        <w:rPr>
          <w:rFonts w:cs="Times New Roman"/>
          <w:color w:val="auto"/>
          <w:sz w:val="24"/>
        </w:rPr>
        <w:t>акватерриториальных</w:t>
      </w:r>
      <w:proofErr w:type="spellEnd"/>
      <w:r>
        <w:rPr>
          <w:rFonts w:cs="Times New Roman"/>
          <w:color w:val="auto"/>
          <w:sz w:val="24"/>
        </w:rPr>
        <w:t xml:space="preserve"> развлекательных комплексов, в том числе «</w:t>
      </w:r>
      <w:proofErr w:type="spellStart"/>
      <w:r>
        <w:rPr>
          <w:rFonts w:cs="Times New Roman"/>
          <w:color w:val="auto"/>
          <w:sz w:val="24"/>
        </w:rPr>
        <w:t>Эстуриарий</w:t>
      </w:r>
      <w:proofErr w:type="spellEnd"/>
      <w:r>
        <w:rPr>
          <w:rFonts w:cs="Times New Roman"/>
          <w:color w:val="auto"/>
          <w:sz w:val="24"/>
        </w:rPr>
        <w:t xml:space="preserve"> реки </w:t>
      </w:r>
      <w:proofErr w:type="gramStart"/>
      <w:r>
        <w:rPr>
          <w:rFonts w:cs="Times New Roman"/>
          <w:color w:val="auto"/>
          <w:spacing w:val="-2"/>
          <w:sz w:val="24"/>
        </w:rPr>
        <w:t>Раздольная</w:t>
      </w:r>
      <w:proofErr w:type="gramEnd"/>
      <w:r>
        <w:rPr>
          <w:rFonts w:cs="Times New Roman"/>
          <w:color w:val="auto"/>
          <w:spacing w:val="-2"/>
          <w:sz w:val="24"/>
        </w:rPr>
        <w:t>».</w:t>
      </w:r>
    </w:p>
    <w:p w:rsidR="002B3513" w:rsidRDefault="002B3513">
      <w:pPr>
        <w:pStyle w:val="55"/>
        <w:tabs>
          <w:tab w:val="left" w:pos="284"/>
          <w:tab w:val="left" w:pos="1050"/>
          <w:tab w:val="left" w:pos="10206"/>
        </w:tabs>
        <w:spacing w:line="240" w:lineRule="auto"/>
        <w:ind w:firstLine="0"/>
        <w:rPr>
          <w:rFonts w:ascii="Times New Roman" w:eastAsia="Times New Roman" w:hAnsi="Times New Roman" w:cs="Times New Roman"/>
          <w:sz w:val="24"/>
        </w:rPr>
      </w:pPr>
    </w:p>
    <w:p w:rsidR="002B3513" w:rsidRDefault="00C2542D">
      <w:pPr>
        <w:pStyle w:val="55"/>
        <w:tabs>
          <w:tab w:val="left" w:pos="284"/>
          <w:tab w:val="left" w:pos="1050"/>
          <w:tab w:val="left" w:pos="10206"/>
        </w:tabs>
        <w:spacing w:line="240" w:lineRule="auto"/>
        <w:ind w:firstLine="0"/>
        <w:rPr>
          <w:rFonts w:ascii="Times New Roman" w:eastAsia="Times New Roman" w:hAnsi="Times New Roman" w:cs="Times New Roman"/>
          <w:i/>
          <w:iCs/>
          <w:sz w:val="24"/>
        </w:rPr>
      </w:pPr>
      <w:r>
        <w:rPr>
          <w:rFonts w:ascii="Times New Roman" w:eastAsia="Times New Roman" w:hAnsi="Times New Roman" w:cs="Times New Roman"/>
          <w:i/>
          <w:iCs/>
          <w:sz w:val="24"/>
        </w:rPr>
        <w:t>Направления развития рекреации и туризма на территории бывшего Надеждинского сельского поселения:</w:t>
      </w:r>
    </w:p>
    <w:p w:rsidR="002B3513" w:rsidRDefault="00C2542D">
      <w:pPr>
        <w:pStyle w:val="af5"/>
        <w:spacing w:line="240" w:lineRule="auto"/>
        <w:ind w:firstLine="567"/>
        <w:rPr>
          <w:color w:val="auto"/>
          <w:sz w:val="24"/>
          <w:u w:val="single"/>
        </w:rPr>
      </w:pPr>
      <w:r>
        <w:rPr>
          <w:color w:val="auto"/>
          <w:sz w:val="24"/>
        </w:rPr>
        <w:t>Территория бывшего Надеждинского сельского поселе</w:t>
      </w:r>
      <w:r>
        <w:rPr>
          <w:color w:val="auto"/>
          <w:sz w:val="24"/>
        </w:rPr>
        <w:t xml:space="preserve">ния благоприятна для развития </w:t>
      </w:r>
      <w:r>
        <w:rPr>
          <w:i/>
          <w:iCs/>
          <w:color w:val="auto"/>
          <w:sz w:val="24"/>
        </w:rPr>
        <w:t>культурно-познавательного, экологического, пляжно-купального, спортивно-промыслового, промышленного, делового и событийного туризма.</w:t>
      </w:r>
    </w:p>
    <w:p w:rsidR="002B3513" w:rsidRDefault="00C2542D">
      <w:pPr>
        <w:pStyle w:val="af5"/>
        <w:spacing w:line="240" w:lineRule="auto"/>
        <w:ind w:firstLine="567"/>
        <w:rPr>
          <w:color w:val="auto"/>
          <w:sz w:val="24"/>
        </w:rPr>
      </w:pPr>
      <w:r>
        <w:rPr>
          <w:color w:val="auto"/>
          <w:sz w:val="24"/>
        </w:rPr>
        <w:t xml:space="preserve">Развитию </w:t>
      </w:r>
      <w:r>
        <w:rPr>
          <w:i/>
          <w:iCs/>
          <w:color w:val="auto"/>
          <w:sz w:val="24"/>
        </w:rPr>
        <w:t>экологического туризма</w:t>
      </w:r>
      <w:r>
        <w:rPr>
          <w:color w:val="auto"/>
          <w:sz w:val="24"/>
        </w:rPr>
        <w:t xml:space="preserve"> способствует наличие в восточной территории бывшего Надеждинс</w:t>
      </w:r>
      <w:r>
        <w:rPr>
          <w:color w:val="auto"/>
          <w:sz w:val="24"/>
        </w:rPr>
        <w:t>кого сельского поселения Государственного природного заказника регионального значения «Тигровая Падь» и ООПТ геологический разрез «</w:t>
      </w:r>
      <w:proofErr w:type="spellStart"/>
      <w:r>
        <w:rPr>
          <w:color w:val="auto"/>
          <w:sz w:val="24"/>
        </w:rPr>
        <w:t>Кипарисовский</w:t>
      </w:r>
      <w:proofErr w:type="spellEnd"/>
      <w:r>
        <w:rPr>
          <w:color w:val="auto"/>
          <w:sz w:val="24"/>
        </w:rPr>
        <w:t xml:space="preserve">». </w:t>
      </w:r>
    </w:p>
    <w:p w:rsidR="002B3513" w:rsidRDefault="00C2542D">
      <w:pPr>
        <w:pStyle w:val="af5"/>
        <w:spacing w:line="240" w:lineRule="auto"/>
        <w:ind w:firstLine="567"/>
        <w:rPr>
          <w:color w:val="auto"/>
          <w:sz w:val="24"/>
        </w:rPr>
      </w:pPr>
      <w:r>
        <w:rPr>
          <w:color w:val="auto"/>
          <w:sz w:val="24"/>
        </w:rPr>
        <w:t>При создании качественной организации отдыха туристов и защиты территорий от возможного экологического ущерб</w:t>
      </w:r>
      <w:r>
        <w:rPr>
          <w:color w:val="auto"/>
          <w:sz w:val="24"/>
        </w:rPr>
        <w:t xml:space="preserve">а здесь возможно развитие </w:t>
      </w:r>
      <w:r>
        <w:rPr>
          <w:i/>
          <w:iCs/>
          <w:color w:val="auto"/>
          <w:sz w:val="24"/>
        </w:rPr>
        <w:t>пеших и конных прогулочных маршрутов</w:t>
      </w:r>
      <w:r>
        <w:rPr>
          <w:color w:val="auto"/>
          <w:sz w:val="24"/>
        </w:rPr>
        <w:t xml:space="preserve"> с целью знакомства со своеобразием растительности региона, организация экспедиций по исследованию местных флоры и фауны. </w:t>
      </w:r>
    </w:p>
    <w:p w:rsidR="002B3513" w:rsidRDefault="00C2542D">
      <w:pPr>
        <w:pStyle w:val="af5"/>
        <w:spacing w:line="240" w:lineRule="auto"/>
        <w:ind w:firstLine="567"/>
        <w:rPr>
          <w:color w:val="auto"/>
          <w:sz w:val="24"/>
        </w:rPr>
      </w:pPr>
      <w:r>
        <w:rPr>
          <w:color w:val="auto"/>
          <w:sz w:val="24"/>
        </w:rPr>
        <w:t xml:space="preserve">На территории пос. Зима Южная планируется к </w:t>
      </w:r>
      <w:r>
        <w:rPr>
          <w:i/>
          <w:iCs/>
          <w:color w:val="auto"/>
          <w:sz w:val="24"/>
        </w:rPr>
        <w:t>реализации инвестиционный</w:t>
      </w:r>
      <w:r>
        <w:rPr>
          <w:i/>
          <w:iCs/>
          <w:color w:val="auto"/>
          <w:spacing w:val="40"/>
          <w:sz w:val="24"/>
        </w:rPr>
        <w:t xml:space="preserve"> </w:t>
      </w:r>
      <w:r>
        <w:rPr>
          <w:i/>
          <w:iCs/>
          <w:color w:val="auto"/>
          <w:sz w:val="24"/>
        </w:rPr>
        <w:t>п</w:t>
      </w:r>
      <w:r>
        <w:rPr>
          <w:i/>
          <w:iCs/>
          <w:color w:val="auto"/>
          <w:sz w:val="24"/>
        </w:rPr>
        <w:t>рое</w:t>
      </w:r>
      <w:proofErr w:type="gramStart"/>
      <w:r>
        <w:rPr>
          <w:i/>
          <w:iCs/>
          <w:color w:val="auto"/>
          <w:sz w:val="24"/>
        </w:rPr>
        <w:t>кт в сф</w:t>
      </w:r>
      <w:proofErr w:type="gramEnd"/>
      <w:r>
        <w:rPr>
          <w:i/>
          <w:iCs/>
          <w:color w:val="auto"/>
          <w:sz w:val="24"/>
        </w:rPr>
        <w:t xml:space="preserve">ере </w:t>
      </w:r>
      <w:proofErr w:type="spellStart"/>
      <w:r>
        <w:rPr>
          <w:i/>
          <w:iCs/>
          <w:color w:val="auto"/>
          <w:sz w:val="24"/>
        </w:rPr>
        <w:t>агротуризма</w:t>
      </w:r>
      <w:proofErr w:type="spellEnd"/>
      <w:r>
        <w:rPr>
          <w:color w:val="auto"/>
          <w:sz w:val="24"/>
        </w:rPr>
        <w:t xml:space="preserve"> Приморской региональной общественной организацией коренных малочисленных народностей «Кедр».</w:t>
      </w:r>
    </w:p>
    <w:p w:rsidR="002B3513" w:rsidRDefault="00C2542D">
      <w:pPr>
        <w:pStyle w:val="af5"/>
        <w:spacing w:line="240" w:lineRule="auto"/>
        <w:ind w:firstLine="567"/>
        <w:rPr>
          <w:color w:val="auto"/>
          <w:sz w:val="24"/>
        </w:rPr>
      </w:pPr>
      <w:r>
        <w:rPr>
          <w:color w:val="auto"/>
          <w:sz w:val="24"/>
        </w:rPr>
        <w:t xml:space="preserve">Развитие </w:t>
      </w:r>
      <w:r>
        <w:rPr>
          <w:i/>
          <w:iCs/>
          <w:color w:val="auto"/>
          <w:sz w:val="24"/>
        </w:rPr>
        <w:t>культурно-познавательного туризма</w:t>
      </w:r>
      <w:r>
        <w:rPr>
          <w:color w:val="auto"/>
          <w:sz w:val="24"/>
        </w:rPr>
        <w:t xml:space="preserve"> может осуществляться по следующим двум направлениям: </w:t>
      </w:r>
      <w:r>
        <w:rPr>
          <w:i/>
          <w:iCs/>
          <w:color w:val="auto"/>
          <w:sz w:val="24"/>
        </w:rPr>
        <w:t xml:space="preserve">археологическому и военно-историческому. </w:t>
      </w:r>
      <w:r>
        <w:rPr>
          <w:color w:val="auto"/>
          <w:sz w:val="24"/>
        </w:rPr>
        <w:t>Реализация этого направления связана с официальной фиксацией археологических памятников и последующей организацией экскурсий к ним. Для развития этой сферы требуется создание остановочных баз, площадок для организованных палаточных городков.</w:t>
      </w:r>
    </w:p>
    <w:p w:rsidR="002B3513" w:rsidRDefault="00C2542D">
      <w:pPr>
        <w:pStyle w:val="af5"/>
        <w:spacing w:line="240" w:lineRule="auto"/>
        <w:ind w:firstLine="567"/>
        <w:rPr>
          <w:color w:val="auto"/>
          <w:sz w:val="24"/>
        </w:rPr>
      </w:pPr>
      <w:r>
        <w:rPr>
          <w:color w:val="auto"/>
          <w:sz w:val="24"/>
        </w:rPr>
        <w:t>Хорошие климат</w:t>
      </w:r>
      <w:r>
        <w:rPr>
          <w:color w:val="auto"/>
          <w:sz w:val="24"/>
        </w:rPr>
        <w:t xml:space="preserve">ические и природные условия территории бывшего Надеждинского сельского поселения создают благоприятные условия для развития </w:t>
      </w:r>
      <w:r>
        <w:rPr>
          <w:i/>
          <w:iCs/>
          <w:color w:val="auto"/>
          <w:sz w:val="24"/>
        </w:rPr>
        <w:t>пляжно-купального туризма</w:t>
      </w:r>
      <w:r>
        <w:rPr>
          <w:color w:val="auto"/>
          <w:sz w:val="24"/>
        </w:rPr>
        <w:t xml:space="preserve">. В округе оконечности полуострова Де-Фриз прибрежная часть залива мелководная, вода прогревается </w:t>
      </w:r>
      <w:r>
        <w:rPr>
          <w:color w:val="auto"/>
          <w:sz w:val="24"/>
        </w:rPr>
        <w:t xml:space="preserve">значительно быстрее остальной части Амурского залива, </w:t>
      </w:r>
      <w:r>
        <w:rPr>
          <w:color w:val="auto"/>
          <w:sz w:val="24"/>
        </w:rPr>
        <w:lastRenderedPageBreak/>
        <w:t>что позволяет открывать купальный сезон раннее обычных сроков.</w:t>
      </w:r>
    </w:p>
    <w:p w:rsidR="002B3513" w:rsidRDefault="00C2542D">
      <w:pPr>
        <w:pStyle w:val="af5"/>
        <w:spacing w:line="240" w:lineRule="auto"/>
        <w:ind w:firstLine="567"/>
        <w:rPr>
          <w:color w:val="auto"/>
          <w:sz w:val="24"/>
        </w:rPr>
      </w:pPr>
      <w:r>
        <w:rPr>
          <w:color w:val="auto"/>
          <w:sz w:val="24"/>
        </w:rPr>
        <w:t xml:space="preserve">На территории бывшего Надеждинского сельского поселения возможно развитие следующих видов </w:t>
      </w:r>
      <w:r>
        <w:rPr>
          <w:i/>
          <w:iCs/>
          <w:color w:val="auto"/>
          <w:sz w:val="24"/>
        </w:rPr>
        <w:t>спортивного туризма: горные прогулочные маршруты,</w:t>
      </w:r>
      <w:r>
        <w:rPr>
          <w:i/>
          <w:iCs/>
          <w:color w:val="auto"/>
          <w:sz w:val="24"/>
        </w:rPr>
        <w:t xml:space="preserve"> конные, пешие, велосипедные маршруты</w:t>
      </w:r>
      <w:r>
        <w:rPr>
          <w:color w:val="auto"/>
          <w:sz w:val="24"/>
        </w:rPr>
        <w:t xml:space="preserve">. Для развития этих видов спортивного туризма необходимо устройство специализированных спортивных клубов, организация специализированных остановочных баз на сухопутных </w:t>
      </w:r>
      <w:r>
        <w:rPr>
          <w:color w:val="auto"/>
          <w:spacing w:val="-2"/>
          <w:sz w:val="24"/>
        </w:rPr>
        <w:t>маршрутах.</w:t>
      </w:r>
    </w:p>
    <w:p w:rsidR="002B3513" w:rsidRDefault="00C2542D">
      <w:pPr>
        <w:pStyle w:val="af5"/>
        <w:spacing w:line="240" w:lineRule="auto"/>
        <w:ind w:firstLine="567"/>
        <w:rPr>
          <w:color w:val="auto"/>
          <w:sz w:val="24"/>
        </w:rPr>
      </w:pPr>
      <w:r>
        <w:rPr>
          <w:color w:val="auto"/>
          <w:sz w:val="24"/>
        </w:rPr>
        <w:t>В связи с тем, что на территории бывшего</w:t>
      </w:r>
      <w:r>
        <w:rPr>
          <w:color w:val="auto"/>
          <w:sz w:val="24"/>
        </w:rPr>
        <w:t xml:space="preserve"> Надеждинского сельского поселения многие виды фауны</w:t>
      </w:r>
      <w:r>
        <w:rPr>
          <w:color w:val="auto"/>
          <w:spacing w:val="-4"/>
          <w:sz w:val="24"/>
        </w:rPr>
        <w:t xml:space="preserve"> </w:t>
      </w:r>
      <w:r>
        <w:rPr>
          <w:color w:val="auto"/>
          <w:sz w:val="24"/>
        </w:rPr>
        <w:t>имеют спортивно-охотничье</w:t>
      </w:r>
      <w:r>
        <w:rPr>
          <w:color w:val="auto"/>
          <w:spacing w:val="-4"/>
          <w:sz w:val="24"/>
        </w:rPr>
        <w:t xml:space="preserve"> </w:t>
      </w:r>
      <w:r>
        <w:rPr>
          <w:color w:val="auto"/>
          <w:sz w:val="24"/>
        </w:rPr>
        <w:t>и</w:t>
      </w:r>
      <w:r>
        <w:rPr>
          <w:color w:val="auto"/>
          <w:spacing w:val="-2"/>
          <w:sz w:val="24"/>
        </w:rPr>
        <w:t xml:space="preserve"> </w:t>
      </w:r>
      <w:r>
        <w:rPr>
          <w:color w:val="auto"/>
          <w:sz w:val="24"/>
        </w:rPr>
        <w:t>промысловое</w:t>
      </w:r>
      <w:r>
        <w:rPr>
          <w:color w:val="auto"/>
          <w:spacing w:val="-4"/>
          <w:sz w:val="24"/>
        </w:rPr>
        <w:t xml:space="preserve"> </w:t>
      </w:r>
      <w:r>
        <w:rPr>
          <w:color w:val="auto"/>
          <w:sz w:val="24"/>
        </w:rPr>
        <w:t>значение,</w:t>
      </w:r>
      <w:r>
        <w:rPr>
          <w:color w:val="auto"/>
          <w:spacing w:val="40"/>
          <w:sz w:val="24"/>
        </w:rPr>
        <w:t xml:space="preserve"> </w:t>
      </w:r>
      <w:r>
        <w:rPr>
          <w:color w:val="auto"/>
          <w:sz w:val="24"/>
        </w:rPr>
        <w:t xml:space="preserve">целесообразна организация круглогодичного </w:t>
      </w:r>
      <w:r>
        <w:rPr>
          <w:i/>
          <w:iCs/>
          <w:color w:val="auto"/>
          <w:sz w:val="24"/>
        </w:rPr>
        <w:t>промыслового туризма</w:t>
      </w:r>
      <w:r>
        <w:rPr>
          <w:color w:val="auto"/>
          <w:sz w:val="24"/>
        </w:rPr>
        <w:t xml:space="preserve">. При этом рыбная ловля и охота могут быть </w:t>
      </w:r>
      <w:proofErr w:type="gramStart"/>
      <w:r>
        <w:rPr>
          <w:color w:val="auto"/>
          <w:sz w:val="24"/>
        </w:rPr>
        <w:t>совмещены</w:t>
      </w:r>
      <w:proofErr w:type="gramEnd"/>
      <w:r>
        <w:rPr>
          <w:color w:val="auto"/>
          <w:sz w:val="24"/>
        </w:rPr>
        <w:t xml:space="preserve"> со сбором некоторых видов лекарственны</w:t>
      </w:r>
      <w:r>
        <w:rPr>
          <w:color w:val="auto"/>
          <w:sz w:val="24"/>
        </w:rPr>
        <w:t>х растений, ягод, грибов и т. п.</w:t>
      </w:r>
    </w:p>
    <w:p w:rsidR="002B3513" w:rsidRDefault="00C2542D">
      <w:pPr>
        <w:pStyle w:val="af5"/>
        <w:spacing w:line="240" w:lineRule="auto"/>
        <w:ind w:firstLine="567"/>
        <w:rPr>
          <w:color w:val="auto"/>
          <w:sz w:val="24"/>
        </w:rPr>
      </w:pPr>
      <w:r>
        <w:rPr>
          <w:color w:val="auto"/>
          <w:sz w:val="24"/>
        </w:rPr>
        <w:t xml:space="preserve">В рамках сложившихся деловых и торговых связей внутри Приморского края и ближайших зарубежных соседей, на территории бывшего Надеждинского сельского поселения возможно развитие направления </w:t>
      </w:r>
      <w:r>
        <w:rPr>
          <w:i/>
          <w:iCs/>
          <w:color w:val="auto"/>
          <w:sz w:val="24"/>
        </w:rPr>
        <w:t>делового и событийного туризма</w:t>
      </w:r>
      <w:r>
        <w:rPr>
          <w:color w:val="auto"/>
          <w:sz w:val="24"/>
        </w:rPr>
        <w:t xml:space="preserve">. </w:t>
      </w:r>
    </w:p>
    <w:p w:rsidR="002B3513" w:rsidRDefault="00C2542D">
      <w:pPr>
        <w:pStyle w:val="af5"/>
        <w:spacing w:line="240" w:lineRule="auto"/>
        <w:ind w:firstLine="567"/>
        <w:rPr>
          <w:rFonts w:cs="Times New Roman"/>
          <w:color w:val="auto"/>
          <w:spacing w:val="-2"/>
          <w:sz w:val="24"/>
        </w:rPr>
      </w:pPr>
      <w:r>
        <w:rPr>
          <w:color w:val="auto"/>
          <w:sz w:val="24"/>
        </w:rPr>
        <w:t>С</w:t>
      </w:r>
      <w:r>
        <w:rPr>
          <w:color w:val="auto"/>
          <w:sz w:val="24"/>
        </w:rPr>
        <w:t xml:space="preserve">обытийный туризм подразумевает проведение мероприятий и выставок, фестивалей, ярмарок, праздников. В туристических целях можно использовать традиционные празднования, </w:t>
      </w:r>
      <w:r>
        <w:rPr>
          <w:rFonts w:cs="Times New Roman"/>
          <w:color w:val="auto"/>
          <w:sz w:val="24"/>
        </w:rPr>
        <w:t>спортивные события, международные фестивали, соревнования и т. п. В частности, в с.</w:t>
      </w:r>
      <w:r>
        <w:rPr>
          <w:rFonts w:cs="Times New Roman"/>
          <w:color w:val="auto"/>
          <w:spacing w:val="53"/>
          <w:sz w:val="24"/>
        </w:rPr>
        <w:t xml:space="preserve"> </w:t>
      </w:r>
      <w:r>
        <w:rPr>
          <w:rFonts w:cs="Times New Roman"/>
          <w:color w:val="auto"/>
          <w:sz w:val="24"/>
        </w:rPr>
        <w:t>Вольн</w:t>
      </w:r>
      <w:r>
        <w:rPr>
          <w:rFonts w:cs="Times New Roman"/>
          <w:color w:val="auto"/>
          <w:sz w:val="24"/>
        </w:rPr>
        <w:t>о-Надеждинское</w:t>
      </w:r>
      <w:r>
        <w:rPr>
          <w:rFonts w:cs="Times New Roman"/>
          <w:color w:val="auto"/>
          <w:spacing w:val="54"/>
          <w:sz w:val="24"/>
        </w:rPr>
        <w:t xml:space="preserve"> </w:t>
      </w:r>
      <w:r>
        <w:rPr>
          <w:rFonts w:cs="Times New Roman"/>
          <w:color w:val="auto"/>
          <w:sz w:val="24"/>
        </w:rPr>
        <w:t>ежегодно проводится слет</w:t>
      </w:r>
      <w:r>
        <w:rPr>
          <w:rFonts w:cs="Times New Roman"/>
          <w:color w:val="auto"/>
          <w:spacing w:val="56"/>
          <w:sz w:val="24"/>
        </w:rPr>
        <w:t xml:space="preserve"> </w:t>
      </w:r>
      <w:r>
        <w:rPr>
          <w:rFonts w:cs="Times New Roman"/>
          <w:color w:val="auto"/>
          <w:sz w:val="24"/>
        </w:rPr>
        <w:t>туристов</w:t>
      </w:r>
      <w:r>
        <w:rPr>
          <w:rFonts w:cs="Times New Roman"/>
          <w:color w:val="auto"/>
          <w:spacing w:val="58"/>
          <w:sz w:val="24"/>
        </w:rPr>
        <w:t xml:space="preserve"> </w:t>
      </w:r>
      <w:r>
        <w:rPr>
          <w:rFonts w:cs="Times New Roman"/>
          <w:color w:val="auto"/>
          <w:spacing w:val="-10"/>
          <w:sz w:val="24"/>
        </w:rPr>
        <w:t xml:space="preserve">в </w:t>
      </w:r>
      <w:r>
        <w:rPr>
          <w:rFonts w:cs="Times New Roman"/>
          <w:color w:val="auto"/>
          <w:sz w:val="24"/>
        </w:rPr>
        <w:t>«Тигровой</w:t>
      </w:r>
      <w:r>
        <w:rPr>
          <w:rFonts w:cs="Times New Roman"/>
          <w:color w:val="auto"/>
          <w:spacing w:val="-4"/>
          <w:sz w:val="24"/>
        </w:rPr>
        <w:t xml:space="preserve"> </w:t>
      </w:r>
      <w:r>
        <w:rPr>
          <w:rFonts w:cs="Times New Roman"/>
          <w:color w:val="auto"/>
          <w:sz w:val="24"/>
        </w:rPr>
        <w:t>Пади»,</w:t>
      </w:r>
      <w:r>
        <w:rPr>
          <w:rFonts w:cs="Times New Roman"/>
          <w:color w:val="auto"/>
          <w:spacing w:val="-2"/>
          <w:sz w:val="24"/>
        </w:rPr>
        <w:t xml:space="preserve"> а также отмечается </w:t>
      </w:r>
      <w:r>
        <w:rPr>
          <w:rFonts w:cs="Times New Roman"/>
          <w:color w:val="auto"/>
          <w:sz w:val="24"/>
        </w:rPr>
        <w:t>национальный</w:t>
      </w:r>
      <w:r>
        <w:rPr>
          <w:rFonts w:cs="Times New Roman"/>
          <w:color w:val="auto"/>
          <w:spacing w:val="-4"/>
          <w:sz w:val="24"/>
        </w:rPr>
        <w:t xml:space="preserve"> </w:t>
      </w:r>
      <w:r>
        <w:rPr>
          <w:rFonts w:cs="Times New Roman"/>
          <w:color w:val="auto"/>
          <w:sz w:val="24"/>
        </w:rPr>
        <w:t>праздник</w:t>
      </w:r>
      <w:r>
        <w:rPr>
          <w:rFonts w:cs="Times New Roman"/>
          <w:color w:val="auto"/>
          <w:spacing w:val="-1"/>
          <w:sz w:val="24"/>
        </w:rPr>
        <w:t xml:space="preserve"> </w:t>
      </w:r>
      <w:r>
        <w:rPr>
          <w:rFonts w:cs="Times New Roman"/>
          <w:color w:val="auto"/>
          <w:spacing w:val="-2"/>
          <w:sz w:val="24"/>
        </w:rPr>
        <w:t>«Сабантуй». Узнаваемость и наполненность проводимых мероприятий можно значительно расширить.</w:t>
      </w:r>
    </w:p>
    <w:p w:rsidR="002B3513" w:rsidRDefault="00C2542D">
      <w:pPr>
        <w:pStyle w:val="af5"/>
        <w:spacing w:line="240" w:lineRule="auto"/>
        <w:ind w:firstLine="567"/>
        <w:rPr>
          <w:rFonts w:cs="Times New Roman"/>
          <w:color w:val="auto"/>
          <w:sz w:val="24"/>
        </w:rPr>
      </w:pPr>
      <w:r>
        <w:rPr>
          <w:rFonts w:cs="Times New Roman"/>
          <w:color w:val="auto"/>
          <w:spacing w:val="-2"/>
          <w:sz w:val="24"/>
        </w:rPr>
        <w:t xml:space="preserve">Природно-ландшафтные особенности полуострова Де-Фриз благоприятны для размещения объектов отдыха и туризма, прежде всего в центральной части территории поселения возле пос. Ключевой. </w:t>
      </w:r>
    </w:p>
    <w:p w:rsidR="002B3513" w:rsidRDefault="00C2542D">
      <w:pPr>
        <w:pStyle w:val="af5"/>
        <w:spacing w:line="240" w:lineRule="auto"/>
        <w:ind w:firstLine="567"/>
        <w:rPr>
          <w:rFonts w:cs="Times New Roman"/>
          <w:color w:val="auto"/>
          <w:sz w:val="24"/>
        </w:rPr>
      </w:pPr>
      <w:r>
        <w:rPr>
          <w:rFonts w:cs="Times New Roman"/>
          <w:color w:val="auto"/>
          <w:sz w:val="24"/>
        </w:rPr>
        <w:t>В целях развития рекреационной функции бывшего Надеждинского сельского п</w:t>
      </w:r>
      <w:r>
        <w:rPr>
          <w:rFonts w:cs="Times New Roman"/>
          <w:color w:val="auto"/>
          <w:sz w:val="24"/>
        </w:rPr>
        <w:t>оселения в составе</w:t>
      </w:r>
      <w:r>
        <w:rPr>
          <w:rFonts w:cs="Times New Roman"/>
          <w:color w:val="auto"/>
          <w:spacing w:val="80"/>
          <w:sz w:val="24"/>
        </w:rPr>
        <w:t xml:space="preserve"> </w:t>
      </w:r>
      <w:r>
        <w:rPr>
          <w:rFonts w:cs="Times New Roman"/>
          <w:color w:val="auto"/>
          <w:sz w:val="24"/>
        </w:rPr>
        <w:t>Владивостокской</w:t>
      </w:r>
      <w:r>
        <w:rPr>
          <w:rFonts w:cs="Times New Roman"/>
          <w:color w:val="auto"/>
          <w:spacing w:val="80"/>
          <w:sz w:val="24"/>
        </w:rPr>
        <w:t xml:space="preserve"> </w:t>
      </w:r>
      <w:r>
        <w:rPr>
          <w:rFonts w:cs="Times New Roman"/>
          <w:color w:val="auto"/>
          <w:sz w:val="24"/>
        </w:rPr>
        <w:t>агломерации,</w:t>
      </w:r>
      <w:r>
        <w:rPr>
          <w:rFonts w:cs="Times New Roman"/>
          <w:color w:val="auto"/>
          <w:spacing w:val="80"/>
          <w:sz w:val="24"/>
        </w:rPr>
        <w:t xml:space="preserve"> </w:t>
      </w:r>
      <w:r>
        <w:rPr>
          <w:rFonts w:cs="Times New Roman"/>
          <w:color w:val="auto"/>
          <w:sz w:val="24"/>
        </w:rPr>
        <w:t>проектом</w:t>
      </w:r>
      <w:r>
        <w:rPr>
          <w:rFonts w:cs="Times New Roman"/>
          <w:color w:val="auto"/>
          <w:spacing w:val="80"/>
          <w:sz w:val="24"/>
        </w:rPr>
        <w:t xml:space="preserve"> </w:t>
      </w:r>
      <w:r>
        <w:rPr>
          <w:rFonts w:cs="Times New Roman"/>
          <w:color w:val="auto"/>
          <w:sz w:val="24"/>
        </w:rPr>
        <w:t>предлагается</w:t>
      </w:r>
      <w:r>
        <w:rPr>
          <w:rFonts w:cs="Times New Roman"/>
          <w:color w:val="auto"/>
          <w:spacing w:val="80"/>
          <w:sz w:val="24"/>
        </w:rPr>
        <w:t xml:space="preserve"> </w:t>
      </w:r>
      <w:r>
        <w:rPr>
          <w:rFonts w:cs="Times New Roman"/>
          <w:i/>
          <w:iCs/>
          <w:color w:val="auto"/>
          <w:sz w:val="24"/>
        </w:rPr>
        <w:t>увеличение</w:t>
      </w:r>
      <w:r>
        <w:rPr>
          <w:rFonts w:cs="Times New Roman"/>
          <w:i/>
          <w:iCs/>
          <w:color w:val="auto"/>
          <w:spacing w:val="80"/>
          <w:sz w:val="24"/>
        </w:rPr>
        <w:t xml:space="preserve"> </w:t>
      </w:r>
      <w:r>
        <w:rPr>
          <w:rFonts w:cs="Times New Roman"/>
          <w:i/>
          <w:iCs/>
          <w:color w:val="auto"/>
          <w:sz w:val="24"/>
        </w:rPr>
        <w:t>территорий садоводческих, огороднических или дачных некоммерческих объединений граждан</w:t>
      </w:r>
      <w:r>
        <w:rPr>
          <w:rFonts w:cs="Times New Roman"/>
          <w:color w:val="auto"/>
          <w:sz w:val="24"/>
        </w:rPr>
        <w:t>, сохранение и уплотнение существующих дачных и садовых обществ.</w:t>
      </w:r>
    </w:p>
    <w:p w:rsidR="002B3513" w:rsidRDefault="00C2542D">
      <w:pPr>
        <w:pStyle w:val="af5"/>
        <w:spacing w:line="240" w:lineRule="auto"/>
        <w:ind w:firstLine="567"/>
        <w:rPr>
          <w:rFonts w:cs="Times New Roman"/>
          <w:color w:val="auto"/>
          <w:sz w:val="24"/>
        </w:rPr>
      </w:pPr>
      <w:proofErr w:type="gramStart"/>
      <w:r>
        <w:rPr>
          <w:rFonts w:cs="Times New Roman"/>
          <w:color w:val="auto"/>
          <w:sz w:val="24"/>
        </w:rPr>
        <w:t>Формирование новых терри</w:t>
      </w:r>
      <w:r>
        <w:rPr>
          <w:rFonts w:cs="Times New Roman"/>
          <w:color w:val="auto"/>
          <w:sz w:val="24"/>
        </w:rPr>
        <w:t>торий для размещения ведения садового и дачного хозяйства планируется в северной части сельского поселения у границ населенных пунктов:</w:t>
      </w:r>
      <w:r>
        <w:rPr>
          <w:rFonts w:cs="Times New Roman"/>
          <w:color w:val="auto"/>
          <w:spacing w:val="-1"/>
          <w:sz w:val="24"/>
        </w:rPr>
        <w:t xml:space="preserve"> </w:t>
      </w:r>
      <w:r>
        <w:rPr>
          <w:rFonts w:cs="Times New Roman"/>
          <w:color w:val="auto"/>
          <w:sz w:val="24"/>
        </w:rPr>
        <w:t>пос.</w:t>
      </w:r>
      <w:r>
        <w:rPr>
          <w:rFonts w:cs="Times New Roman"/>
          <w:color w:val="auto"/>
          <w:spacing w:val="-1"/>
          <w:sz w:val="24"/>
        </w:rPr>
        <w:t xml:space="preserve"> </w:t>
      </w:r>
      <w:r>
        <w:rPr>
          <w:rFonts w:cs="Times New Roman"/>
          <w:color w:val="auto"/>
          <w:sz w:val="24"/>
        </w:rPr>
        <w:t>Кипарисово-2,</w:t>
      </w:r>
      <w:r>
        <w:rPr>
          <w:rFonts w:cs="Times New Roman"/>
          <w:color w:val="auto"/>
          <w:spacing w:val="-1"/>
          <w:sz w:val="24"/>
        </w:rPr>
        <w:t xml:space="preserve"> </w:t>
      </w:r>
      <w:r>
        <w:rPr>
          <w:rFonts w:cs="Times New Roman"/>
          <w:color w:val="auto"/>
          <w:sz w:val="24"/>
        </w:rPr>
        <w:t>пос.</w:t>
      </w:r>
      <w:r>
        <w:rPr>
          <w:rFonts w:cs="Times New Roman"/>
          <w:color w:val="auto"/>
          <w:spacing w:val="-1"/>
          <w:sz w:val="24"/>
        </w:rPr>
        <w:t xml:space="preserve"> </w:t>
      </w:r>
      <w:proofErr w:type="spellStart"/>
      <w:r>
        <w:rPr>
          <w:rFonts w:cs="Times New Roman"/>
          <w:color w:val="auto"/>
          <w:sz w:val="24"/>
        </w:rPr>
        <w:t>Стеклозаводский</w:t>
      </w:r>
      <w:proofErr w:type="spellEnd"/>
      <w:r>
        <w:rPr>
          <w:rFonts w:cs="Times New Roman"/>
          <w:color w:val="auto"/>
          <w:sz w:val="24"/>
        </w:rPr>
        <w:t>,</w:t>
      </w:r>
      <w:r>
        <w:rPr>
          <w:rFonts w:cs="Times New Roman"/>
          <w:color w:val="auto"/>
          <w:spacing w:val="-3"/>
          <w:sz w:val="24"/>
        </w:rPr>
        <w:t xml:space="preserve"> </w:t>
      </w:r>
      <w:r>
        <w:rPr>
          <w:rFonts w:cs="Times New Roman"/>
          <w:color w:val="auto"/>
          <w:sz w:val="24"/>
        </w:rPr>
        <w:t>пос.</w:t>
      </w:r>
      <w:r>
        <w:rPr>
          <w:rFonts w:cs="Times New Roman"/>
          <w:color w:val="auto"/>
          <w:spacing w:val="-1"/>
          <w:sz w:val="24"/>
        </w:rPr>
        <w:t xml:space="preserve"> </w:t>
      </w:r>
      <w:r>
        <w:rPr>
          <w:rFonts w:cs="Times New Roman"/>
          <w:color w:val="auto"/>
          <w:sz w:val="24"/>
        </w:rPr>
        <w:t>Таежный,</w:t>
      </w:r>
      <w:r>
        <w:rPr>
          <w:rFonts w:cs="Times New Roman"/>
          <w:color w:val="auto"/>
          <w:spacing w:val="-1"/>
          <w:sz w:val="24"/>
        </w:rPr>
        <w:t xml:space="preserve"> </w:t>
      </w:r>
      <w:r>
        <w:rPr>
          <w:rFonts w:cs="Times New Roman"/>
          <w:color w:val="auto"/>
          <w:sz w:val="24"/>
        </w:rPr>
        <w:t>пос.</w:t>
      </w:r>
      <w:r>
        <w:rPr>
          <w:rFonts w:cs="Times New Roman"/>
          <w:color w:val="auto"/>
          <w:spacing w:val="-1"/>
          <w:sz w:val="24"/>
        </w:rPr>
        <w:t xml:space="preserve"> </w:t>
      </w:r>
      <w:proofErr w:type="spellStart"/>
      <w:r>
        <w:rPr>
          <w:rFonts w:cs="Times New Roman"/>
          <w:color w:val="auto"/>
          <w:sz w:val="24"/>
        </w:rPr>
        <w:t>Сиреневка</w:t>
      </w:r>
      <w:proofErr w:type="spellEnd"/>
      <w:r>
        <w:rPr>
          <w:rFonts w:cs="Times New Roman"/>
          <w:color w:val="auto"/>
          <w:sz w:val="24"/>
        </w:rPr>
        <w:t>,</w:t>
      </w:r>
      <w:r>
        <w:rPr>
          <w:rFonts w:cs="Times New Roman"/>
          <w:color w:val="auto"/>
          <w:spacing w:val="-1"/>
          <w:sz w:val="24"/>
        </w:rPr>
        <w:t xml:space="preserve"> </w:t>
      </w:r>
      <w:r>
        <w:rPr>
          <w:rFonts w:cs="Times New Roman"/>
          <w:color w:val="auto"/>
          <w:sz w:val="24"/>
        </w:rPr>
        <w:t>а</w:t>
      </w:r>
      <w:r>
        <w:rPr>
          <w:rFonts w:cs="Times New Roman"/>
          <w:color w:val="auto"/>
          <w:spacing w:val="-2"/>
          <w:sz w:val="24"/>
        </w:rPr>
        <w:t xml:space="preserve"> </w:t>
      </w:r>
      <w:r>
        <w:rPr>
          <w:rFonts w:cs="Times New Roman"/>
          <w:color w:val="auto"/>
          <w:sz w:val="24"/>
        </w:rPr>
        <w:t>также у восточных границ с. Прохладное, пос. Но</w:t>
      </w:r>
      <w:r>
        <w:rPr>
          <w:rFonts w:cs="Times New Roman"/>
          <w:color w:val="auto"/>
          <w:sz w:val="24"/>
        </w:rPr>
        <w:t>вый, пос. Соловей-Ключ в восточной части Надеждинского сельского поселения.</w:t>
      </w:r>
      <w:proofErr w:type="gramEnd"/>
    </w:p>
    <w:p w:rsidR="002B3513" w:rsidRDefault="00C2542D">
      <w:pPr>
        <w:pStyle w:val="af5"/>
        <w:spacing w:line="240" w:lineRule="auto"/>
        <w:ind w:firstLine="567"/>
        <w:rPr>
          <w:color w:val="auto"/>
          <w:spacing w:val="40"/>
          <w:sz w:val="24"/>
        </w:rPr>
      </w:pPr>
      <w:proofErr w:type="gramStart"/>
      <w:r>
        <w:rPr>
          <w:color w:val="auto"/>
          <w:sz w:val="24"/>
        </w:rPr>
        <w:t>В</w:t>
      </w:r>
      <w:proofErr w:type="gramEnd"/>
      <w:r>
        <w:rPr>
          <w:color w:val="auto"/>
          <w:sz w:val="24"/>
        </w:rPr>
        <w:t xml:space="preserve"> с. Вольно-Надеждинское </w:t>
      </w:r>
      <w:proofErr w:type="gramStart"/>
      <w:r>
        <w:rPr>
          <w:color w:val="auto"/>
          <w:sz w:val="24"/>
        </w:rPr>
        <w:t>на</w:t>
      </w:r>
      <w:proofErr w:type="gramEnd"/>
      <w:r>
        <w:rPr>
          <w:color w:val="auto"/>
          <w:sz w:val="24"/>
        </w:rPr>
        <w:t xml:space="preserve"> территории недействующего лесопитомника планируется</w:t>
      </w:r>
      <w:r>
        <w:rPr>
          <w:color w:val="auto"/>
          <w:spacing w:val="40"/>
          <w:sz w:val="24"/>
        </w:rPr>
        <w:t xml:space="preserve"> </w:t>
      </w:r>
      <w:r>
        <w:rPr>
          <w:color w:val="auto"/>
          <w:sz w:val="24"/>
        </w:rPr>
        <w:t>создание</w:t>
      </w:r>
      <w:r>
        <w:rPr>
          <w:color w:val="auto"/>
          <w:spacing w:val="40"/>
          <w:sz w:val="24"/>
        </w:rPr>
        <w:t xml:space="preserve"> </w:t>
      </w:r>
      <w:r>
        <w:rPr>
          <w:color w:val="auto"/>
          <w:sz w:val="24"/>
        </w:rPr>
        <w:t>озелененного</w:t>
      </w:r>
      <w:r>
        <w:rPr>
          <w:color w:val="auto"/>
          <w:spacing w:val="40"/>
          <w:sz w:val="24"/>
        </w:rPr>
        <w:t xml:space="preserve"> </w:t>
      </w:r>
      <w:r>
        <w:rPr>
          <w:color w:val="auto"/>
          <w:sz w:val="24"/>
        </w:rPr>
        <w:t>рекреационного</w:t>
      </w:r>
      <w:r>
        <w:rPr>
          <w:color w:val="auto"/>
          <w:spacing w:val="40"/>
          <w:sz w:val="24"/>
        </w:rPr>
        <w:t xml:space="preserve"> </w:t>
      </w:r>
      <w:r>
        <w:rPr>
          <w:color w:val="auto"/>
          <w:sz w:val="24"/>
        </w:rPr>
        <w:t>пространства</w:t>
      </w:r>
      <w:r>
        <w:rPr>
          <w:color w:val="auto"/>
          <w:spacing w:val="40"/>
          <w:sz w:val="24"/>
        </w:rPr>
        <w:t xml:space="preserve"> </w:t>
      </w:r>
      <w:r>
        <w:rPr>
          <w:color w:val="auto"/>
          <w:sz w:val="24"/>
        </w:rPr>
        <w:t>–</w:t>
      </w:r>
      <w:r>
        <w:rPr>
          <w:color w:val="auto"/>
          <w:spacing w:val="40"/>
          <w:sz w:val="24"/>
        </w:rPr>
        <w:t xml:space="preserve"> </w:t>
      </w:r>
      <w:r>
        <w:rPr>
          <w:i/>
          <w:iCs/>
          <w:color w:val="auto"/>
          <w:sz w:val="24"/>
        </w:rPr>
        <w:t>парка</w:t>
      </w:r>
      <w:r>
        <w:rPr>
          <w:color w:val="auto"/>
          <w:sz w:val="24"/>
        </w:rPr>
        <w:t>.</w:t>
      </w:r>
      <w:r>
        <w:rPr>
          <w:color w:val="auto"/>
          <w:spacing w:val="40"/>
          <w:sz w:val="24"/>
        </w:rPr>
        <w:t xml:space="preserve"> </w:t>
      </w:r>
    </w:p>
    <w:p w:rsidR="002B3513" w:rsidRDefault="00C2542D">
      <w:pPr>
        <w:pStyle w:val="af5"/>
        <w:spacing w:line="240" w:lineRule="auto"/>
        <w:ind w:firstLine="567"/>
        <w:rPr>
          <w:color w:val="auto"/>
          <w:sz w:val="24"/>
        </w:rPr>
      </w:pPr>
      <w:r>
        <w:rPr>
          <w:color w:val="auto"/>
          <w:sz w:val="24"/>
        </w:rPr>
        <w:t>В</w:t>
      </w:r>
      <w:r>
        <w:rPr>
          <w:color w:val="auto"/>
          <w:spacing w:val="40"/>
          <w:sz w:val="24"/>
        </w:rPr>
        <w:t xml:space="preserve"> </w:t>
      </w:r>
      <w:r>
        <w:rPr>
          <w:color w:val="auto"/>
          <w:sz w:val="24"/>
        </w:rPr>
        <w:t xml:space="preserve">пос. </w:t>
      </w:r>
      <w:proofErr w:type="gramStart"/>
      <w:r>
        <w:rPr>
          <w:color w:val="auto"/>
          <w:sz w:val="24"/>
        </w:rPr>
        <w:t>Новый</w:t>
      </w:r>
      <w:proofErr w:type="gramEnd"/>
      <w:r>
        <w:rPr>
          <w:color w:val="auto"/>
          <w:sz w:val="24"/>
        </w:rPr>
        <w:t xml:space="preserve"> рекреационные зоны </w:t>
      </w:r>
      <w:r>
        <w:rPr>
          <w:color w:val="auto"/>
          <w:sz w:val="24"/>
        </w:rPr>
        <w:t>предлагаются в структуре жилой застройки на территориях нарушенного ландшафта и покрытых древесно-кустарниковой растительностью, а также на территориях вокруг существующих водных объектов.</w:t>
      </w:r>
    </w:p>
    <w:p w:rsidR="002B3513" w:rsidRDefault="00C2542D">
      <w:pPr>
        <w:pStyle w:val="af5"/>
        <w:spacing w:line="240" w:lineRule="auto"/>
        <w:ind w:firstLine="567"/>
        <w:rPr>
          <w:color w:val="auto"/>
          <w:sz w:val="24"/>
        </w:rPr>
      </w:pPr>
      <w:r>
        <w:rPr>
          <w:color w:val="auto"/>
          <w:sz w:val="24"/>
        </w:rPr>
        <w:t>В</w:t>
      </w:r>
      <w:r>
        <w:rPr>
          <w:color w:val="auto"/>
          <w:spacing w:val="40"/>
          <w:sz w:val="24"/>
        </w:rPr>
        <w:t xml:space="preserve"> </w:t>
      </w:r>
      <w:r>
        <w:rPr>
          <w:color w:val="auto"/>
          <w:sz w:val="24"/>
        </w:rPr>
        <w:t>границах</w:t>
      </w:r>
      <w:r>
        <w:rPr>
          <w:color w:val="auto"/>
          <w:spacing w:val="40"/>
          <w:sz w:val="24"/>
        </w:rPr>
        <w:t xml:space="preserve"> </w:t>
      </w:r>
      <w:r>
        <w:rPr>
          <w:color w:val="auto"/>
          <w:sz w:val="24"/>
        </w:rPr>
        <w:t>пос.</w:t>
      </w:r>
      <w:r>
        <w:rPr>
          <w:color w:val="auto"/>
          <w:spacing w:val="40"/>
          <w:sz w:val="24"/>
        </w:rPr>
        <w:t xml:space="preserve"> </w:t>
      </w:r>
      <w:r>
        <w:rPr>
          <w:color w:val="auto"/>
          <w:sz w:val="24"/>
        </w:rPr>
        <w:t>Ключевой</w:t>
      </w:r>
      <w:r>
        <w:rPr>
          <w:color w:val="auto"/>
          <w:spacing w:val="40"/>
          <w:sz w:val="24"/>
        </w:rPr>
        <w:t xml:space="preserve"> </w:t>
      </w:r>
      <w:r>
        <w:rPr>
          <w:color w:val="auto"/>
          <w:sz w:val="24"/>
        </w:rPr>
        <w:t>предполагается</w:t>
      </w:r>
      <w:r>
        <w:rPr>
          <w:color w:val="auto"/>
          <w:spacing w:val="40"/>
          <w:sz w:val="24"/>
        </w:rPr>
        <w:t xml:space="preserve"> </w:t>
      </w:r>
      <w:r>
        <w:rPr>
          <w:color w:val="auto"/>
          <w:sz w:val="24"/>
        </w:rPr>
        <w:t>развитие</w:t>
      </w:r>
      <w:r>
        <w:rPr>
          <w:color w:val="auto"/>
          <w:spacing w:val="40"/>
          <w:sz w:val="24"/>
        </w:rPr>
        <w:t xml:space="preserve"> </w:t>
      </w:r>
      <w:r>
        <w:rPr>
          <w:color w:val="auto"/>
          <w:sz w:val="24"/>
        </w:rPr>
        <w:t>озелененных</w:t>
      </w:r>
      <w:r>
        <w:rPr>
          <w:color w:val="auto"/>
          <w:spacing w:val="80"/>
          <w:sz w:val="24"/>
        </w:rPr>
        <w:t xml:space="preserve"> </w:t>
      </w:r>
      <w:r>
        <w:rPr>
          <w:color w:val="auto"/>
          <w:sz w:val="24"/>
        </w:rPr>
        <w:t>рекреа</w:t>
      </w:r>
      <w:r>
        <w:rPr>
          <w:color w:val="auto"/>
          <w:sz w:val="24"/>
        </w:rPr>
        <w:t xml:space="preserve">ционных пространств за счет природных покрытых лесом территорий в целях создания среды наиболее привлекательной для жизни населения. </w:t>
      </w:r>
    </w:p>
    <w:p w:rsidR="002B3513" w:rsidRDefault="00C2542D">
      <w:pPr>
        <w:pStyle w:val="af5"/>
        <w:spacing w:line="240" w:lineRule="auto"/>
        <w:ind w:firstLine="567"/>
        <w:rPr>
          <w:color w:val="auto"/>
          <w:sz w:val="24"/>
        </w:rPr>
      </w:pPr>
      <w:r>
        <w:rPr>
          <w:color w:val="auto"/>
          <w:sz w:val="24"/>
        </w:rPr>
        <w:t>В пос. Соловей-Ключ территории рекреации и зеленых насаждений общего пользования предлагаются к развитию в структуре жилой</w:t>
      </w:r>
      <w:r>
        <w:rPr>
          <w:color w:val="auto"/>
          <w:sz w:val="24"/>
        </w:rPr>
        <w:t xml:space="preserve"> застройки за счет существующих природных территорий, покрытых древесно-кустарниковой растительностью. В южной части с. </w:t>
      </w:r>
      <w:proofErr w:type="gramStart"/>
      <w:r>
        <w:rPr>
          <w:color w:val="auto"/>
          <w:sz w:val="24"/>
        </w:rPr>
        <w:t>Прохладное</w:t>
      </w:r>
      <w:proofErr w:type="gramEnd"/>
      <w:r>
        <w:rPr>
          <w:color w:val="auto"/>
          <w:sz w:val="24"/>
        </w:rPr>
        <w:t xml:space="preserve"> вдоль ул. Приморская и береговой линии проектом предлагается рекреационная зона и зона зеленых насаждений общего пользования.</w:t>
      </w:r>
    </w:p>
    <w:p w:rsidR="002B3513" w:rsidRDefault="00C2542D">
      <w:pPr>
        <w:pStyle w:val="af5"/>
        <w:spacing w:line="240" w:lineRule="auto"/>
        <w:ind w:firstLine="567"/>
        <w:rPr>
          <w:color w:val="auto"/>
          <w:sz w:val="24"/>
        </w:rPr>
      </w:pPr>
      <w:r>
        <w:rPr>
          <w:color w:val="auto"/>
          <w:sz w:val="24"/>
        </w:rPr>
        <w:t>В пос. Де-Фриз вдоль береговой линии планируется зона рекреационного назначения.</w:t>
      </w:r>
    </w:p>
    <w:p w:rsidR="002B3513" w:rsidRDefault="00C2542D">
      <w:pPr>
        <w:pStyle w:val="af5"/>
        <w:spacing w:line="240" w:lineRule="auto"/>
        <w:ind w:firstLine="567"/>
        <w:rPr>
          <w:color w:val="auto"/>
          <w:sz w:val="24"/>
        </w:rPr>
      </w:pPr>
      <w:r>
        <w:rPr>
          <w:color w:val="auto"/>
          <w:sz w:val="24"/>
        </w:rPr>
        <w:t xml:space="preserve">Зону рекреационного назначения в пос. </w:t>
      </w:r>
      <w:proofErr w:type="gramStart"/>
      <w:r>
        <w:rPr>
          <w:color w:val="auto"/>
          <w:sz w:val="24"/>
        </w:rPr>
        <w:t>Рыбачий</w:t>
      </w:r>
      <w:proofErr w:type="gramEnd"/>
      <w:r>
        <w:rPr>
          <w:color w:val="auto"/>
          <w:sz w:val="24"/>
        </w:rPr>
        <w:t xml:space="preserve"> предлагается разместить в центральной части населенного пункта, где предусмотрено размещение объектов физической культуры и масс</w:t>
      </w:r>
      <w:r>
        <w:rPr>
          <w:color w:val="auto"/>
          <w:sz w:val="24"/>
        </w:rPr>
        <w:t>ового спорта.</w:t>
      </w:r>
    </w:p>
    <w:p w:rsidR="002B3513" w:rsidRDefault="002B3513">
      <w:pPr>
        <w:pStyle w:val="55"/>
        <w:tabs>
          <w:tab w:val="left" w:pos="284"/>
          <w:tab w:val="left" w:pos="1050"/>
          <w:tab w:val="left" w:pos="10206"/>
        </w:tabs>
        <w:spacing w:line="240" w:lineRule="auto"/>
        <w:ind w:firstLine="0"/>
        <w:rPr>
          <w:rFonts w:ascii="Times New Roman" w:eastAsia="Times New Roman" w:hAnsi="Times New Roman" w:cs="Times New Roman"/>
          <w:sz w:val="24"/>
        </w:rPr>
      </w:pPr>
    </w:p>
    <w:p w:rsidR="002B3513" w:rsidRDefault="00C2542D">
      <w:pPr>
        <w:pStyle w:val="55"/>
        <w:tabs>
          <w:tab w:val="left" w:pos="284"/>
          <w:tab w:val="left" w:pos="1050"/>
          <w:tab w:val="left" w:pos="10206"/>
        </w:tabs>
        <w:spacing w:line="240" w:lineRule="auto"/>
        <w:ind w:firstLine="0"/>
        <w:rPr>
          <w:rFonts w:ascii="Times New Roman" w:eastAsia="Times New Roman" w:hAnsi="Times New Roman" w:cs="Times New Roman"/>
          <w:i/>
          <w:iCs/>
          <w:sz w:val="24"/>
        </w:rPr>
      </w:pPr>
      <w:r>
        <w:rPr>
          <w:rFonts w:ascii="Times New Roman" w:eastAsia="Times New Roman" w:hAnsi="Times New Roman" w:cs="Times New Roman"/>
          <w:i/>
          <w:iCs/>
          <w:sz w:val="24"/>
        </w:rPr>
        <w:t xml:space="preserve">Направления развития рекреации и туризма на территории бывшего </w:t>
      </w:r>
      <w:proofErr w:type="spellStart"/>
      <w:r>
        <w:rPr>
          <w:rFonts w:ascii="Times New Roman" w:eastAsia="Times New Roman" w:hAnsi="Times New Roman" w:cs="Times New Roman"/>
          <w:i/>
          <w:iCs/>
          <w:sz w:val="24"/>
        </w:rPr>
        <w:t>Раздольненского</w:t>
      </w:r>
      <w:proofErr w:type="spellEnd"/>
      <w:r>
        <w:rPr>
          <w:rFonts w:ascii="Times New Roman" w:eastAsia="Times New Roman" w:hAnsi="Times New Roman" w:cs="Times New Roman"/>
          <w:i/>
          <w:iCs/>
          <w:sz w:val="24"/>
        </w:rPr>
        <w:t xml:space="preserve"> сельского поселения:</w:t>
      </w:r>
    </w:p>
    <w:p w:rsidR="002B3513" w:rsidRDefault="00C2542D">
      <w:pPr>
        <w:pStyle w:val="af5"/>
        <w:spacing w:line="240" w:lineRule="auto"/>
        <w:ind w:firstLine="567"/>
        <w:rPr>
          <w:color w:val="auto"/>
          <w:sz w:val="24"/>
        </w:rPr>
      </w:pPr>
      <w:r>
        <w:rPr>
          <w:color w:val="auto"/>
          <w:sz w:val="24"/>
        </w:rPr>
        <w:t xml:space="preserve">Транспортная доступность бывшего </w:t>
      </w:r>
      <w:proofErr w:type="spellStart"/>
      <w:r>
        <w:rPr>
          <w:color w:val="auto"/>
          <w:sz w:val="24"/>
        </w:rPr>
        <w:t>Раздольненского</w:t>
      </w:r>
      <w:proofErr w:type="spellEnd"/>
      <w:r>
        <w:rPr>
          <w:color w:val="auto"/>
          <w:sz w:val="24"/>
        </w:rPr>
        <w:t xml:space="preserve"> сельского поселения </w:t>
      </w:r>
      <w:r>
        <w:rPr>
          <w:color w:val="auto"/>
          <w:sz w:val="24"/>
        </w:rPr>
        <w:lastRenderedPageBreak/>
        <w:t xml:space="preserve">благоприятна для использования ее территории для </w:t>
      </w:r>
      <w:r>
        <w:rPr>
          <w:i/>
          <w:iCs/>
          <w:color w:val="auto"/>
          <w:sz w:val="24"/>
        </w:rPr>
        <w:t xml:space="preserve">строительства дач, </w:t>
      </w:r>
      <w:r>
        <w:rPr>
          <w:i/>
          <w:iCs/>
          <w:color w:val="auto"/>
          <w:sz w:val="24"/>
        </w:rPr>
        <w:t>объектов кратковременного и длительного отдыха для жителей</w:t>
      </w:r>
      <w:r>
        <w:rPr>
          <w:i/>
          <w:iCs/>
          <w:color w:val="auto"/>
          <w:spacing w:val="40"/>
          <w:sz w:val="24"/>
        </w:rPr>
        <w:t xml:space="preserve"> </w:t>
      </w:r>
      <w:r>
        <w:rPr>
          <w:i/>
          <w:iCs/>
          <w:color w:val="auto"/>
          <w:sz w:val="24"/>
        </w:rPr>
        <w:t>городов Владивосток, Уссурийск, Артем</w:t>
      </w:r>
      <w:r>
        <w:rPr>
          <w:color w:val="auto"/>
          <w:sz w:val="24"/>
        </w:rPr>
        <w:t>.</w:t>
      </w:r>
    </w:p>
    <w:p w:rsidR="002B3513" w:rsidRDefault="00C2542D">
      <w:pPr>
        <w:pStyle w:val="55"/>
        <w:tabs>
          <w:tab w:val="left" w:pos="284"/>
          <w:tab w:val="left" w:pos="1050"/>
          <w:tab w:val="left" w:pos="10206"/>
        </w:tabs>
        <w:spacing w:line="240" w:lineRule="auto"/>
        <w:ind w:firstLine="567"/>
        <w:rPr>
          <w:rFonts w:ascii="Times New Roman" w:eastAsia="Times New Roman" w:hAnsi="Times New Roman" w:cs="Times New Roman"/>
          <w:sz w:val="24"/>
        </w:rPr>
      </w:pPr>
      <w:r>
        <w:rPr>
          <w:rFonts w:ascii="Times New Roman" w:hAnsi="Times New Roman" w:cs="Times New Roman"/>
          <w:sz w:val="24"/>
        </w:rPr>
        <w:t>Целесообразно создание туристического комплекса, включающего этнографический музей-заповедник на</w:t>
      </w:r>
      <w:r>
        <w:rPr>
          <w:rFonts w:ascii="Times New Roman" w:hAnsi="Times New Roman" w:cs="Times New Roman"/>
          <w:spacing w:val="-1"/>
          <w:sz w:val="24"/>
        </w:rPr>
        <w:t xml:space="preserve"> </w:t>
      </w:r>
      <w:r>
        <w:rPr>
          <w:rFonts w:ascii="Times New Roman" w:hAnsi="Times New Roman" w:cs="Times New Roman"/>
          <w:sz w:val="24"/>
        </w:rPr>
        <w:t>левом притоке</w:t>
      </w:r>
      <w:r>
        <w:rPr>
          <w:rFonts w:ascii="Times New Roman" w:hAnsi="Times New Roman" w:cs="Times New Roman"/>
          <w:spacing w:val="-1"/>
          <w:sz w:val="24"/>
        </w:rPr>
        <w:t xml:space="preserve"> </w:t>
      </w:r>
      <w:r>
        <w:rPr>
          <w:rFonts w:ascii="Times New Roman" w:hAnsi="Times New Roman" w:cs="Times New Roman"/>
          <w:sz w:val="24"/>
        </w:rPr>
        <w:t xml:space="preserve">р. </w:t>
      </w:r>
      <w:proofErr w:type="spellStart"/>
      <w:r>
        <w:rPr>
          <w:rFonts w:ascii="Times New Roman" w:hAnsi="Times New Roman" w:cs="Times New Roman"/>
          <w:sz w:val="24"/>
        </w:rPr>
        <w:t>Ананьевка</w:t>
      </w:r>
      <w:proofErr w:type="spellEnd"/>
      <w:r>
        <w:rPr>
          <w:rFonts w:ascii="Times New Roman" w:hAnsi="Times New Roman" w:cs="Times New Roman"/>
          <w:spacing w:val="-1"/>
          <w:sz w:val="24"/>
        </w:rPr>
        <w:t xml:space="preserve"> </w:t>
      </w:r>
      <w:r>
        <w:rPr>
          <w:rFonts w:ascii="Times New Roman" w:hAnsi="Times New Roman" w:cs="Times New Roman"/>
          <w:sz w:val="24"/>
        </w:rPr>
        <w:t>Малая, в</w:t>
      </w:r>
      <w:r>
        <w:rPr>
          <w:rFonts w:ascii="Times New Roman" w:hAnsi="Times New Roman" w:cs="Times New Roman"/>
          <w:spacing w:val="-1"/>
          <w:sz w:val="24"/>
        </w:rPr>
        <w:t xml:space="preserve"> </w:t>
      </w:r>
      <w:r>
        <w:rPr>
          <w:rFonts w:ascii="Times New Roman" w:hAnsi="Times New Roman" w:cs="Times New Roman"/>
          <w:sz w:val="24"/>
        </w:rPr>
        <w:t>10 км</w:t>
      </w:r>
      <w:r>
        <w:rPr>
          <w:rFonts w:ascii="Times New Roman" w:hAnsi="Times New Roman" w:cs="Times New Roman"/>
          <w:spacing w:val="-1"/>
          <w:sz w:val="24"/>
        </w:rPr>
        <w:t xml:space="preserve"> </w:t>
      </w:r>
      <w:proofErr w:type="gramStart"/>
      <w:r>
        <w:rPr>
          <w:rFonts w:ascii="Times New Roman" w:hAnsi="Times New Roman" w:cs="Times New Roman"/>
          <w:sz w:val="24"/>
        </w:rPr>
        <w:t>от</w:t>
      </w:r>
      <w:proofErr w:type="gramEnd"/>
      <w:r>
        <w:rPr>
          <w:rFonts w:ascii="Times New Roman" w:hAnsi="Times New Roman" w:cs="Times New Roman"/>
          <w:sz w:val="24"/>
        </w:rPr>
        <w:t xml:space="preserve"> с. </w:t>
      </w:r>
      <w:proofErr w:type="spellStart"/>
      <w:r>
        <w:rPr>
          <w:rFonts w:ascii="Times New Roman" w:hAnsi="Times New Roman" w:cs="Times New Roman"/>
          <w:sz w:val="24"/>
        </w:rPr>
        <w:t>Нежино</w:t>
      </w:r>
      <w:proofErr w:type="spellEnd"/>
      <w:r>
        <w:rPr>
          <w:rFonts w:ascii="Times New Roman" w:hAnsi="Times New Roman" w:cs="Times New Roman"/>
          <w:sz w:val="24"/>
        </w:rPr>
        <w:t xml:space="preserve">. </w:t>
      </w:r>
      <w:r>
        <w:rPr>
          <w:rFonts w:ascii="Times New Roman" w:hAnsi="Times New Roman" w:cs="Times New Roman"/>
          <w:sz w:val="24"/>
        </w:rPr>
        <w:t>Планируемый к размещению комплекс</w:t>
      </w:r>
      <w:r>
        <w:rPr>
          <w:rFonts w:ascii="Times New Roman" w:hAnsi="Times New Roman" w:cs="Times New Roman"/>
          <w:spacing w:val="-1"/>
          <w:sz w:val="24"/>
        </w:rPr>
        <w:t xml:space="preserve"> </w:t>
      </w:r>
      <w:r>
        <w:rPr>
          <w:rFonts w:ascii="Times New Roman" w:hAnsi="Times New Roman" w:cs="Times New Roman"/>
          <w:sz w:val="24"/>
        </w:rPr>
        <w:t xml:space="preserve">зданий </w:t>
      </w:r>
      <w:proofErr w:type="spellStart"/>
      <w:r>
        <w:rPr>
          <w:rFonts w:ascii="Times New Roman" w:hAnsi="Times New Roman" w:cs="Times New Roman"/>
          <w:sz w:val="24"/>
        </w:rPr>
        <w:t>турцентра</w:t>
      </w:r>
      <w:proofErr w:type="spellEnd"/>
      <w:r>
        <w:rPr>
          <w:rFonts w:ascii="Times New Roman" w:hAnsi="Times New Roman" w:cs="Times New Roman"/>
          <w:sz w:val="24"/>
        </w:rPr>
        <w:t xml:space="preserve"> будет включать гостиницу, ресторан, небольшие объекты отдыха и развлечения.</w:t>
      </w:r>
    </w:p>
    <w:p w:rsidR="002B3513" w:rsidRDefault="00C2542D">
      <w:pPr>
        <w:pStyle w:val="af5"/>
        <w:spacing w:line="240" w:lineRule="auto"/>
        <w:ind w:firstLine="567"/>
        <w:rPr>
          <w:color w:val="auto"/>
          <w:sz w:val="24"/>
        </w:rPr>
      </w:pPr>
      <w:r>
        <w:rPr>
          <w:color w:val="auto"/>
          <w:sz w:val="24"/>
        </w:rPr>
        <w:t>В</w:t>
      </w:r>
      <w:r>
        <w:rPr>
          <w:color w:val="auto"/>
          <w:spacing w:val="-3"/>
          <w:sz w:val="24"/>
        </w:rPr>
        <w:t xml:space="preserve"> </w:t>
      </w:r>
      <w:r>
        <w:rPr>
          <w:color w:val="auto"/>
          <w:sz w:val="24"/>
        </w:rPr>
        <w:t>пос.</w:t>
      </w:r>
      <w:r>
        <w:rPr>
          <w:color w:val="auto"/>
          <w:spacing w:val="-1"/>
          <w:sz w:val="24"/>
        </w:rPr>
        <w:t xml:space="preserve"> </w:t>
      </w:r>
      <w:r>
        <w:rPr>
          <w:color w:val="auto"/>
          <w:sz w:val="24"/>
        </w:rPr>
        <w:t>Алексеевка</w:t>
      </w:r>
      <w:r>
        <w:rPr>
          <w:color w:val="auto"/>
          <w:spacing w:val="-2"/>
          <w:sz w:val="24"/>
        </w:rPr>
        <w:t xml:space="preserve"> </w:t>
      </w:r>
      <w:r>
        <w:rPr>
          <w:color w:val="auto"/>
          <w:sz w:val="24"/>
        </w:rPr>
        <w:t>к 2038 г. предусмотрена</w:t>
      </w:r>
      <w:r>
        <w:rPr>
          <w:color w:val="auto"/>
          <w:spacing w:val="-2"/>
          <w:sz w:val="24"/>
        </w:rPr>
        <w:t xml:space="preserve"> </w:t>
      </w:r>
      <w:r>
        <w:rPr>
          <w:color w:val="auto"/>
          <w:sz w:val="24"/>
        </w:rPr>
        <w:t>организация</w:t>
      </w:r>
      <w:r>
        <w:rPr>
          <w:color w:val="auto"/>
          <w:spacing w:val="-3"/>
          <w:sz w:val="24"/>
        </w:rPr>
        <w:t xml:space="preserve"> </w:t>
      </w:r>
      <w:r>
        <w:rPr>
          <w:color w:val="auto"/>
          <w:sz w:val="24"/>
        </w:rPr>
        <w:t>зоны</w:t>
      </w:r>
      <w:r>
        <w:rPr>
          <w:color w:val="auto"/>
          <w:spacing w:val="-2"/>
          <w:sz w:val="24"/>
        </w:rPr>
        <w:t xml:space="preserve"> </w:t>
      </w:r>
      <w:r>
        <w:rPr>
          <w:color w:val="auto"/>
          <w:sz w:val="24"/>
        </w:rPr>
        <w:t>рекреации – гольф-парка с прилегающей инфраструктурой.</w:t>
      </w:r>
    </w:p>
    <w:p w:rsidR="002B3513" w:rsidRDefault="00C2542D">
      <w:pPr>
        <w:pStyle w:val="af5"/>
        <w:spacing w:line="240" w:lineRule="auto"/>
        <w:ind w:firstLine="567"/>
        <w:rPr>
          <w:color w:val="auto"/>
          <w:sz w:val="24"/>
        </w:rPr>
      </w:pPr>
      <w:r>
        <w:rPr>
          <w:color w:val="auto"/>
          <w:sz w:val="24"/>
        </w:rPr>
        <w:t>К югу</w:t>
      </w:r>
      <w:r>
        <w:rPr>
          <w:color w:val="auto"/>
          <w:spacing w:val="-6"/>
          <w:sz w:val="24"/>
        </w:rPr>
        <w:t xml:space="preserve"> </w:t>
      </w:r>
      <w:r>
        <w:rPr>
          <w:color w:val="auto"/>
          <w:sz w:val="24"/>
        </w:rPr>
        <w:t xml:space="preserve">от жилой </w:t>
      </w:r>
      <w:r>
        <w:rPr>
          <w:color w:val="auto"/>
          <w:sz w:val="24"/>
        </w:rPr>
        <w:t xml:space="preserve">застройки пос. Алексеевка планируется строительство </w:t>
      </w:r>
      <w:r>
        <w:rPr>
          <w:i/>
          <w:iCs/>
          <w:color w:val="auto"/>
          <w:sz w:val="24"/>
        </w:rPr>
        <w:t xml:space="preserve">гольф-парка и </w:t>
      </w:r>
      <w:proofErr w:type="spellStart"/>
      <w:r>
        <w:rPr>
          <w:i/>
          <w:iCs/>
          <w:color w:val="auto"/>
          <w:sz w:val="24"/>
        </w:rPr>
        <w:t>экопарка</w:t>
      </w:r>
      <w:proofErr w:type="spellEnd"/>
      <w:r>
        <w:rPr>
          <w:i/>
          <w:iCs/>
          <w:color w:val="auto"/>
          <w:sz w:val="24"/>
        </w:rPr>
        <w:t xml:space="preserve"> "</w:t>
      </w:r>
      <w:proofErr w:type="spellStart"/>
      <w:r>
        <w:rPr>
          <w:i/>
          <w:iCs/>
          <w:color w:val="auto"/>
          <w:sz w:val="24"/>
        </w:rPr>
        <w:t>Экомир</w:t>
      </w:r>
      <w:proofErr w:type="spellEnd"/>
      <w:r>
        <w:rPr>
          <w:i/>
          <w:iCs/>
          <w:color w:val="auto"/>
          <w:sz w:val="24"/>
        </w:rPr>
        <w:t>".</w:t>
      </w:r>
      <w:r>
        <w:rPr>
          <w:color w:val="auto"/>
          <w:sz w:val="24"/>
        </w:rPr>
        <w:t xml:space="preserve"> Этому способствует наличие подходящего по характеристикам ландшафта и удобные транспортные связи с центром поселения. Ожидается, что </w:t>
      </w:r>
      <w:proofErr w:type="spellStart"/>
      <w:r>
        <w:rPr>
          <w:color w:val="auto"/>
          <w:sz w:val="24"/>
        </w:rPr>
        <w:t>экопарк</w:t>
      </w:r>
      <w:proofErr w:type="spellEnd"/>
      <w:r>
        <w:rPr>
          <w:color w:val="auto"/>
          <w:sz w:val="24"/>
        </w:rPr>
        <w:t xml:space="preserve"> "</w:t>
      </w:r>
      <w:proofErr w:type="spellStart"/>
      <w:r>
        <w:rPr>
          <w:color w:val="auto"/>
          <w:sz w:val="24"/>
        </w:rPr>
        <w:t>Экомир</w:t>
      </w:r>
      <w:proofErr w:type="spellEnd"/>
      <w:r>
        <w:rPr>
          <w:color w:val="auto"/>
          <w:sz w:val="24"/>
        </w:rPr>
        <w:t>" будет являться регион</w:t>
      </w:r>
      <w:r>
        <w:rPr>
          <w:color w:val="auto"/>
          <w:sz w:val="24"/>
        </w:rPr>
        <w:t xml:space="preserve">альным туристско-рекреационным кластером по развитию экотуризма и зеленого сельского туризма, площадкой для погружения гостями парка в </w:t>
      </w:r>
      <w:proofErr w:type="spellStart"/>
      <w:r>
        <w:rPr>
          <w:color w:val="auto"/>
          <w:sz w:val="24"/>
        </w:rPr>
        <w:t>экологичный</w:t>
      </w:r>
      <w:proofErr w:type="spellEnd"/>
      <w:r>
        <w:rPr>
          <w:color w:val="auto"/>
          <w:sz w:val="24"/>
        </w:rPr>
        <w:t xml:space="preserve"> мир, площадкой для внедрения отечественных </w:t>
      </w:r>
      <w:proofErr w:type="spellStart"/>
      <w:r>
        <w:rPr>
          <w:color w:val="auto"/>
          <w:sz w:val="24"/>
        </w:rPr>
        <w:t>экологичных</w:t>
      </w:r>
      <w:proofErr w:type="spellEnd"/>
      <w:r>
        <w:rPr>
          <w:color w:val="auto"/>
          <w:sz w:val="24"/>
        </w:rPr>
        <w:t xml:space="preserve"> разработок, а также местом отдыха и проведения досуга </w:t>
      </w:r>
      <w:r>
        <w:rPr>
          <w:color w:val="auto"/>
          <w:sz w:val="24"/>
        </w:rPr>
        <w:t xml:space="preserve">горожанами и </w:t>
      </w:r>
      <w:r>
        <w:rPr>
          <w:color w:val="auto"/>
          <w:spacing w:val="-2"/>
          <w:sz w:val="24"/>
        </w:rPr>
        <w:t xml:space="preserve">туристами. </w:t>
      </w:r>
      <w:proofErr w:type="gramStart"/>
      <w:r>
        <w:rPr>
          <w:color w:val="auto"/>
          <w:sz w:val="24"/>
        </w:rPr>
        <w:t>На территории кластера возможно проведение мероприятий, совещаний, мастер-классов и пр.), проживание в эко-домиках, эко-гостинице, участие в развлекательных мероприятиях, экскурсии в эко-ферму, эко-огород, СПА-центр, фито-городок, г</w:t>
      </w:r>
      <w:r>
        <w:rPr>
          <w:color w:val="auto"/>
          <w:sz w:val="24"/>
        </w:rPr>
        <w:t>рибную и пчелиную ферму и прочих мест парка.</w:t>
      </w:r>
      <w:proofErr w:type="gramEnd"/>
    </w:p>
    <w:p w:rsidR="002B3513" w:rsidRDefault="002B3513">
      <w:pPr>
        <w:pStyle w:val="55"/>
        <w:tabs>
          <w:tab w:val="left" w:pos="284"/>
          <w:tab w:val="left" w:pos="1050"/>
          <w:tab w:val="left" w:pos="10206"/>
        </w:tabs>
        <w:spacing w:line="240" w:lineRule="auto"/>
        <w:ind w:firstLine="0"/>
        <w:rPr>
          <w:rFonts w:ascii="Times New Roman" w:eastAsia="Times New Roman" w:hAnsi="Times New Roman" w:cs="Times New Roman"/>
          <w:sz w:val="24"/>
        </w:rPr>
      </w:pPr>
    </w:p>
    <w:p w:rsidR="002B3513" w:rsidRDefault="00C2542D">
      <w:pPr>
        <w:pStyle w:val="55"/>
        <w:tabs>
          <w:tab w:val="left" w:pos="284"/>
          <w:tab w:val="left" w:pos="1050"/>
          <w:tab w:val="left" w:pos="10206"/>
        </w:tabs>
        <w:spacing w:line="240" w:lineRule="auto"/>
        <w:ind w:firstLine="0"/>
        <w:rPr>
          <w:rFonts w:ascii="Times New Roman" w:eastAsia="Times New Roman" w:hAnsi="Times New Roman" w:cs="Times New Roman"/>
          <w:i/>
          <w:iCs/>
          <w:sz w:val="24"/>
        </w:rPr>
      </w:pPr>
      <w:r>
        <w:rPr>
          <w:rFonts w:ascii="Times New Roman" w:eastAsia="Times New Roman" w:hAnsi="Times New Roman" w:cs="Times New Roman"/>
          <w:i/>
          <w:iCs/>
          <w:sz w:val="24"/>
        </w:rPr>
        <w:t>Направления развития рекреации и туризма на территории бывшего Тавричанского сельского поселения:</w:t>
      </w:r>
    </w:p>
    <w:p w:rsidR="002B3513" w:rsidRDefault="00C2542D">
      <w:pPr>
        <w:pStyle w:val="55"/>
        <w:tabs>
          <w:tab w:val="left" w:pos="284"/>
          <w:tab w:val="left" w:pos="1050"/>
          <w:tab w:val="left" w:pos="10206"/>
        </w:tabs>
        <w:spacing w:line="240" w:lineRule="auto"/>
        <w:ind w:firstLine="567"/>
        <w:rPr>
          <w:rFonts w:ascii="Times New Roman" w:eastAsia="Times New Roman" w:hAnsi="Times New Roman" w:cs="Times New Roman"/>
          <w:sz w:val="24"/>
        </w:rPr>
      </w:pPr>
      <w:r>
        <w:rPr>
          <w:rFonts w:ascii="Times New Roman" w:eastAsia="Times New Roman" w:hAnsi="Times New Roman" w:cs="Times New Roman"/>
          <w:sz w:val="24"/>
        </w:rPr>
        <w:t>Территорию бывшего Тавричанского сельского поселения целесообразно формировать как пригородную зону городов Влад</w:t>
      </w:r>
      <w:r>
        <w:rPr>
          <w:rFonts w:ascii="Times New Roman" w:eastAsia="Times New Roman" w:hAnsi="Times New Roman" w:cs="Times New Roman"/>
          <w:sz w:val="24"/>
        </w:rPr>
        <w:t>ивосток, Уссурийск и Артем, строительство на ней дач, объектов длительного и кратковременного отдыха.</w:t>
      </w:r>
    </w:p>
    <w:p w:rsidR="002B3513" w:rsidRDefault="00C2542D">
      <w:pPr>
        <w:pStyle w:val="55"/>
        <w:tabs>
          <w:tab w:val="left" w:pos="284"/>
          <w:tab w:val="left" w:pos="1050"/>
          <w:tab w:val="left" w:pos="10206"/>
        </w:tabs>
        <w:spacing w:line="240" w:lineRule="auto"/>
        <w:ind w:firstLine="567"/>
        <w:rPr>
          <w:rFonts w:ascii="Times New Roman" w:eastAsia="Times New Roman" w:hAnsi="Times New Roman" w:cs="Times New Roman"/>
          <w:sz w:val="24"/>
        </w:rPr>
      </w:pPr>
      <w:r>
        <w:rPr>
          <w:rFonts w:ascii="Times New Roman" w:eastAsia="Times New Roman" w:hAnsi="Times New Roman" w:cs="Times New Roman"/>
          <w:sz w:val="24"/>
        </w:rPr>
        <w:t xml:space="preserve">Схемой территориального планирования Надеждинского муниципального района/округа предусмотрено к 2028 г. размещение на территории пос. Тавричанка </w:t>
      </w:r>
      <w:r>
        <w:rPr>
          <w:rFonts w:ascii="Times New Roman" w:eastAsia="Times New Roman" w:hAnsi="Times New Roman" w:cs="Times New Roman"/>
          <w:sz w:val="24"/>
        </w:rPr>
        <w:t xml:space="preserve">гостиницы, к 2038 г.: размещение базы отдыха на берегу Лагуны Тихой, базы отдыха-кемпинга возле пос. Девятый Вал, базы рыбалки и охоты, </w:t>
      </w:r>
      <w:proofErr w:type="gramStart"/>
      <w:r>
        <w:rPr>
          <w:rFonts w:ascii="Times New Roman" w:eastAsia="Times New Roman" w:hAnsi="Times New Roman" w:cs="Times New Roman"/>
          <w:sz w:val="24"/>
        </w:rPr>
        <w:t>гольф-клуба</w:t>
      </w:r>
      <w:proofErr w:type="gramEnd"/>
      <w:r>
        <w:rPr>
          <w:rFonts w:ascii="Times New Roman" w:eastAsia="Times New Roman" w:hAnsi="Times New Roman" w:cs="Times New Roman"/>
          <w:sz w:val="24"/>
        </w:rPr>
        <w:t xml:space="preserve"> (в </w:t>
      </w:r>
      <w:proofErr w:type="spellStart"/>
      <w:r>
        <w:rPr>
          <w:rFonts w:ascii="Times New Roman" w:eastAsia="Times New Roman" w:hAnsi="Times New Roman" w:cs="Times New Roman"/>
          <w:sz w:val="24"/>
        </w:rPr>
        <w:t>уго</w:t>
      </w:r>
      <w:proofErr w:type="spellEnd"/>
      <w:r>
        <w:rPr>
          <w:rFonts w:ascii="Times New Roman" w:eastAsia="Times New Roman" w:hAnsi="Times New Roman" w:cs="Times New Roman"/>
          <w:sz w:val="24"/>
        </w:rPr>
        <w:t>-западной части сельского поселения), базы отдыха круглогодичного функционирования любителей рыбной ло</w:t>
      </w:r>
      <w:r>
        <w:rPr>
          <w:rFonts w:ascii="Times New Roman" w:eastAsia="Times New Roman" w:hAnsi="Times New Roman" w:cs="Times New Roman"/>
          <w:sz w:val="24"/>
        </w:rPr>
        <w:t>вли. В южной части поселения, с восточной стороны от пос. Девятый Вал, предусмотрено строительство инфраструктуры отдыха и туризма. В центре пос. Тавричанка планируется обустройство рекреационных территорий современного архитектурного дизайна.</w:t>
      </w:r>
    </w:p>
    <w:p w:rsidR="002B3513" w:rsidRDefault="00C2542D">
      <w:pPr>
        <w:pStyle w:val="55"/>
        <w:tabs>
          <w:tab w:val="left" w:pos="284"/>
          <w:tab w:val="left" w:pos="1050"/>
          <w:tab w:val="left" w:pos="10206"/>
        </w:tabs>
        <w:spacing w:line="240" w:lineRule="auto"/>
        <w:ind w:firstLine="567"/>
        <w:rPr>
          <w:rFonts w:ascii="Times New Roman" w:eastAsia="Times New Roman" w:hAnsi="Times New Roman" w:cs="Times New Roman"/>
          <w:sz w:val="24"/>
        </w:rPr>
      </w:pPr>
      <w:r>
        <w:rPr>
          <w:rFonts w:ascii="Times New Roman" w:eastAsia="Times New Roman" w:hAnsi="Times New Roman" w:cs="Times New Roman"/>
          <w:sz w:val="24"/>
        </w:rPr>
        <w:t>Также террит</w:t>
      </w:r>
      <w:r>
        <w:rPr>
          <w:rFonts w:ascii="Times New Roman" w:eastAsia="Times New Roman" w:hAnsi="Times New Roman" w:cs="Times New Roman"/>
          <w:sz w:val="24"/>
        </w:rPr>
        <w:t>ория бывшего Тавричанского сельского поселения благоприятна для развития на ней спортивно-оздоровительного туризма.</w:t>
      </w:r>
    </w:p>
    <w:p w:rsidR="002B3513" w:rsidRDefault="002B3513">
      <w:pPr>
        <w:pStyle w:val="55"/>
        <w:tabs>
          <w:tab w:val="left" w:pos="284"/>
          <w:tab w:val="left" w:pos="1050"/>
          <w:tab w:val="left" w:pos="10206"/>
        </w:tabs>
        <w:spacing w:line="240" w:lineRule="auto"/>
        <w:ind w:firstLine="567"/>
        <w:rPr>
          <w:rFonts w:ascii="Times New Roman" w:eastAsia="Times New Roman" w:hAnsi="Times New Roman" w:cs="Times New Roman"/>
          <w:sz w:val="24"/>
        </w:rPr>
      </w:pPr>
    </w:p>
    <w:p w:rsidR="002B3513" w:rsidRDefault="00C2542D">
      <w:pPr>
        <w:pStyle w:val="11"/>
        <w:shd w:val="clear" w:color="auto" w:fill="EDEDED"/>
        <w:tabs>
          <w:tab w:val="left" w:pos="567"/>
          <w:tab w:val="left" w:pos="8647"/>
        </w:tabs>
        <w:spacing w:line="240" w:lineRule="auto"/>
        <w:ind w:firstLine="0"/>
        <w:jc w:val="both"/>
        <w:rPr>
          <w:rFonts w:cs="Times New Roman"/>
        </w:rPr>
      </w:pPr>
      <w:r>
        <w:rPr>
          <w:rFonts w:cs="Times New Roman"/>
          <w:b/>
        </w:rPr>
        <w:t>Ожидаемые результаты к 2035 г.</w:t>
      </w:r>
      <w:r>
        <w:rPr>
          <w:rFonts w:cs="Times New Roman"/>
        </w:rPr>
        <w:t>:</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 w:val="left" w:pos="8647"/>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 w:val="left" w:pos="8647"/>
              </w:tabs>
              <w:spacing w:line="240" w:lineRule="auto"/>
              <w:ind w:firstLine="0"/>
              <w:jc w:val="both"/>
              <w:rPr>
                <w:rFonts w:cs="Times New Roman"/>
              </w:rPr>
            </w:pPr>
            <w:r>
              <w:rPr>
                <w:rFonts w:cs="Times New Roman"/>
              </w:rPr>
              <w:t>Увеличения оборота розничной торговли за счет увеличения количества торговых площадей, расширения ассортим</w:t>
            </w:r>
            <w:r>
              <w:rPr>
                <w:rFonts w:cs="Times New Roman"/>
              </w:rPr>
              <w:t>ента и повышения покупательской платежеспособности населения.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 w:val="left" w:pos="8647"/>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 w:val="left" w:pos="8647"/>
              </w:tabs>
              <w:spacing w:line="240" w:lineRule="auto"/>
              <w:ind w:firstLine="0"/>
              <w:jc w:val="both"/>
              <w:rPr>
                <w:rFonts w:cs="Times New Roman"/>
              </w:rPr>
            </w:pPr>
            <w:r>
              <w:rPr>
                <w:rFonts w:cs="Times New Roman"/>
              </w:rPr>
              <w:t>Реализация инвестиционных проектов в сфере бытовых услуг, услуг общественного питания, туристической деятельности, производства сувенирной продукции и оказания гостеприимства.</w:t>
            </w:r>
          </w:p>
        </w:tc>
      </w:tr>
    </w:tbl>
    <w:p w:rsidR="002B3513" w:rsidRDefault="00C2542D">
      <w:pPr>
        <w:tabs>
          <w:tab w:val="left" w:pos="1020"/>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p>
    <w:p w:rsidR="002B3513" w:rsidRDefault="002B3513">
      <w:pPr>
        <w:tabs>
          <w:tab w:val="left" w:pos="1020"/>
        </w:tabs>
        <w:spacing w:after="0" w:line="240" w:lineRule="auto"/>
        <w:jc w:val="both"/>
        <w:rPr>
          <w:rFonts w:ascii="Times New Roman" w:hAnsi="Times New Roman" w:cs="Times New Roman"/>
          <w:sz w:val="24"/>
          <w:szCs w:val="24"/>
        </w:rPr>
      </w:pPr>
    </w:p>
    <w:p w:rsidR="002B3513" w:rsidRDefault="00C2542D">
      <w:pPr>
        <w:pStyle w:val="aff3"/>
        <w:widowControl w:val="0"/>
        <w:numPr>
          <w:ilvl w:val="3"/>
          <w:numId w:val="5"/>
        </w:numPr>
        <w:shd w:val="clear" w:color="auto" w:fill="D9E2F3"/>
        <w:tabs>
          <w:tab w:val="left" w:pos="709"/>
          <w:tab w:val="left" w:pos="851"/>
          <w:tab w:val="left" w:pos="8647"/>
        </w:tabs>
        <w:suppressAutoHyphens/>
        <w:spacing w:after="0" w:line="240" w:lineRule="auto"/>
        <w:ind w:hanging="1080"/>
        <w:jc w:val="center"/>
        <w:rPr>
          <w:rFonts w:ascii="Times New Roman" w:hAnsi="Times New Roman" w:cs="Times New Roman"/>
          <w:sz w:val="24"/>
          <w:szCs w:val="24"/>
        </w:rPr>
      </w:pPr>
      <w:r>
        <w:rPr>
          <w:rFonts w:ascii="Times New Roman" w:hAnsi="Times New Roman" w:cs="Times New Roman"/>
          <w:b/>
          <w:bCs/>
          <w:sz w:val="24"/>
          <w:szCs w:val="24"/>
        </w:rPr>
        <w:t xml:space="preserve">План </w:t>
      </w:r>
      <w:r>
        <w:rPr>
          <w:rFonts w:ascii="Times New Roman" w:hAnsi="Times New Roman" w:cs="Times New Roman"/>
          <w:b/>
          <w:bCs/>
          <w:sz w:val="24"/>
          <w:szCs w:val="24"/>
        </w:rPr>
        <w:t>мероприятий реализации стратегической программы</w:t>
      </w:r>
    </w:p>
    <w:p w:rsidR="002B3513" w:rsidRDefault="00C2542D">
      <w:pPr>
        <w:pStyle w:val="11"/>
        <w:shd w:val="clear" w:color="auto" w:fill="1F3864"/>
        <w:tabs>
          <w:tab w:val="left" w:pos="567"/>
          <w:tab w:val="left" w:pos="8647"/>
        </w:tabs>
        <w:spacing w:line="240" w:lineRule="auto"/>
        <w:ind w:firstLine="0"/>
        <w:jc w:val="center"/>
        <w:rPr>
          <w:rFonts w:cs="Times New Roman"/>
        </w:rPr>
      </w:pPr>
      <w:r>
        <w:rPr>
          <w:rFonts w:cs="Times New Roman"/>
          <w:b/>
        </w:rPr>
        <w:t>(СП-2.4) «РАЗВИТИЕ ДОРОЖНОГО ХОЗЯЙСТВА ТРАНСПОРТНЫХ КОММУНИКАЦИЙ И ДОРОЖНОГО ХОЗЯЙСТВА»</w:t>
      </w:r>
    </w:p>
    <w:p w:rsidR="002B3513" w:rsidRDefault="002B3513">
      <w:pPr>
        <w:pStyle w:val="11"/>
        <w:tabs>
          <w:tab w:val="left" w:pos="567"/>
          <w:tab w:val="left" w:pos="8647"/>
        </w:tabs>
        <w:spacing w:line="240" w:lineRule="auto"/>
        <w:ind w:firstLine="0"/>
        <w:jc w:val="both"/>
      </w:pPr>
    </w:p>
    <w:p w:rsidR="002B3513" w:rsidRDefault="00C2542D">
      <w:pPr>
        <w:pStyle w:val="11"/>
        <w:shd w:val="clear" w:color="auto" w:fill="EDEDED"/>
        <w:tabs>
          <w:tab w:val="left" w:pos="567"/>
          <w:tab w:val="left" w:pos="8647"/>
        </w:tabs>
        <w:spacing w:line="240" w:lineRule="auto"/>
        <w:ind w:firstLine="0"/>
        <w:jc w:val="both"/>
        <w:rPr>
          <w:rFonts w:cs="Times New Roman"/>
        </w:rPr>
      </w:pPr>
      <w:r>
        <w:rPr>
          <w:rFonts w:cs="Times New Roman"/>
          <w:b/>
        </w:rPr>
        <w:t>Краткое описание:</w:t>
      </w:r>
    </w:p>
    <w:p w:rsidR="002B3513" w:rsidRDefault="00C2542D">
      <w:pPr>
        <w:pStyle w:val="11"/>
        <w:tabs>
          <w:tab w:val="left" w:pos="709"/>
          <w:tab w:val="left" w:pos="8647"/>
        </w:tabs>
        <w:spacing w:line="240" w:lineRule="auto"/>
        <w:ind w:firstLine="0"/>
        <w:jc w:val="both"/>
        <w:rPr>
          <w:rFonts w:cs="Times New Roman"/>
        </w:rPr>
      </w:pPr>
      <w:r>
        <w:rPr>
          <w:rFonts w:cs="Times New Roman"/>
        </w:rPr>
        <w:lastRenderedPageBreak/>
        <w:t xml:space="preserve">Программа направлена на обеспечение развития и эффективного функционирования транспортной и логистической инфраструктуры муниципального округа.  </w:t>
      </w:r>
    </w:p>
    <w:p w:rsidR="002B3513" w:rsidRDefault="002B3513">
      <w:pPr>
        <w:pStyle w:val="11"/>
        <w:tabs>
          <w:tab w:val="left" w:pos="567"/>
          <w:tab w:val="left" w:pos="8647"/>
        </w:tabs>
        <w:spacing w:line="240" w:lineRule="auto"/>
        <w:ind w:firstLine="0"/>
        <w:jc w:val="both"/>
        <w:rPr>
          <w:rFonts w:cs="Times New Roman"/>
          <w:b/>
          <w:u w:val="single"/>
        </w:rPr>
      </w:pPr>
    </w:p>
    <w:p w:rsidR="002B3513" w:rsidRDefault="00C2542D">
      <w:pPr>
        <w:pStyle w:val="11"/>
        <w:shd w:val="clear" w:color="auto" w:fill="EDEDED"/>
        <w:tabs>
          <w:tab w:val="left" w:pos="567"/>
          <w:tab w:val="left" w:pos="8647"/>
        </w:tabs>
        <w:spacing w:line="240" w:lineRule="auto"/>
        <w:ind w:firstLine="0"/>
        <w:jc w:val="both"/>
        <w:rPr>
          <w:rFonts w:cs="Times New Roman"/>
        </w:rPr>
      </w:pPr>
      <w:r>
        <w:rPr>
          <w:rFonts w:cs="Times New Roman"/>
          <w:b/>
        </w:rPr>
        <w:t>Цель (Ц-2.4):</w:t>
      </w:r>
    </w:p>
    <w:p w:rsidR="002B3513" w:rsidRDefault="00C2542D">
      <w:pPr>
        <w:pStyle w:val="11"/>
        <w:tabs>
          <w:tab w:val="left" w:pos="709"/>
          <w:tab w:val="left" w:pos="8647"/>
        </w:tabs>
        <w:spacing w:line="240" w:lineRule="auto"/>
        <w:ind w:firstLine="539"/>
        <w:jc w:val="both"/>
        <w:rPr>
          <w:rFonts w:cs="Times New Roman"/>
        </w:rPr>
      </w:pPr>
      <w:r>
        <w:rPr>
          <w:rFonts w:cs="Times New Roman"/>
        </w:rPr>
        <w:t>– Развитие улично-дорожной сети и системы транспортного обслуживания.</w:t>
      </w:r>
    </w:p>
    <w:p w:rsidR="002B3513" w:rsidRDefault="00C2542D">
      <w:pPr>
        <w:pStyle w:val="11"/>
        <w:tabs>
          <w:tab w:val="left" w:pos="709"/>
          <w:tab w:val="left" w:pos="8647"/>
        </w:tabs>
        <w:spacing w:line="240" w:lineRule="auto"/>
        <w:ind w:firstLine="539"/>
        <w:jc w:val="both"/>
        <w:rPr>
          <w:rFonts w:cs="Times New Roman"/>
        </w:rPr>
      </w:pPr>
      <w:r>
        <w:rPr>
          <w:rFonts w:cs="Times New Roman"/>
        </w:rPr>
        <w:t>– Строительство новых и к</w:t>
      </w:r>
      <w:r>
        <w:rPr>
          <w:rFonts w:cs="Times New Roman"/>
        </w:rPr>
        <w:t>апитальный ремонт имеющихся автомобильных дорог общего пользования для устойчивого социально-экономического развития муниципального округа, улучшение транспортно-эксплуатационных характеристик автодорог.</w:t>
      </w:r>
    </w:p>
    <w:p w:rsidR="002B3513" w:rsidRDefault="00C2542D">
      <w:pPr>
        <w:pStyle w:val="11"/>
        <w:tabs>
          <w:tab w:val="left" w:pos="709"/>
          <w:tab w:val="left" w:pos="8647"/>
        </w:tabs>
        <w:spacing w:line="240" w:lineRule="auto"/>
        <w:ind w:firstLine="539"/>
        <w:jc w:val="both"/>
        <w:rPr>
          <w:rFonts w:cs="Times New Roman"/>
        </w:rPr>
      </w:pPr>
      <w:r>
        <w:rPr>
          <w:rFonts w:cs="Times New Roman"/>
        </w:rPr>
        <w:t>– Повышение безопасности дорожного движения.</w:t>
      </w:r>
    </w:p>
    <w:p w:rsidR="002B3513" w:rsidRDefault="002B3513">
      <w:pPr>
        <w:pStyle w:val="11"/>
        <w:tabs>
          <w:tab w:val="left" w:pos="709"/>
          <w:tab w:val="left" w:pos="8647"/>
        </w:tabs>
        <w:spacing w:line="240" w:lineRule="auto"/>
        <w:ind w:firstLine="539"/>
        <w:jc w:val="both"/>
        <w:rPr>
          <w:rFonts w:cs="Times New Roman"/>
        </w:rPr>
      </w:pPr>
    </w:p>
    <w:p w:rsidR="002B3513" w:rsidRDefault="00C2542D">
      <w:pPr>
        <w:pStyle w:val="11"/>
        <w:shd w:val="clear" w:color="auto" w:fill="EDEDED"/>
        <w:tabs>
          <w:tab w:val="left" w:pos="567"/>
          <w:tab w:val="left" w:pos="8647"/>
        </w:tabs>
        <w:spacing w:line="240" w:lineRule="auto"/>
        <w:ind w:firstLine="0"/>
        <w:jc w:val="both"/>
        <w:rPr>
          <w:rFonts w:cs="Times New Roman"/>
        </w:rPr>
      </w:pPr>
      <w:r>
        <w:rPr>
          <w:rFonts w:cs="Times New Roman"/>
          <w:b/>
        </w:rPr>
        <w:t>Задачи</w:t>
      </w:r>
      <w:r>
        <w:rPr>
          <w:rFonts w:cs="Times New Roman"/>
          <w:b/>
        </w:rPr>
        <w:t xml:space="preserve"> (З-2.4)</w:t>
      </w:r>
      <w:r>
        <w:rPr>
          <w:rFonts w:cs="Times New Roman"/>
        </w:rPr>
        <w:t>:</w:t>
      </w:r>
    </w:p>
    <w:p w:rsidR="002B3513" w:rsidRDefault="002B3513">
      <w:pPr>
        <w:pStyle w:val="11"/>
        <w:tabs>
          <w:tab w:val="left" w:pos="709"/>
          <w:tab w:val="left" w:pos="8647"/>
        </w:tabs>
        <w:spacing w:line="240" w:lineRule="auto"/>
        <w:ind w:firstLine="0"/>
        <w:jc w:val="both"/>
        <w:rPr>
          <w:rFonts w:cs="Times New Roman"/>
          <w:i/>
        </w:rPr>
      </w:pPr>
    </w:p>
    <w:tbl>
      <w:tblPr>
        <w:tblW w:w="9342" w:type="dxa"/>
        <w:tblInd w:w="108" w:type="dxa"/>
        <w:tblLayout w:type="fixed"/>
        <w:tblLook w:val="04A0" w:firstRow="1" w:lastRow="0" w:firstColumn="1" w:lastColumn="0" w:noHBand="0" w:noVBand="1"/>
      </w:tblPr>
      <w:tblGrid>
        <w:gridCol w:w="993"/>
        <w:gridCol w:w="8349"/>
      </w:tblGrid>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 w:val="left" w:pos="8647"/>
              </w:tabs>
              <w:spacing w:line="240" w:lineRule="auto"/>
              <w:ind w:firstLine="0"/>
              <w:jc w:val="both"/>
              <w:rPr>
                <w:rFonts w:cs="Times New Roman"/>
              </w:rPr>
            </w:pPr>
            <w:r>
              <w:rPr>
                <w:rFonts w:cs="Times New Roman"/>
                <w:b/>
              </w:rPr>
              <w:t>З-2.4.1.</w:t>
            </w:r>
          </w:p>
        </w:tc>
        <w:tc>
          <w:tcPr>
            <w:tcW w:w="8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 w:val="left" w:pos="8647"/>
              </w:tabs>
              <w:spacing w:line="240" w:lineRule="auto"/>
              <w:ind w:firstLine="0"/>
              <w:jc w:val="both"/>
              <w:rPr>
                <w:rFonts w:cs="Times New Roman"/>
              </w:rPr>
            </w:pPr>
            <w:r>
              <w:rPr>
                <w:kern w:val="0"/>
              </w:rPr>
              <w:t>Развитие связи между функциональными зонами, центрами культурно-бытового обслуживания, основными транспортными узлами муниципального округа путем создания системы магистральных улиц и увязки ее с сетью внешних дорог, логистических центр</w:t>
            </w:r>
            <w:r>
              <w:rPr>
                <w:kern w:val="0"/>
              </w:rPr>
              <w:t>ов хранения и маршрутизации грузов.</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 w:val="left" w:pos="8647"/>
              </w:tabs>
              <w:spacing w:line="240" w:lineRule="auto"/>
              <w:ind w:firstLine="0"/>
              <w:jc w:val="both"/>
              <w:rPr>
                <w:rFonts w:cs="Times New Roman"/>
              </w:rPr>
            </w:pPr>
            <w:r>
              <w:rPr>
                <w:rFonts w:cs="Times New Roman"/>
                <w:b/>
              </w:rPr>
              <w:t>З-2.4.2.</w:t>
            </w:r>
          </w:p>
        </w:tc>
        <w:tc>
          <w:tcPr>
            <w:tcW w:w="8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 w:val="left" w:pos="8647"/>
              </w:tabs>
              <w:spacing w:line="240" w:lineRule="auto"/>
              <w:ind w:firstLine="0"/>
              <w:jc w:val="both"/>
              <w:rPr>
                <w:rFonts w:cs="Times New Roman"/>
              </w:rPr>
            </w:pPr>
            <w:r>
              <w:rPr>
                <w:kern w:val="0"/>
              </w:rPr>
              <w:t xml:space="preserve">Совершенствование организации и </w:t>
            </w:r>
            <w:proofErr w:type="gramStart"/>
            <w:r>
              <w:rPr>
                <w:kern w:val="0"/>
              </w:rPr>
              <w:t>контроля за</w:t>
            </w:r>
            <w:proofErr w:type="gramEnd"/>
            <w:r>
              <w:rPr>
                <w:kern w:val="0"/>
              </w:rPr>
              <w:t xml:space="preserve"> безопасностью дорожного движения. Повышение культуры поведения участников дорожного движения. Сокращение дорожно-транспортного травматизма.</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 w:val="left" w:pos="8647"/>
              </w:tabs>
              <w:spacing w:line="240" w:lineRule="auto"/>
              <w:ind w:firstLine="0"/>
              <w:jc w:val="both"/>
              <w:rPr>
                <w:rFonts w:cs="Times New Roman"/>
              </w:rPr>
            </w:pPr>
            <w:r>
              <w:rPr>
                <w:rFonts w:cs="Times New Roman"/>
                <w:b/>
              </w:rPr>
              <w:t>З-2.4.3.</w:t>
            </w:r>
          </w:p>
        </w:tc>
        <w:tc>
          <w:tcPr>
            <w:tcW w:w="8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 w:val="left" w:pos="8647"/>
              </w:tabs>
              <w:spacing w:line="240" w:lineRule="auto"/>
              <w:ind w:firstLine="0"/>
              <w:jc w:val="both"/>
              <w:rPr>
                <w:rFonts w:cs="Times New Roman"/>
              </w:rPr>
            </w:pPr>
            <w:r>
              <w:rPr>
                <w:kern w:val="0"/>
              </w:rPr>
              <w:t xml:space="preserve">Улучшение </w:t>
            </w:r>
            <w:r>
              <w:rPr>
                <w:kern w:val="0"/>
              </w:rPr>
              <w:t>качества дорожного покрытия. Проведение работ по содержанию и текущему ремонту автомобильных дорог, проездов и элементов обустройства улично-дорожной сети.</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 w:val="left" w:pos="8647"/>
              </w:tabs>
              <w:spacing w:line="240" w:lineRule="auto"/>
              <w:ind w:firstLine="0"/>
              <w:jc w:val="both"/>
              <w:rPr>
                <w:rFonts w:cs="Times New Roman"/>
              </w:rPr>
            </w:pPr>
            <w:r>
              <w:rPr>
                <w:rFonts w:cs="Times New Roman"/>
                <w:b/>
              </w:rPr>
              <w:t>З-2.4.4.</w:t>
            </w:r>
          </w:p>
        </w:tc>
        <w:tc>
          <w:tcPr>
            <w:tcW w:w="8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 w:val="left" w:pos="8647"/>
              </w:tabs>
              <w:spacing w:line="240" w:lineRule="auto"/>
              <w:ind w:firstLine="0"/>
              <w:jc w:val="both"/>
              <w:rPr>
                <w:rFonts w:cs="Times New Roman"/>
              </w:rPr>
            </w:pPr>
            <w:r>
              <w:rPr>
                <w:kern w:val="0"/>
              </w:rPr>
              <w:t>Установление единого порядка содержания автомобильных дорог муниципального округа.</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 w:val="left" w:pos="8647"/>
              </w:tabs>
              <w:spacing w:line="240" w:lineRule="auto"/>
              <w:ind w:firstLine="0"/>
              <w:jc w:val="both"/>
              <w:rPr>
                <w:rFonts w:cs="Times New Roman"/>
              </w:rPr>
            </w:pPr>
            <w:r>
              <w:rPr>
                <w:rFonts w:cs="Times New Roman"/>
                <w:b/>
              </w:rPr>
              <w:t>З-2.4.5.</w:t>
            </w:r>
          </w:p>
        </w:tc>
        <w:tc>
          <w:tcPr>
            <w:tcW w:w="8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 w:val="left" w:pos="8647"/>
              </w:tabs>
              <w:spacing w:line="240" w:lineRule="auto"/>
              <w:ind w:firstLine="0"/>
              <w:jc w:val="both"/>
              <w:rPr>
                <w:rFonts w:cs="Times New Roman"/>
              </w:rPr>
            </w:pPr>
            <w:r>
              <w:rPr>
                <w:kern w:val="0"/>
              </w:rPr>
              <w:t xml:space="preserve">Усиление </w:t>
            </w:r>
            <w:proofErr w:type="gramStart"/>
            <w:r>
              <w:rPr>
                <w:kern w:val="0"/>
              </w:rPr>
              <w:t>контроля за</w:t>
            </w:r>
            <w:proofErr w:type="gramEnd"/>
            <w:r>
              <w:rPr>
                <w:kern w:val="0"/>
              </w:rPr>
              <w:t xml:space="preserve"> эксплуатацией и содержанием автомобильных дорог, проездов и элементов обустройства улично-дорожной сети.</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 w:val="left" w:pos="8647"/>
              </w:tabs>
              <w:spacing w:line="240" w:lineRule="auto"/>
              <w:ind w:firstLine="0"/>
              <w:jc w:val="both"/>
              <w:rPr>
                <w:rFonts w:cs="Times New Roman"/>
                <w:b/>
              </w:rPr>
            </w:pPr>
            <w:r>
              <w:rPr>
                <w:rFonts w:cs="Times New Roman"/>
                <w:b/>
              </w:rPr>
              <w:t>З-2.4.6.</w:t>
            </w:r>
          </w:p>
        </w:tc>
        <w:tc>
          <w:tcPr>
            <w:tcW w:w="83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 w:val="left" w:pos="8647"/>
              </w:tabs>
              <w:spacing w:line="240" w:lineRule="auto"/>
              <w:ind w:firstLine="0"/>
              <w:jc w:val="both"/>
              <w:rPr>
                <w:rFonts w:cs="Times New Roman"/>
              </w:rPr>
            </w:pPr>
            <w:r>
              <w:rPr>
                <w:kern w:val="0"/>
              </w:rPr>
              <w:t>Разработка новых маршрутов и графиков движения общественного автомобильного транспорта, повышающего комфортност</w:t>
            </w:r>
            <w:r>
              <w:rPr>
                <w:kern w:val="0"/>
              </w:rPr>
              <w:t>ь проживающего населения.</w:t>
            </w:r>
          </w:p>
        </w:tc>
      </w:tr>
    </w:tbl>
    <w:p w:rsidR="002B3513" w:rsidRDefault="002B3513">
      <w:pPr>
        <w:pStyle w:val="11"/>
        <w:tabs>
          <w:tab w:val="left" w:pos="709"/>
          <w:tab w:val="left" w:pos="8647"/>
        </w:tabs>
        <w:spacing w:line="240" w:lineRule="auto"/>
        <w:ind w:firstLine="539"/>
        <w:jc w:val="both"/>
        <w:rPr>
          <w:rFonts w:cs="Times New Roman"/>
        </w:rPr>
      </w:pPr>
    </w:p>
    <w:p w:rsidR="002B3513" w:rsidRDefault="00C2542D">
      <w:pPr>
        <w:pStyle w:val="11"/>
        <w:tabs>
          <w:tab w:val="left" w:pos="709"/>
          <w:tab w:val="left" w:pos="8647"/>
        </w:tabs>
        <w:spacing w:line="240" w:lineRule="auto"/>
        <w:ind w:firstLine="539"/>
        <w:jc w:val="both"/>
        <w:rPr>
          <w:rFonts w:cs="Times New Roman"/>
        </w:rPr>
      </w:pPr>
      <w:r>
        <w:rPr>
          <w:rFonts w:cs="Times New Roman"/>
        </w:rPr>
        <w:t>Цели программы соответствуют:</w:t>
      </w:r>
    </w:p>
    <w:p w:rsidR="002B3513" w:rsidRDefault="00C2542D">
      <w:pPr>
        <w:pStyle w:val="11"/>
        <w:tabs>
          <w:tab w:val="left" w:pos="709"/>
          <w:tab w:val="left" w:pos="8647"/>
        </w:tabs>
        <w:spacing w:line="240" w:lineRule="auto"/>
        <w:ind w:firstLine="539"/>
        <w:jc w:val="both"/>
        <w:rPr>
          <w:rFonts w:cs="Times New Roman"/>
        </w:rPr>
      </w:pPr>
      <w:r>
        <w:rPr>
          <w:rFonts w:cs="Times New Roman"/>
        </w:rPr>
        <w:t xml:space="preserve">• приоритетам государственной политики, определенным Транспортной стратегией Российской Федерации на период до 2030 года, утвержденной распоряжением Правительства Российской Федерации от 22 ноября </w:t>
      </w:r>
      <w:r>
        <w:rPr>
          <w:rFonts w:cs="Times New Roman"/>
        </w:rPr>
        <w:t>2008 года №1734-р;</w:t>
      </w:r>
    </w:p>
    <w:p w:rsidR="002B3513" w:rsidRDefault="00C2542D">
      <w:pPr>
        <w:pStyle w:val="11"/>
        <w:tabs>
          <w:tab w:val="left" w:pos="709"/>
          <w:tab w:val="left" w:pos="8647"/>
        </w:tabs>
        <w:spacing w:line="240" w:lineRule="auto"/>
        <w:ind w:firstLine="539"/>
        <w:jc w:val="both"/>
        <w:rPr>
          <w:rFonts w:cs="Times New Roman"/>
        </w:rPr>
      </w:pPr>
      <w:r>
        <w:rPr>
          <w:rFonts w:cs="Times New Roman"/>
        </w:rPr>
        <w:t>• национальной программе «Безопасные и качественные автомобильные дороги».</w:t>
      </w:r>
    </w:p>
    <w:p w:rsidR="002B3513" w:rsidRDefault="002B3513">
      <w:pPr>
        <w:pStyle w:val="11"/>
        <w:tabs>
          <w:tab w:val="left" w:pos="709"/>
          <w:tab w:val="left" w:pos="8647"/>
        </w:tabs>
        <w:spacing w:line="240" w:lineRule="auto"/>
        <w:ind w:firstLine="539"/>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Реализуемые программы, проекты:</w:t>
      </w:r>
    </w:p>
    <w:p w:rsidR="002B3513" w:rsidRDefault="002B3513">
      <w:pPr>
        <w:pStyle w:val="11"/>
        <w:tabs>
          <w:tab w:val="left" w:pos="567"/>
        </w:tabs>
        <w:spacing w:line="240" w:lineRule="auto"/>
        <w:ind w:firstLine="0"/>
        <w:jc w:val="both"/>
        <w:rPr>
          <w:rFonts w:cs="Times New Roman"/>
          <w:sz w:val="8"/>
          <w:szCs w:val="8"/>
        </w:rPr>
      </w:pP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Муниципальная программа «</w:t>
      </w:r>
      <w:r>
        <w:rPr>
          <w:rFonts w:eastAsia="Calibri"/>
        </w:rPr>
        <w:t>Развитие дорожной отрасли в Надеждинском муниципальном районе на 2015–2026 годы</w:t>
      </w:r>
      <w:r>
        <w:rPr>
          <w:rFonts w:cs="Times New Roman"/>
        </w:rPr>
        <w:t>».</w:t>
      </w: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Муниципальная про</w:t>
      </w:r>
      <w:r>
        <w:rPr>
          <w:rFonts w:cs="Times New Roman"/>
        </w:rPr>
        <w:t>грамма «</w:t>
      </w:r>
      <w:r>
        <w:rPr>
          <w:rFonts w:eastAsia="Calibri" w:cs="Times New Roman"/>
        </w:rPr>
        <w:t>Обеспечение инженерной и транспортной инфраструктурой земельных участков, предоставляемых (предоставленных) бесплатно для индивидуального жилищного строительства семьям, имеющим трех и более детей, на территории Надеждинского муниципального района,</w:t>
      </w:r>
      <w:r>
        <w:rPr>
          <w:rFonts w:eastAsia="Calibri" w:cs="Times New Roman"/>
        </w:rPr>
        <w:t xml:space="preserve"> на 2024–2031 годы</w:t>
      </w:r>
      <w:r>
        <w:rPr>
          <w:rFonts w:cs="Times New Roman"/>
        </w:rPr>
        <w:t>».</w:t>
      </w: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Муниципальная программа «</w:t>
      </w:r>
      <w:r>
        <w:t>Организация транспортного обслуживания населения на территории Надеждинского муниципального района на 2022–2026 годы</w:t>
      </w:r>
      <w:r>
        <w:rPr>
          <w:rFonts w:cs="Times New Roman"/>
        </w:rPr>
        <w:t>».</w:t>
      </w: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Муниципальная программа «</w:t>
      </w:r>
      <w:r>
        <w:t>Формирование законопослушного поведения участников дорожного д</w:t>
      </w:r>
      <w:r>
        <w:t>вижения на территории Надеждинского муниципального района на 2022–2026 годы</w:t>
      </w:r>
      <w:r>
        <w:rPr>
          <w:rFonts w:cs="Times New Roman"/>
        </w:rPr>
        <w:t>».</w:t>
      </w: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xml:space="preserve">•  Государственная программа Приморского края </w:t>
      </w:r>
      <w:r>
        <w:t>«Развитие транспортного комплекса Приморского края».</w:t>
      </w:r>
    </w:p>
    <w:p w:rsidR="002B3513" w:rsidRDefault="00C2542D">
      <w:pPr>
        <w:pStyle w:val="11"/>
        <w:tabs>
          <w:tab w:val="left" w:pos="567"/>
        </w:tabs>
        <w:spacing w:line="240" w:lineRule="auto"/>
        <w:ind w:firstLine="0"/>
        <w:jc w:val="both"/>
        <w:rPr>
          <w:rFonts w:cs="Times New Roman"/>
        </w:rPr>
      </w:pPr>
      <w:r>
        <w:rPr>
          <w:rFonts w:cs="Times New Roman"/>
        </w:rPr>
        <w:t>• Транспортная стратегия Российской Федерации.</w:t>
      </w:r>
    </w:p>
    <w:p w:rsidR="002B3513" w:rsidRDefault="00C2542D">
      <w:pPr>
        <w:pStyle w:val="11"/>
        <w:tabs>
          <w:tab w:val="left" w:pos="567"/>
        </w:tabs>
        <w:spacing w:line="240" w:lineRule="auto"/>
        <w:ind w:firstLine="0"/>
        <w:jc w:val="both"/>
        <w:rPr>
          <w:rFonts w:cs="Times New Roman"/>
        </w:rPr>
      </w:pPr>
      <w:r>
        <w:rPr>
          <w:rFonts w:cs="Times New Roman"/>
        </w:rPr>
        <w:lastRenderedPageBreak/>
        <w:t>• Национальная программа «Безопа</w:t>
      </w:r>
      <w:r>
        <w:rPr>
          <w:rFonts w:cs="Times New Roman"/>
        </w:rPr>
        <w:t>сные и качественные автомобильные дороги».</w:t>
      </w:r>
    </w:p>
    <w:p w:rsidR="002B3513" w:rsidRDefault="00C2542D">
      <w:pPr>
        <w:pStyle w:val="11"/>
        <w:tabs>
          <w:tab w:val="left" w:pos="567"/>
        </w:tabs>
        <w:spacing w:line="240" w:lineRule="auto"/>
        <w:ind w:firstLine="0"/>
        <w:jc w:val="both"/>
        <w:rPr>
          <w:rFonts w:cs="Times New Roman"/>
        </w:rPr>
      </w:pPr>
      <w:r>
        <w:rPr>
          <w:rFonts w:cs="Times New Roman"/>
        </w:rPr>
        <w:t xml:space="preserve">• </w:t>
      </w:r>
      <w:r>
        <w:rPr>
          <w:rStyle w:val="1e"/>
          <w:rFonts w:eastAsia="Liberation Serif" w:cs="Times New Roman"/>
          <w:color w:val="auto"/>
        </w:rPr>
        <w:t xml:space="preserve">Указ Президента Российской Федерации </w:t>
      </w:r>
      <w:r>
        <w:rPr>
          <w:rStyle w:val="1e"/>
          <w:rFonts w:eastAsia="Liberation Serif"/>
          <w:color w:val="auto"/>
        </w:rPr>
        <w:t>от 07.05.2024 №309 «О национальных целях развития Российской Федерации на период до 2030 года и на период до 2036 года».</w:t>
      </w:r>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Программные мероприятия</w:t>
      </w:r>
      <w:r>
        <w:rPr>
          <w:rFonts w:cs="Times New Roman"/>
        </w:rPr>
        <w:t>:</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Постановка дорог на кадаст</w:t>
            </w:r>
            <w:r>
              <w:rPr>
                <w:rFonts w:cs="Times New Roman"/>
              </w:rPr>
              <w:t>ровый учет с оформлением права муниципальной собственности;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Подготовка технической документации;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Улучшение качества дорожного покрытия при реконструкции и ремонте автомобильных дорог и искусственных сооружений на них, что позволит увеличить пропускную </w:t>
            </w:r>
            <w:r>
              <w:rPr>
                <w:rFonts w:cs="Times New Roman"/>
              </w:rPr>
              <w:t>способность транспортно-дорожной сети и уменьшить количество дорожно-транспортных происшествий по дорожным условиям;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Размещение информации на официальном сайте муниципального округа о существующих документах в сфере развития транспортной инфраструктуры.</w:t>
            </w:r>
          </w:p>
        </w:tc>
      </w:tr>
    </w:tbl>
    <w:p w:rsidR="002B3513" w:rsidRDefault="002B3513">
      <w:pPr>
        <w:pStyle w:val="11"/>
        <w:shd w:val="clear" w:color="auto" w:fill="FFFFFF" w:themeFill="background1"/>
        <w:tabs>
          <w:tab w:val="left" w:pos="567"/>
        </w:tabs>
        <w:spacing w:line="240" w:lineRule="auto"/>
        <w:ind w:firstLine="0"/>
        <w:jc w:val="both"/>
        <w:rPr>
          <w:rFonts w:cs="Times New Roman"/>
          <w:b/>
          <w:bCs/>
        </w:rPr>
      </w:pPr>
    </w:p>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Инфраструктурные мероприятия:</w:t>
      </w:r>
    </w:p>
    <w:p w:rsidR="002B3513" w:rsidRDefault="00C2542D">
      <w:pPr>
        <w:tabs>
          <w:tab w:val="left" w:pos="2894"/>
        </w:tabs>
        <w:spacing w:after="0" w:line="240" w:lineRule="auto"/>
        <w:rPr>
          <w:rFonts w:ascii="Times New Roman" w:hAnsi="Times New Roman" w:cs="Times New Roman"/>
        </w:rPr>
      </w:pPr>
      <w:r>
        <w:rPr>
          <w:rFonts w:ascii="Times New Roman" w:eastAsia="Times New Roman" w:hAnsi="Times New Roman" w:cs="Times New Roman"/>
          <w:i/>
          <w:sz w:val="24"/>
        </w:rPr>
        <w:t>Схемой территориального планирования Приморского края предусмотрены:</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i/>
                <w:iCs/>
              </w:rPr>
              <w:t>Железнодорожный путь необщего пользования.</w:t>
            </w:r>
            <w:r>
              <w:rPr>
                <w:rFonts w:cs="Times New Roman"/>
              </w:rPr>
              <w:t xml:space="preserve"> Объект, планируемый к размещению общей протяженностью 127,0 км. Местоположение объекта: </w:t>
            </w:r>
            <w:proofErr w:type="gramStart"/>
            <w:r>
              <w:rPr>
                <w:rFonts w:cs="Times New Roman"/>
              </w:rPr>
              <w:t>Партизанский</w:t>
            </w:r>
            <w:proofErr w:type="gramEnd"/>
            <w:r>
              <w:rPr>
                <w:rFonts w:cs="Times New Roman"/>
              </w:rPr>
              <w:t xml:space="preserve"> МО: </w:t>
            </w:r>
            <w:proofErr w:type="spellStart"/>
            <w:r>
              <w:rPr>
                <w:rFonts w:cs="Times New Roman"/>
              </w:rPr>
              <w:t>Новоли</w:t>
            </w:r>
            <w:r>
              <w:rPr>
                <w:rFonts w:cs="Times New Roman"/>
              </w:rPr>
              <w:t>товское</w:t>
            </w:r>
            <w:proofErr w:type="spellEnd"/>
            <w:r>
              <w:rPr>
                <w:rFonts w:cs="Times New Roman"/>
              </w:rPr>
              <w:t xml:space="preserve"> СП; </w:t>
            </w:r>
            <w:r>
              <w:rPr>
                <w:rFonts w:cs="Times New Roman"/>
                <w:b/>
                <w:bCs/>
              </w:rPr>
              <w:t>Надеждинский МО</w:t>
            </w:r>
            <w:r>
              <w:rPr>
                <w:rFonts w:cs="Times New Roman"/>
              </w:rPr>
              <w:t xml:space="preserve">; </w:t>
            </w:r>
            <w:proofErr w:type="spellStart"/>
            <w:r>
              <w:rPr>
                <w:rFonts w:cs="Times New Roman"/>
              </w:rPr>
              <w:t>Шкотовский</w:t>
            </w:r>
            <w:proofErr w:type="spellEnd"/>
            <w:r>
              <w:rPr>
                <w:rFonts w:cs="Times New Roman"/>
              </w:rPr>
              <w:t xml:space="preserve"> МР: Романовское СП, </w:t>
            </w:r>
            <w:proofErr w:type="spellStart"/>
            <w:r>
              <w:rPr>
                <w:rFonts w:cs="Times New Roman"/>
              </w:rPr>
              <w:t>Смоляновское</w:t>
            </w:r>
            <w:proofErr w:type="spellEnd"/>
            <w:r>
              <w:rPr>
                <w:rFonts w:cs="Times New Roman"/>
              </w:rPr>
              <w:t xml:space="preserve"> СП, </w:t>
            </w:r>
            <w:proofErr w:type="spellStart"/>
            <w:r>
              <w:rPr>
                <w:rFonts w:cs="Times New Roman"/>
              </w:rPr>
              <w:t>Шкотовское</w:t>
            </w:r>
            <w:proofErr w:type="spellEnd"/>
            <w:r>
              <w:rPr>
                <w:rFonts w:cs="Times New Roman"/>
              </w:rPr>
              <w:t xml:space="preserve"> ГП; Артемовский ГО; </w:t>
            </w:r>
            <w:proofErr w:type="gramStart"/>
            <w:r>
              <w:rPr>
                <w:rFonts w:cs="Times New Roman"/>
              </w:rPr>
              <w:t>ГО</w:t>
            </w:r>
            <w:proofErr w:type="gramEnd"/>
            <w:r>
              <w:rPr>
                <w:rFonts w:cs="Times New Roman"/>
              </w:rPr>
              <w:t xml:space="preserve"> ЗАТО Фокино; Находкинский ГО, межселенная территория. Сроки реализации – до 2040 г.</w:t>
            </w:r>
          </w:p>
        </w:tc>
      </w:tr>
      <w:tr w:rsidR="002B3513">
        <w:trPr>
          <w:trHeight w:val="360"/>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affff9"/>
              <w:widowControl w:val="0"/>
              <w:jc w:val="both"/>
              <w:rPr>
                <w:rFonts w:ascii="Times New Roman" w:hAnsi="Times New Roman" w:cs="Times New Roman"/>
                <w:i/>
                <w:iCs/>
                <w:sz w:val="24"/>
              </w:rPr>
            </w:pPr>
            <w:r>
              <w:rPr>
                <w:rFonts w:ascii="Times New Roman" w:hAnsi="Times New Roman" w:cs="Times New Roman"/>
                <w:i/>
                <w:iCs/>
                <w:sz w:val="24"/>
              </w:rPr>
              <w:t xml:space="preserve">Автомобильные дороги регионального или межмуниципального </w:t>
            </w:r>
            <w:r>
              <w:rPr>
                <w:rFonts w:ascii="Times New Roman" w:hAnsi="Times New Roman" w:cs="Times New Roman"/>
                <w:i/>
                <w:iCs/>
                <w:sz w:val="24"/>
              </w:rPr>
              <w:t>значения:</w:t>
            </w:r>
          </w:p>
          <w:p w:rsidR="002B3513" w:rsidRDefault="00C2542D">
            <w:pPr>
              <w:pStyle w:val="affff9"/>
              <w:widowControl w:val="0"/>
              <w:jc w:val="both"/>
              <w:rPr>
                <w:rFonts w:ascii="Times New Roman" w:hAnsi="Times New Roman" w:cs="Times New Roman"/>
                <w:sz w:val="24"/>
              </w:rPr>
            </w:pPr>
            <w:proofErr w:type="gramStart"/>
            <w:r>
              <w:rPr>
                <w:rFonts w:ascii="Times New Roman" w:hAnsi="Times New Roman" w:cs="Times New Roman"/>
                <w:i/>
                <w:iCs/>
                <w:sz w:val="24"/>
              </w:rPr>
              <w:t>– Раздольное – Хасан (05 ОП РЗ 05А-214-(АН-6).</w:t>
            </w:r>
            <w:proofErr w:type="gramEnd"/>
            <w:r>
              <w:rPr>
                <w:rFonts w:ascii="Times New Roman" w:hAnsi="Times New Roman" w:cs="Times New Roman"/>
                <w:i/>
                <w:iCs/>
                <w:sz w:val="24"/>
              </w:rPr>
              <w:t xml:space="preserve"> </w:t>
            </w:r>
            <w:r>
              <w:rPr>
                <w:rFonts w:ascii="Times New Roman" w:hAnsi="Times New Roman" w:cs="Times New Roman"/>
                <w:sz w:val="24"/>
              </w:rPr>
              <w:t xml:space="preserve">Объект, планируемый к реконструкции. Протяженность сооружения – 224,0 км, категория автомобильной дороги – </w:t>
            </w:r>
            <w:r>
              <w:rPr>
                <w:rFonts w:ascii="Times New Roman" w:hAnsi="Times New Roman" w:cs="Times New Roman"/>
                <w:sz w:val="24"/>
                <w:lang w:val="en-US"/>
              </w:rPr>
              <w:t>III</w:t>
            </w:r>
            <w:r>
              <w:rPr>
                <w:rFonts w:ascii="Times New Roman" w:hAnsi="Times New Roman" w:cs="Times New Roman"/>
                <w:sz w:val="24"/>
              </w:rPr>
              <w:t xml:space="preserve"> категория, придорожная полоса – 50 м. Местоположение: </w:t>
            </w:r>
            <w:r>
              <w:rPr>
                <w:rFonts w:ascii="Times New Roman" w:hAnsi="Times New Roman" w:cs="Times New Roman"/>
                <w:b/>
                <w:bCs/>
                <w:sz w:val="24"/>
              </w:rPr>
              <w:t>Надеждинский МО</w:t>
            </w:r>
            <w:r>
              <w:rPr>
                <w:rFonts w:ascii="Times New Roman" w:hAnsi="Times New Roman" w:cs="Times New Roman"/>
                <w:sz w:val="24"/>
              </w:rPr>
              <w:t xml:space="preserve">; </w:t>
            </w:r>
            <w:proofErr w:type="spellStart"/>
            <w:r>
              <w:rPr>
                <w:rFonts w:ascii="Times New Roman" w:hAnsi="Times New Roman" w:cs="Times New Roman"/>
                <w:sz w:val="24"/>
              </w:rPr>
              <w:t>Хасанский</w:t>
            </w:r>
            <w:proofErr w:type="spellEnd"/>
            <w:r>
              <w:rPr>
                <w:rFonts w:ascii="Times New Roman" w:hAnsi="Times New Roman" w:cs="Times New Roman"/>
                <w:sz w:val="24"/>
              </w:rPr>
              <w:t xml:space="preserve"> МР. Сро</w:t>
            </w:r>
            <w:r>
              <w:rPr>
                <w:rFonts w:ascii="Times New Roman" w:hAnsi="Times New Roman" w:cs="Times New Roman"/>
                <w:sz w:val="24"/>
              </w:rPr>
              <w:t>ки реализации – до 2030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 xml:space="preserve">Зима Южная – </w:t>
            </w:r>
            <w:proofErr w:type="gramStart"/>
            <w:r>
              <w:rPr>
                <w:rFonts w:ascii="Times New Roman" w:hAnsi="Times New Roman" w:cs="Times New Roman"/>
                <w:i/>
                <w:iCs/>
                <w:sz w:val="24"/>
              </w:rPr>
              <w:t>Раздольное</w:t>
            </w:r>
            <w:proofErr w:type="gramEnd"/>
            <w:r>
              <w:rPr>
                <w:rFonts w:ascii="Times New Roman" w:hAnsi="Times New Roman" w:cs="Times New Roman"/>
                <w:i/>
                <w:iCs/>
                <w:sz w:val="24"/>
              </w:rPr>
              <w:t xml:space="preserve"> – Хасан.</w:t>
            </w:r>
            <w:r>
              <w:rPr>
                <w:rFonts w:ascii="Times New Roman" w:hAnsi="Times New Roman" w:cs="Times New Roman"/>
                <w:sz w:val="24"/>
              </w:rPr>
              <w:t xml:space="preserve"> Объект, планируемый к размещению. Протяженность сооружения – 7,16 км, категория автомобильной дороги – </w:t>
            </w:r>
            <w:r>
              <w:rPr>
                <w:rFonts w:ascii="Times New Roman" w:hAnsi="Times New Roman" w:cs="Times New Roman"/>
                <w:sz w:val="24"/>
                <w:lang w:val="en-US"/>
              </w:rPr>
              <w:t>II</w:t>
            </w:r>
            <w:r>
              <w:rPr>
                <w:rFonts w:ascii="Times New Roman" w:hAnsi="Times New Roman" w:cs="Times New Roman"/>
                <w:sz w:val="24"/>
              </w:rPr>
              <w:t xml:space="preserve"> категория, придорожная полоса – 75 м. Местоположение: Надеждинский МО. Сроки реализации </w:t>
            </w:r>
            <w:r>
              <w:rPr>
                <w:rFonts w:ascii="Times New Roman" w:hAnsi="Times New Roman" w:cs="Times New Roman"/>
                <w:sz w:val="24"/>
              </w:rPr>
              <w:t>– до 2030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 xml:space="preserve">Зима Южная – </w:t>
            </w:r>
            <w:proofErr w:type="gramStart"/>
            <w:r>
              <w:rPr>
                <w:rFonts w:ascii="Times New Roman" w:hAnsi="Times New Roman" w:cs="Times New Roman"/>
                <w:i/>
                <w:iCs/>
                <w:sz w:val="24"/>
              </w:rPr>
              <w:t>Раздольное</w:t>
            </w:r>
            <w:proofErr w:type="gramEnd"/>
            <w:r>
              <w:rPr>
                <w:rFonts w:ascii="Times New Roman" w:hAnsi="Times New Roman" w:cs="Times New Roman"/>
                <w:i/>
                <w:iCs/>
                <w:sz w:val="24"/>
              </w:rPr>
              <w:t xml:space="preserve"> – Хасан.</w:t>
            </w:r>
            <w:r>
              <w:rPr>
                <w:rFonts w:ascii="Times New Roman" w:hAnsi="Times New Roman" w:cs="Times New Roman"/>
                <w:sz w:val="24"/>
              </w:rPr>
              <w:t xml:space="preserve"> Объект, планируемый к размещению. Протяженность сооружения – 13,79 км, категория автомобильной дороги – </w:t>
            </w:r>
            <w:r>
              <w:rPr>
                <w:rFonts w:ascii="Times New Roman" w:hAnsi="Times New Roman" w:cs="Times New Roman"/>
                <w:sz w:val="24"/>
                <w:lang w:val="en-US"/>
              </w:rPr>
              <w:t>II</w:t>
            </w:r>
            <w:r>
              <w:rPr>
                <w:rFonts w:ascii="Times New Roman" w:hAnsi="Times New Roman" w:cs="Times New Roman"/>
                <w:sz w:val="24"/>
              </w:rPr>
              <w:t xml:space="preserve"> категория, придорожная полоса – 75 м. Местоположение: Надеждинский МО; </w:t>
            </w:r>
            <w:proofErr w:type="spellStart"/>
            <w:r>
              <w:rPr>
                <w:rFonts w:ascii="Times New Roman" w:hAnsi="Times New Roman" w:cs="Times New Roman"/>
                <w:sz w:val="24"/>
              </w:rPr>
              <w:t>Хасанский</w:t>
            </w:r>
            <w:proofErr w:type="spellEnd"/>
            <w:r>
              <w:rPr>
                <w:rFonts w:ascii="Times New Roman" w:hAnsi="Times New Roman" w:cs="Times New Roman"/>
                <w:sz w:val="24"/>
              </w:rPr>
              <w:t xml:space="preserve"> МР: </w:t>
            </w:r>
            <w:proofErr w:type="spellStart"/>
            <w:r>
              <w:rPr>
                <w:rFonts w:ascii="Times New Roman" w:hAnsi="Times New Roman" w:cs="Times New Roman"/>
                <w:sz w:val="24"/>
              </w:rPr>
              <w:t>Барабашское</w:t>
            </w:r>
            <w:proofErr w:type="spellEnd"/>
            <w:r>
              <w:rPr>
                <w:rFonts w:ascii="Times New Roman" w:hAnsi="Times New Roman" w:cs="Times New Roman"/>
                <w:sz w:val="24"/>
              </w:rPr>
              <w:t xml:space="preserve"> СП. </w:t>
            </w:r>
            <w:r>
              <w:rPr>
                <w:rFonts w:ascii="Times New Roman" w:hAnsi="Times New Roman" w:cs="Times New Roman"/>
                <w:sz w:val="24"/>
              </w:rPr>
              <w:t>Сроки реализации – до 2030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Низководный мост (эстакада) полуостров Де-Фриз – Седанка (14 км + 340 м – 18 км + 708 м) (05 ОП РЗ 05А-621</w:t>
            </w:r>
            <w:r>
              <w:rPr>
                <w:rFonts w:ascii="Times New Roman" w:hAnsi="Times New Roman" w:cs="Times New Roman"/>
                <w:sz w:val="24"/>
              </w:rPr>
              <w:t xml:space="preserve">). Объект, планируемый к реконструкции. Протяженность сооружения – 4,368 км, категория автомобильной дороги – </w:t>
            </w:r>
            <w:r>
              <w:rPr>
                <w:rFonts w:ascii="Times New Roman" w:hAnsi="Times New Roman" w:cs="Times New Roman"/>
                <w:sz w:val="24"/>
                <w:lang w:val="en-US"/>
              </w:rPr>
              <w:t>IB</w:t>
            </w:r>
            <w:r>
              <w:rPr>
                <w:rFonts w:ascii="Times New Roman" w:hAnsi="Times New Roman" w:cs="Times New Roman"/>
                <w:sz w:val="24"/>
              </w:rPr>
              <w:t xml:space="preserve"> категория, придорожная полоса – 75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Хабаровск – Владивосток – Таежный</w:t>
            </w:r>
            <w:r>
              <w:rPr>
                <w:rFonts w:ascii="Times New Roman" w:hAnsi="Times New Roman" w:cs="Times New Roman"/>
                <w:sz w:val="24"/>
              </w:rPr>
              <w:t xml:space="preserve"> (05 ОП РЗ 05К-200). Объект, планируемый к реконструкции. Протяженность сооружения – 4,1 км, категория автомобильной до</w:t>
            </w:r>
            <w:r>
              <w:rPr>
                <w:rFonts w:ascii="Times New Roman" w:hAnsi="Times New Roman" w:cs="Times New Roman"/>
                <w:sz w:val="24"/>
              </w:rPr>
              <w:t xml:space="preserve">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Хабаровск – Владивосток – Де-Фриз</w:t>
            </w:r>
            <w:r>
              <w:rPr>
                <w:rFonts w:ascii="Times New Roman" w:hAnsi="Times New Roman" w:cs="Times New Roman"/>
                <w:sz w:val="24"/>
              </w:rPr>
              <w:t xml:space="preserve"> (05 ОП РЗ 05К-197). Объект, планируемый к реконструкции. Протяженность сооружения – 11,7 км, категория автомо</w:t>
            </w:r>
            <w:r>
              <w:rPr>
                <w:rFonts w:ascii="Times New Roman" w:hAnsi="Times New Roman" w:cs="Times New Roman"/>
                <w:sz w:val="24"/>
              </w:rPr>
              <w:t xml:space="preserve">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80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 xml:space="preserve">Подъезд </w:t>
            </w:r>
            <w:proofErr w:type="gramStart"/>
            <w:r>
              <w:rPr>
                <w:rFonts w:ascii="Times New Roman" w:hAnsi="Times New Roman" w:cs="Times New Roman"/>
                <w:i/>
                <w:iCs/>
                <w:sz w:val="24"/>
              </w:rPr>
              <w:t>к</w:t>
            </w:r>
            <w:proofErr w:type="gramEnd"/>
            <w:r>
              <w:rPr>
                <w:rFonts w:ascii="Times New Roman" w:hAnsi="Times New Roman" w:cs="Times New Roman"/>
                <w:i/>
                <w:iCs/>
                <w:sz w:val="24"/>
              </w:rPr>
              <w:t xml:space="preserve"> ТОР «</w:t>
            </w:r>
            <w:proofErr w:type="spellStart"/>
            <w:r>
              <w:rPr>
                <w:rFonts w:ascii="Times New Roman" w:hAnsi="Times New Roman" w:cs="Times New Roman"/>
                <w:i/>
                <w:iCs/>
                <w:sz w:val="24"/>
              </w:rPr>
              <w:t>Надеждинская</w:t>
            </w:r>
            <w:proofErr w:type="spellEnd"/>
            <w:r>
              <w:rPr>
                <w:rFonts w:ascii="Times New Roman" w:hAnsi="Times New Roman" w:cs="Times New Roman"/>
                <w:i/>
                <w:iCs/>
                <w:sz w:val="24"/>
              </w:rPr>
              <w:t>»</w:t>
            </w:r>
            <w:r>
              <w:rPr>
                <w:rFonts w:ascii="Times New Roman" w:hAnsi="Times New Roman" w:cs="Times New Roman"/>
                <w:sz w:val="24"/>
              </w:rPr>
              <w:t xml:space="preserve"> (05 ОПРЗ 05К-630). Объект, планируемый к реконструкции. Протяженность сооружения – 6,3 км, категория авт</w:t>
            </w:r>
            <w:r>
              <w:rPr>
                <w:rFonts w:ascii="Times New Roman" w:hAnsi="Times New Roman" w:cs="Times New Roman"/>
                <w:sz w:val="24"/>
              </w:rPr>
              <w:t xml:space="preserve">омобильной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Хабаровск – Владивосток – Ключевой</w:t>
            </w:r>
            <w:r>
              <w:rPr>
                <w:rFonts w:ascii="Times New Roman" w:hAnsi="Times New Roman" w:cs="Times New Roman"/>
                <w:sz w:val="24"/>
              </w:rPr>
              <w:t xml:space="preserve"> (05 ОП РЗ 05К-198). Объект, планируемый к </w:t>
            </w:r>
            <w:r>
              <w:rPr>
                <w:rFonts w:ascii="Times New Roman" w:hAnsi="Times New Roman" w:cs="Times New Roman"/>
                <w:sz w:val="24"/>
              </w:rPr>
              <w:lastRenderedPageBreak/>
              <w:t>реконструкции. Протяженность сооружения – 3,159 км, к</w:t>
            </w:r>
            <w:r>
              <w:rPr>
                <w:rFonts w:ascii="Times New Roman" w:hAnsi="Times New Roman" w:cs="Times New Roman"/>
                <w:sz w:val="24"/>
              </w:rPr>
              <w:t xml:space="preserve">атегория автомобильной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Хабаровск – Владивосток – 7-я площадка</w:t>
            </w:r>
            <w:r>
              <w:rPr>
                <w:rFonts w:ascii="Times New Roman" w:hAnsi="Times New Roman" w:cs="Times New Roman"/>
                <w:sz w:val="24"/>
              </w:rPr>
              <w:t xml:space="preserve"> (05 ОП РЗ 05К-206). Объект, планируемый к реконструкции. Протяженность сооружен</w:t>
            </w:r>
            <w:r>
              <w:rPr>
                <w:rFonts w:ascii="Times New Roman" w:hAnsi="Times New Roman" w:cs="Times New Roman"/>
                <w:sz w:val="24"/>
              </w:rPr>
              <w:t>ия – 7,0 км, категория автомобильной дороги - категория, придорожная полоса – 25 м. Местоположение: Надеждинский МО. Сроки реализации: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Хабаровск – Владивосток – п. Новый</w:t>
            </w:r>
            <w:r>
              <w:rPr>
                <w:rFonts w:ascii="Times New Roman" w:hAnsi="Times New Roman" w:cs="Times New Roman"/>
                <w:sz w:val="24"/>
              </w:rPr>
              <w:t xml:space="preserve"> (05 ОП РЗ 05К-205). Объект, планируемый к реконструкции. Протяженность со</w:t>
            </w:r>
            <w:r>
              <w:rPr>
                <w:rFonts w:ascii="Times New Roman" w:hAnsi="Times New Roman" w:cs="Times New Roman"/>
                <w:sz w:val="24"/>
              </w:rPr>
              <w:t xml:space="preserve">оружения – 4,664 км, категория автомобильной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Хабаровск – Владивосток – с. Вольно-Надеждинское</w:t>
            </w:r>
            <w:r>
              <w:rPr>
                <w:rFonts w:ascii="Times New Roman" w:hAnsi="Times New Roman" w:cs="Times New Roman"/>
                <w:sz w:val="24"/>
              </w:rPr>
              <w:t xml:space="preserve"> (05 ОП РЗ 05К-201). Объект, планируемый к рекон</w:t>
            </w:r>
            <w:r>
              <w:rPr>
                <w:rFonts w:ascii="Times New Roman" w:hAnsi="Times New Roman" w:cs="Times New Roman"/>
                <w:sz w:val="24"/>
              </w:rPr>
              <w:t xml:space="preserve">струкции. Протяженность сооружения – 0,9 км, категория автомобильной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Поселок Новый – полуостров Де-Фриз – Седанка</w:t>
            </w:r>
            <w:r>
              <w:rPr>
                <w:rFonts w:ascii="Times New Roman" w:hAnsi="Times New Roman" w:cs="Times New Roman"/>
                <w:sz w:val="24"/>
              </w:rPr>
              <w:t xml:space="preserve"> (05 ОП РЗ 05А-614). Объект,</w:t>
            </w:r>
            <w:r>
              <w:rPr>
                <w:rFonts w:ascii="Times New Roman" w:hAnsi="Times New Roman" w:cs="Times New Roman"/>
                <w:sz w:val="24"/>
              </w:rPr>
              <w:t xml:space="preserve"> планируемый к реконструкции. </w:t>
            </w:r>
            <w:proofErr w:type="gramStart"/>
            <w:r>
              <w:rPr>
                <w:rFonts w:ascii="Times New Roman" w:hAnsi="Times New Roman" w:cs="Times New Roman"/>
                <w:sz w:val="24"/>
              </w:rPr>
              <w:t xml:space="preserve">Протяженность сооружения – 14,324 км, категория автомобильной дороги – </w:t>
            </w:r>
            <w:r>
              <w:rPr>
                <w:rFonts w:ascii="Times New Roman" w:hAnsi="Times New Roman" w:cs="Times New Roman"/>
                <w:sz w:val="24"/>
                <w:lang w:val="en-US"/>
              </w:rPr>
              <w:t>I</w:t>
            </w:r>
            <w:r>
              <w:rPr>
                <w:rFonts w:ascii="Times New Roman" w:hAnsi="Times New Roman" w:cs="Times New Roman"/>
                <w:sz w:val="24"/>
              </w:rPr>
              <w:t>А (Автомагистраль) категория, придорожная полоса – 75 м. Местоположение:</w:t>
            </w:r>
            <w:proofErr w:type="gramEnd"/>
            <w:r>
              <w:rPr>
                <w:rFonts w:ascii="Times New Roman" w:hAnsi="Times New Roman" w:cs="Times New Roman"/>
                <w:sz w:val="24"/>
              </w:rPr>
              <w:t xml:space="preserve">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Подъе</w:t>
            </w:r>
            <w:proofErr w:type="gramStart"/>
            <w:r>
              <w:rPr>
                <w:rFonts w:ascii="Times New Roman" w:hAnsi="Times New Roman" w:cs="Times New Roman"/>
                <w:i/>
                <w:iCs/>
                <w:sz w:val="24"/>
              </w:rPr>
              <w:t>зд к пл</w:t>
            </w:r>
            <w:proofErr w:type="gramEnd"/>
            <w:r>
              <w:rPr>
                <w:rFonts w:ascii="Times New Roman" w:hAnsi="Times New Roman" w:cs="Times New Roman"/>
                <w:i/>
                <w:iCs/>
                <w:sz w:val="24"/>
              </w:rPr>
              <w:t>атформе 9237 км</w:t>
            </w:r>
            <w:r>
              <w:rPr>
                <w:rFonts w:ascii="Times New Roman" w:hAnsi="Times New Roman" w:cs="Times New Roman"/>
                <w:sz w:val="24"/>
              </w:rPr>
              <w:t xml:space="preserve"> (05 </w:t>
            </w:r>
            <w:r>
              <w:rPr>
                <w:rFonts w:ascii="Times New Roman" w:hAnsi="Times New Roman" w:cs="Times New Roman"/>
                <w:sz w:val="24"/>
              </w:rPr>
              <w:t xml:space="preserve">ОП РЗ 05К-213). Объект, планируемый к реконструкции. Протяженность сооружения – 1,154 км, категория автомобильной дороги – </w:t>
            </w:r>
            <w:r>
              <w:rPr>
                <w:rFonts w:ascii="Times New Roman" w:hAnsi="Times New Roman" w:cs="Times New Roman"/>
                <w:sz w:val="24"/>
                <w:lang w:val="en-US"/>
              </w:rPr>
              <w:t>V</w:t>
            </w:r>
            <w:r>
              <w:rPr>
                <w:rFonts w:ascii="Times New Roman" w:hAnsi="Times New Roman" w:cs="Times New Roman"/>
                <w:sz w:val="24"/>
              </w:rPr>
              <w:t xml:space="preserve"> категория, придорожная полоса – 25 м. Местоположение: Надеждинский МО. Срок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 xml:space="preserve">Подъезд </w:t>
            </w:r>
            <w:proofErr w:type="gramStart"/>
            <w:r>
              <w:rPr>
                <w:rFonts w:ascii="Times New Roman" w:hAnsi="Times New Roman" w:cs="Times New Roman"/>
                <w:i/>
                <w:iCs/>
                <w:sz w:val="24"/>
              </w:rPr>
              <w:t>к</w:t>
            </w:r>
            <w:proofErr w:type="gramEnd"/>
            <w:r>
              <w:rPr>
                <w:rFonts w:ascii="Times New Roman" w:hAnsi="Times New Roman" w:cs="Times New Roman"/>
                <w:i/>
                <w:iCs/>
                <w:sz w:val="24"/>
              </w:rPr>
              <w:t xml:space="preserve"> с. </w:t>
            </w:r>
            <w:proofErr w:type="spellStart"/>
            <w:r>
              <w:rPr>
                <w:rFonts w:ascii="Times New Roman" w:hAnsi="Times New Roman" w:cs="Times New Roman"/>
                <w:i/>
                <w:iCs/>
                <w:sz w:val="24"/>
              </w:rPr>
              <w:t>Шмидтовка</w:t>
            </w:r>
            <w:proofErr w:type="spellEnd"/>
            <w:r>
              <w:rPr>
                <w:rFonts w:ascii="Times New Roman" w:hAnsi="Times New Roman" w:cs="Times New Roman"/>
                <w:sz w:val="24"/>
              </w:rPr>
              <w:t xml:space="preserve"> (05 ОП</w:t>
            </w:r>
            <w:r>
              <w:rPr>
                <w:rFonts w:ascii="Times New Roman" w:hAnsi="Times New Roman" w:cs="Times New Roman"/>
                <w:sz w:val="24"/>
              </w:rPr>
              <w:t xml:space="preserve"> РЗ 05К-212). Объект, планируемый к реконструкции. Протяженность сооружения – 3,0 км, категория автомобильной дороги – </w:t>
            </w:r>
            <w:r>
              <w:rPr>
                <w:rFonts w:ascii="Times New Roman" w:hAnsi="Times New Roman" w:cs="Times New Roman"/>
                <w:sz w:val="24"/>
                <w:lang w:val="en-US"/>
              </w:rPr>
              <w:t>V</w:t>
            </w:r>
            <w:r>
              <w:rPr>
                <w:rFonts w:ascii="Times New Roman" w:hAnsi="Times New Roman" w:cs="Times New Roman"/>
                <w:sz w:val="24"/>
              </w:rPr>
              <w:t xml:space="preserve"> категория, придорожная полоса – 25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Хабаровск – Владивосток – Солове</w:t>
            </w:r>
            <w:r>
              <w:rPr>
                <w:rFonts w:ascii="Times New Roman" w:hAnsi="Times New Roman" w:cs="Times New Roman"/>
                <w:i/>
                <w:iCs/>
                <w:sz w:val="24"/>
              </w:rPr>
              <w:t xml:space="preserve">й Ключ – </w:t>
            </w:r>
            <w:proofErr w:type="gramStart"/>
            <w:r>
              <w:rPr>
                <w:rFonts w:ascii="Times New Roman" w:hAnsi="Times New Roman" w:cs="Times New Roman"/>
                <w:i/>
                <w:iCs/>
                <w:sz w:val="24"/>
              </w:rPr>
              <w:t>Ясное</w:t>
            </w:r>
            <w:proofErr w:type="gramEnd"/>
            <w:r>
              <w:rPr>
                <w:rFonts w:ascii="Times New Roman" w:hAnsi="Times New Roman" w:cs="Times New Roman"/>
                <w:sz w:val="24"/>
              </w:rPr>
              <w:t xml:space="preserve"> (05 ОП РЗ 05К-199). Объект, планируемый к реконструкции. Протяженность сооружения – 14,786 км, категория автомобильной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w:t>
            </w:r>
            <w:proofErr w:type="gramStart"/>
            <w:r>
              <w:rPr>
                <w:rFonts w:ascii="Times New Roman" w:hAnsi="Times New Roman" w:cs="Times New Roman"/>
                <w:sz w:val="24"/>
              </w:rPr>
              <w:t>Артемовский</w:t>
            </w:r>
            <w:proofErr w:type="gramEnd"/>
            <w:r>
              <w:rPr>
                <w:rFonts w:ascii="Times New Roman" w:hAnsi="Times New Roman" w:cs="Times New Roman"/>
                <w:sz w:val="24"/>
              </w:rPr>
              <w:t xml:space="preserve"> ГО. Сроки реализации – до 2</w:t>
            </w:r>
            <w:r>
              <w:rPr>
                <w:rFonts w:ascii="Times New Roman" w:hAnsi="Times New Roman" w:cs="Times New Roman"/>
                <w:sz w:val="24"/>
              </w:rPr>
              <w:t>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Хабаровск – Владивосток – Тимофеевка</w:t>
            </w:r>
            <w:r>
              <w:rPr>
                <w:rFonts w:ascii="Times New Roman" w:hAnsi="Times New Roman" w:cs="Times New Roman"/>
                <w:sz w:val="24"/>
              </w:rPr>
              <w:t xml:space="preserve"> (05 ОП РЗ 05К-203). Объект, планируемый к реконструкции. Протяженность сооружения – 3,092 км, категория автомобильной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Сроки реа</w:t>
            </w:r>
            <w:r>
              <w:rPr>
                <w:rFonts w:ascii="Times New Roman" w:hAnsi="Times New Roman" w:cs="Times New Roman"/>
                <w:sz w:val="24"/>
              </w:rPr>
              <w:t>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Хабаровск – Владивосток – Алексеевка</w:t>
            </w:r>
            <w:r>
              <w:rPr>
                <w:rFonts w:ascii="Times New Roman" w:hAnsi="Times New Roman" w:cs="Times New Roman"/>
                <w:sz w:val="24"/>
              </w:rPr>
              <w:t xml:space="preserve"> (05 ОП РЗ 05К-204). Объект, планируемый к реконструкции. Протяженность сооружения – 5,762 км, категория автомобильной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proofErr w:type="gramStart"/>
            <w:r>
              <w:rPr>
                <w:rFonts w:ascii="Times New Roman" w:hAnsi="Times New Roman" w:cs="Times New Roman"/>
                <w:i/>
                <w:iCs/>
                <w:sz w:val="24"/>
              </w:rPr>
              <w:t>Раздольное</w:t>
            </w:r>
            <w:proofErr w:type="gramEnd"/>
            <w:r>
              <w:rPr>
                <w:rFonts w:ascii="Times New Roman" w:hAnsi="Times New Roman" w:cs="Times New Roman"/>
                <w:i/>
                <w:iCs/>
                <w:sz w:val="24"/>
              </w:rPr>
              <w:t xml:space="preserve"> – Хасан – </w:t>
            </w:r>
            <w:proofErr w:type="spellStart"/>
            <w:r>
              <w:rPr>
                <w:rFonts w:ascii="Times New Roman" w:hAnsi="Times New Roman" w:cs="Times New Roman"/>
                <w:i/>
                <w:iCs/>
                <w:sz w:val="24"/>
              </w:rPr>
              <w:t>Городечное</w:t>
            </w:r>
            <w:proofErr w:type="spellEnd"/>
            <w:r>
              <w:rPr>
                <w:rFonts w:ascii="Times New Roman" w:hAnsi="Times New Roman" w:cs="Times New Roman"/>
                <w:sz w:val="24"/>
              </w:rPr>
              <w:t xml:space="preserve"> (05 ОП РЗ 05К-209). Объект, планируемый к реконструкции. Протяженность сооружения – 1,5 км, категория автомобильной доро</w:t>
            </w:r>
            <w:r>
              <w:rPr>
                <w:rFonts w:ascii="Times New Roman" w:hAnsi="Times New Roman" w:cs="Times New Roman"/>
                <w:sz w:val="24"/>
              </w:rPr>
              <w:t xml:space="preserve">ги – </w:t>
            </w:r>
            <w:r>
              <w:rPr>
                <w:rFonts w:ascii="Times New Roman" w:hAnsi="Times New Roman" w:cs="Times New Roman"/>
                <w:sz w:val="24"/>
                <w:lang w:val="en-US"/>
              </w:rPr>
              <w:t>V</w:t>
            </w:r>
            <w:r>
              <w:rPr>
                <w:rFonts w:ascii="Times New Roman" w:hAnsi="Times New Roman" w:cs="Times New Roman"/>
                <w:sz w:val="24"/>
              </w:rPr>
              <w:t xml:space="preserve"> категория, придорожная полоса – 25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proofErr w:type="gramStart"/>
            <w:r>
              <w:rPr>
                <w:rFonts w:ascii="Times New Roman" w:hAnsi="Times New Roman" w:cs="Times New Roman"/>
                <w:i/>
                <w:iCs/>
                <w:sz w:val="24"/>
              </w:rPr>
              <w:t>Раздольное</w:t>
            </w:r>
            <w:proofErr w:type="gramEnd"/>
            <w:r>
              <w:rPr>
                <w:rFonts w:ascii="Times New Roman" w:hAnsi="Times New Roman" w:cs="Times New Roman"/>
                <w:i/>
                <w:iCs/>
                <w:sz w:val="24"/>
              </w:rPr>
              <w:t xml:space="preserve"> – Хасан – раз. Барановский</w:t>
            </w:r>
            <w:r>
              <w:rPr>
                <w:rFonts w:ascii="Times New Roman" w:hAnsi="Times New Roman" w:cs="Times New Roman"/>
                <w:sz w:val="24"/>
              </w:rPr>
              <w:t xml:space="preserve"> (05 ОП РЗ 05К-210). Объект, планируемый к реконструкции. Протяженность сооружения – 2,0 км, категория автомо</w:t>
            </w:r>
            <w:r>
              <w:rPr>
                <w:rFonts w:ascii="Times New Roman" w:hAnsi="Times New Roman" w:cs="Times New Roman"/>
                <w:sz w:val="24"/>
              </w:rPr>
              <w:t xml:space="preserve">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proofErr w:type="gramStart"/>
            <w:r>
              <w:rPr>
                <w:rFonts w:ascii="Times New Roman" w:hAnsi="Times New Roman" w:cs="Times New Roman"/>
                <w:i/>
                <w:iCs/>
                <w:sz w:val="24"/>
              </w:rPr>
              <w:t>Раздольное</w:t>
            </w:r>
            <w:proofErr w:type="gramEnd"/>
            <w:r>
              <w:rPr>
                <w:rFonts w:ascii="Times New Roman" w:hAnsi="Times New Roman" w:cs="Times New Roman"/>
                <w:i/>
                <w:iCs/>
                <w:sz w:val="24"/>
              </w:rPr>
              <w:t xml:space="preserve"> – Хасан – Тихое</w:t>
            </w:r>
            <w:r>
              <w:rPr>
                <w:rFonts w:ascii="Times New Roman" w:hAnsi="Times New Roman" w:cs="Times New Roman"/>
                <w:sz w:val="24"/>
              </w:rPr>
              <w:t xml:space="preserve"> (05 ОП РЗ 05К-207). Объект, планируемый к реконструкции. Протяженность сооружения – 1,1 км, категория авто</w:t>
            </w:r>
            <w:r>
              <w:rPr>
                <w:rFonts w:ascii="Times New Roman" w:hAnsi="Times New Roman" w:cs="Times New Roman"/>
                <w:sz w:val="24"/>
              </w:rPr>
              <w:t xml:space="preserve">мобильной дороги – </w:t>
            </w:r>
            <w:r>
              <w:rPr>
                <w:rFonts w:ascii="Times New Roman" w:hAnsi="Times New Roman" w:cs="Times New Roman"/>
                <w:sz w:val="24"/>
                <w:lang w:val="en-US"/>
              </w:rPr>
              <w:t>V</w:t>
            </w:r>
            <w:r>
              <w:rPr>
                <w:rFonts w:ascii="Times New Roman" w:hAnsi="Times New Roman" w:cs="Times New Roman"/>
                <w:sz w:val="24"/>
              </w:rPr>
              <w:t xml:space="preserve"> категория, придорожная полоса – 25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proofErr w:type="gramStart"/>
            <w:r>
              <w:rPr>
                <w:rFonts w:ascii="Times New Roman" w:hAnsi="Times New Roman" w:cs="Times New Roman"/>
                <w:i/>
                <w:iCs/>
                <w:sz w:val="24"/>
              </w:rPr>
              <w:t>Раздольное</w:t>
            </w:r>
            <w:proofErr w:type="gramEnd"/>
            <w:r>
              <w:rPr>
                <w:rFonts w:ascii="Times New Roman" w:hAnsi="Times New Roman" w:cs="Times New Roman"/>
                <w:i/>
                <w:iCs/>
                <w:sz w:val="24"/>
              </w:rPr>
              <w:t xml:space="preserve"> – Хасан – </w:t>
            </w:r>
            <w:proofErr w:type="spellStart"/>
            <w:r>
              <w:rPr>
                <w:rFonts w:ascii="Times New Roman" w:hAnsi="Times New Roman" w:cs="Times New Roman"/>
                <w:i/>
                <w:iCs/>
                <w:sz w:val="24"/>
              </w:rPr>
              <w:t>Виневитино</w:t>
            </w:r>
            <w:proofErr w:type="spellEnd"/>
            <w:r>
              <w:rPr>
                <w:rFonts w:ascii="Times New Roman" w:hAnsi="Times New Roman" w:cs="Times New Roman"/>
                <w:sz w:val="24"/>
              </w:rPr>
              <w:t xml:space="preserve"> (05 ОП РЗ 05К-208). Объект, планируемый к </w:t>
            </w:r>
            <w:r>
              <w:rPr>
                <w:rFonts w:ascii="Times New Roman" w:hAnsi="Times New Roman" w:cs="Times New Roman"/>
                <w:sz w:val="24"/>
              </w:rPr>
              <w:lastRenderedPageBreak/>
              <w:t>реконструкции. Протяженность сооружения – 1,0 км, категори</w:t>
            </w:r>
            <w:r>
              <w:rPr>
                <w:rFonts w:ascii="Times New Roman" w:hAnsi="Times New Roman" w:cs="Times New Roman"/>
                <w:sz w:val="24"/>
              </w:rPr>
              <w:t xml:space="preserve">я автомобильной дороги – </w:t>
            </w:r>
            <w:r>
              <w:rPr>
                <w:rFonts w:ascii="Times New Roman" w:hAnsi="Times New Roman" w:cs="Times New Roman"/>
                <w:sz w:val="24"/>
                <w:lang w:val="en-US"/>
              </w:rPr>
              <w:t>V</w:t>
            </w:r>
            <w:r>
              <w:rPr>
                <w:rFonts w:ascii="Times New Roman" w:hAnsi="Times New Roman" w:cs="Times New Roman"/>
                <w:sz w:val="24"/>
              </w:rPr>
              <w:t xml:space="preserve"> категория, придорожная полоса – 25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 xml:space="preserve">Подъезд к с. </w:t>
            </w:r>
            <w:proofErr w:type="gramStart"/>
            <w:r>
              <w:rPr>
                <w:rFonts w:ascii="Times New Roman" w:hAnsi="Times New Roman" w:cs="Times New Roman"/>
                <w:i/>
                <w:iCs/>
                <w:sz w:val="24"/>
              </w:rPr>
              <w:t>Раздольное</w:t>
            </w:r>
            <w:proofErr w:type="gramEnd"/>
            <w:r>
              <w:rPr>
                <w:rFonts w:ascii="Times New Roman" w:hAnsi="Times New Roman" w:cs="Times New Roman"/>
                <w:i/>
                <w:iCs/>
                <w:sz w:val="24"/>
              </w:rPr>
              <w:t xml:space="preserve"> от автодороги Хабаровск – </w:t>
            </w:r>
            <w:proofErr w:type="spellStart"/>
            <w:r>
              <w:rPr>
                <w:rFonts w:ascii="Times New Roman" w:hAnsi="Times New Roman" w:cs="Times New Roman"/>
                <w:i/>
                <w:iCs/>
                <w:sz w:val="24"/>
              </w:rPr>
              <w:t>Владивовсток</w:t>
            </w:r>
            <w:proofErr w:type="spellEnd"/>
            <w:r>
              <w:rPr>
                <w:rFonts w:ascii="Times New Roman" w:hAnsi="Times New Roman" w:cs="Times New Roman"/>
                <w:sz w:val="24"/>
              </w:rPr>
              <w:t xml:space="preserve"> (05 ОП РЗ 05К-624). Объект, планируемый к реконструкции. Протяж</w:t>
            </w:r>
            <w:r>
              <w:rPr>
                <w:rFonts w:ascii="Times New Roman" w:hAnsi="Times New Roman" w:cs="Times New Roman"/>
                <w:sz w:val="24"/>
              </w:rPr>
              <w:t xml:space="preserve">енность сооружения – 15,88 км, категория автомобильной дороги – </w:t>
            </w:r>
            <w:r>
              <w:rPr>
                <w:rFonts w:ascii="Times New Roman" w:hAnsi="Times New Roman" w:cs="Times New Roman"/>
                <w:sz w:val="24"/>
                <w:lang w:val="en-US"/>
              </w:rPr>
              <w:t>III</w:t>
            </w:r>
            <w:r>
              <w:rPr>
                <w:rFonts w:ascii="Times New Roman" w:hAnsi="Times New Roman" w:cs="Times New Roman"/>
                <w:sz w:val="24"/>
              </w:rPr>
              <w:t xml:space="preserve"> категория, придорожная полоса – 50 м. Местоположение: Надеждинский МО.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 xml:space="preserve">Уссурийск – </w:t>
            </w:r>
            <w:proofErr w:type="spellStart"/>
            <w:r>
              <w:rPr>
                <w:rFonts w:ascii="Times New Roman" w:hAnsi="Times New Roman" w:cs="Times New Roman"/>
                <w:i/>
                <w:iCs/>
                <w:sz w:val="24"/>
              </w:rPr>
              <w:t>Утесное</w:t>
            </w:r>
            <w:proofErr w:type="spellEnd"/>
            <w:r>
              <w:rPr>
                <w:rFonts w:ascii="Times New Roman" w:hAnsi="Times New Roman" w:cs="Times New Roman"/>
                <w:i/>
                <w:iCs/>
                <w:sz w:val="24"/>
              </w:rPr>
              <w:t xml:space="preserve"> – Красный Яр – Тереховка</w:t>
            </w:r>
            <w:r>
              <w:rPr>
                <w:rFonts w:ascii="Times New Roman" w:hAnsi="Times New Roman" w:cs="Times New Roman"/>
                <w:sz w:val="24"/>
              </w:rPr>
              <w:t xml:space="preserve"> (05 ОП РЗ 05К-326). Объект, планируемый к реконструкции. Протяженность сооружения – 15,050 км, категория автомобильной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w:t>
            </w:r>
            <w:proofErr w:type="gramStart"/>
            <w:r>
              <w:rPr>
                <w:rFonts w:ascii="Times New Roman" w:hAnsi="Times New Roman" w:cs="Times New Roman"/>
                <w:sz w:val="24"/>
              </w:rPr>
              <w:t>Уссурийский</w:t>
            </w:r>
            <w:proofErr w:type="gramEnd"/>
            <w:r>
              <w:rPr>
                <w:rFonts w:ascii="Times New Roman" w:hAnsi="Times New Roman" w:cs="Times New Roman"/>
                <w:sz w:val="24"/>
              </w:rPr>
              <w:t xml:space="preserve"> НП. Сроки реализации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Подъе</w:t>
            </w:r>
            <w:r>
              <w:rPr>
                <w:rFonts w:ascii="Times New Roman" w:hAnsi="Times New Roman" w:cs="Times New Roman"/>
                <w:i/>
                <w:iCs/>
                <w:sz w:val="24"/>
              </w:rPr>
              <w:t xml:space="preserve">зд </w:t>
            </w:r>
            <w:proofErr w:type="gramStart"/>
            <w:r>
              <w:rPr>
                <w:rFonts w:ascii="Times New Roman" w:hAnsi="Times New Roman" w:cs="Times New Roman"/>
                <w:i/>
                <w:iCs/>
                <w:sz w:val="24"/>
              </w:rPr>
              <w:t>к</w:t>
            </w:r>
            <w:proofErr w:type="gramEnd"/>
            <w:r>
              <w:rPr>
                <w:rFonts w:ascii="Times New Roman" w:hAnsi="Times New Roman" w:cs="Times New Roman"/>
                <w:i/>
                <w:iCs/>
                <w:sz w:val="24"/>
              </w:rPr>
              <w:t xml:space="preserve"> с. Тереховка</w:t>
            </w:r>
            <w:r>
              <w:rPr>
                <w:rFonts w:ascii="Times New Roman" w:hAnsi="Times New Roman" w:cs="Times New Roman"/>
                <w:sz w:val="24"/>
              </w:rPr>
              <w:t xml:space="preserve"> (05 ОП РЗ 05К-196). Объект, планируемый к реконструкции. Протяженность сооружения – 20,821 км, категория автомобильной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w:t>
            </w:r>
            <w:proofErr w:type="gramStart"/>
            <w:r>
              <w:rPr>
                <w:rFonts w:ascii="Times New Roman" w:hAnsi="Times New Roman" w:cs="Times New Roman"/>
                <w:sz w:val="24"/>
              </w:rPr>
              <w:t>Уссурийский</w:t>
            </w:r>
            <w:proofErr w:type="gramEnd"/>
            <w:r>
              <w:rPr>
                <w:rFonts w:ascii="Times New Roman" w:hAnsi="Times New Roman" w:cs="Times New Roman"/>
                <w:sz w:val="24"/>
              </w:rPr>
              <w:t xml:space="preserve"> ГП. Сроки реализации – д</w:t>
            </w:r>
            <w:r>
              <w:rPr>
                <w:rFonts w:ascii="Times New Roman" w:hAnsi="Times New Roman" w:cs="Times New Roman"/>
                <w:sz w:val="24"/>
              </w:rPr>
              <w:t>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Хабаровск – Владивосток – Тавричанка</w:t>
            </w:r>
            <w:r>
              <w:rPr>
                <w:rFonts w:ascii="Times New Roman" w:hAnsi="Times New Roman" w:cs="Times New Roman"/>
                <w:sz w:val="24"/>
              </w:rPr>
              <w:t xml:space="preserve"> (05 ОП РЗ 05К-248). Объект, планируемый к реконструкции. Протяженность сооружения – 14,9 км, категория автомобильной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 МО. Срок ре</w:t>
            </w:r>
            <w:r>
              <w:rPr>
                <w:rFonts w:ascii="Times New Roman" w:hAnsi="Times New Roman" w:cs="Times New Roman"/>
                <w:sz w:val="24"/>
              </w:rPr>
              <w:t>ализации – до 2040 г.</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Хабаровск – Владивосток – Давыдовка</w:t>
            </w:r>
            <w:r>
              <w:rPr>
                <w:rFonts w:ascii="Times New Roman" w:hAnsi="Times New Roman" w:cs="Times New Roman"/>
                <w:sz w:val="24"/>
              </w:rPr>
              <w:t xml:space="preserve"> (05 ОП РЗ 05К-202). Объект, планируемый к реконструкции. Протяженность сооружения – 9,923 км, категория автомобильной дороги – </w:t>
            </w:r>
            <w:r>
              <w:rPr>
                <w:rFonts w:ascii="Times New Roman" w:hAnsi="Times New Roman" w:cs="Times New Roman"/>
                <w:sz w:val="24"/>
                <w:lang w:val="en-US"/>
              </w:rPr>
              <w:t>IV</w:t>
            </w:r>
            <w:r>
              <w:rPr>
                <w:rFonts w:ascii="Times New Roman" w:hAnsi="Times New Roman" w:cs="Times New Roman"/>
                <w:sz w:val="24"/>
              </w:rPr>
              <w:t xml:space="preserve"> категория, придорожная полоса – 50 м. Местоположение: Надеждинский</w:t>
            </w:r>
            <w:r>
              <w:rPr>
                <w:rFonts w:ascii="Times New Roman" w:hAnsi="Times New Roman" w:cs="Times New Roman"/>
                <w:sz w:val="24"/>
              </w:rPr>
              <w:t xml:space="preserve"> МО. Сроки реализации – до 2040 г.</w:t>
            </w:r>
          </w:p>
          <w:p w:rsidR="002B3513" w:rsidRDefault="00C2542D">
            <w:pPr>
              <w:pStyle w:val="affff9"/>
              <w:widowControl w:val="0"/>
              <w:numPr>
                <w:ilvl w:val="0"/>
                <w:numId w:val="7"/>
              </w:numPr>
              <w:ind w:left="223" w:hanging="223"/>
              <w:jc w:val="both"/>
              <w:rPr>
                <w:rFonts w:ascii="Times New Roman" w:hAnsi="Times New Roman" w:cs="Times New Roman"/>
                <w:sz w:val="24"/>
              </w:rPr>
            </w:pPr>
            <w:r>
              <w:rPr>
                <w:rFonts w:ascii="Times New Roman" w:hAnsi="Times New Roman" w:cs="Times New Roman"/>
                <w:i/>
                <w:iCs/>
                <w:sz w:val="24"/>
              </w:rPr>
              <w:t xml:space="preserve">Подъезд </w:t>
            </w:r>
            <w:proofErr w:type="gramStart"/>
            <w:r>
              <w:rPr>
                <w:rFonts w:ascii="Times New Roman" w:hAnsi="Times New Roman" w:cs="Times New Roman"/>
                <w:i/>
                <w:iCs/>
                <w:sz w:val="24"/>
              </w:rPr>
              <w:t>к</w:t>
            </w:r>
            <w:proofErr w:type="gramEnd"/>
            <w:r>
              <w:rPr>
                <w:rFonts w:ascii="Times New Roman" w:hAnsi="Times New Roman" w:cs="Times New Roman"/>
                <w:i/>
                <w:iCs/>
                <w:sz w:val="24"/>
              </w:rPr>
              <w:t xml:space="preserve"> с. Давыдовка</w:t>
            </w:r>
            <w:r>
              <w:rPr>
                <w:rFonts w:ascii="Times New Roman" w:hAnsi="Times New Roman" w:cs="Times New Roman"/>
                <w:sz w:val="24"/>
              </w:rPr>
              <w:t xml:space="preserve"> (05 ОП РЗ 05К-211). Объект, планируемый к реконструкции. Протяженность сооружения – 4,056 км, категория автомобильной дороги – </w:t>
            </w:r>
            <w:r>
              <w:rPr>
                <w:rFonts w:ascii="Times New Roman" w:hAnsi="Times New Roman" w:cs="Times New Roman"/>
                <w:sz w:val="24"/>
                <w:lang w:val="en-US"/>
              </w:rPr>
              <w:t>V</w:t>
            </w:r>
            <w:r>
              <w:rPr>
                <w:rFonts w:ascii="Times New Roman" w:hAnsi="Times New Roman" w:cs="Times New Roman"/>
                <w:sz w:val="24"/>
              </w:rPr>
              <w:t xml:space="preserve"> категория, придорожная полоса – 25 м. Местоположение: Надеждинский МО</w:t>
            </w:r>
            <w:r>
              <w:rPr>
                <w:rFonts w:ascii="Times New Roman" w:hAnsi="Times New Roman" w:cs="Times New Roman"/>
                <w:sz w:val="24"/>
              </w:rPr>
              <w:t>. Сроки реализации – до 2040 г.</w:t>
            </w:r>
          </w:p>
        </w:tc>
      </w:tr>
      <w:tr w:rsidR="002B3513">
        <w:trPr>
          <w:trHeight w:val="360"/>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affff9"/>
              <w:widowControl w:val="0"/>
              <w:jc w:val="both"/>
              <w:rPr>
                <w:rFonts w:ascii="Times New Roman" w:hAnsi="Times New Roman" w:cs="Times New Roman"/>
                <w:i/>
                <w:iCs/>
                <w:sz w:val="24"/>
              </w:rPr>
            </w:pPr>
            <w:r>
              <w:rPr>
                <w:rFonts w:ascii="Times New Roman" w:hAnsi="Times New Roman" w:cs="Times New Roman"/>
                <w:i/>
                <w:iCs/>
                <w:sz w:val="24"/>
              </w:rPr>
              <w:t>Посадочная площадка:</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sz w:val="24"/>
              </w:rPr>
              <w:t xml:space="preserve">– </w:t>
            </w:r>
            <w:r>
              <w:rPr>
                <w:rFonts w:ascii="Times New Roman" w:hAnsi="Times New Roman" w:cs="Times New Roman"/>
                <w:i/>
                <w:iCs/>
                <w:sz w:val="24"/>
              </w:rPr>
              <w:t xml:space="preserve">Посадочная площадка в п. </w:t>
            </w:r>
            <w:proofErr w:type="gramStart"/>
            <w:r>
              <w:rPr>
                <w:rFonts w:ascii="Times New Roman" w:hAnsi="Times New Roman" w:cs="Times New Roman"/>
                <w:i/>
                <w:iCs/>
                <w:sz w:val="24"/>
              </w:rPr>
              <w:t>Новый</w:t>
            </w:r>
            <w:proofErr w:type="gramEnd"/>
            <w:r>
              <w:rPr>
                <w:rFonts w:ascii="Times New Roman" w:hAnsi="Times New Roman" w:cs="Times New Roman"/>
                <w:i/>
                <w:iCs/>
                <w:sz w:val="24"/>
              </w:rPr>
              <w:t>.</w:t>
            </w:r>
            <w:r>
              <w:rPr>
                <w:rFonts w:ascii="Times New Roman" w:hAnsi="Times New Roman" w:cs="Times New Roman"/>
                <w:sz w:val="24"/>
              </w:rPr>
              <w:t xml:space="preserve"> Объект, планируемый к размещению. Местоположение: Надеждинский МО. Срок реализации – до 2040 г.</w:t>
            </w:r>
          </w:p>
        </w:tc>
      </w:tr>
      <w:tr w:rsidR="002B3513">
        <w:trPr>
          <w:trHeight w:val="360"/>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affff9"/>
              <w:widowControl w:val="0"/>
              <w:jc w:val="both"/>
              <w:rPr>
                <w:rFonts w:ascii="Times New Roman" w:hAnsi="Times New Roman" w:cs="Times New Roman"/>
                <w:i/>
                <w:iCs/>
                <w:sz w:val="24"/>
              </w:rPr>
            </w:pPr>
            <w:r>
              <w:rPr>
                <w:rFonts w:ascii="Times New Roman" w:hAnsi="Times New Roman" w:cs="Times New Roman"/>
                <w:i/>
                <w:iCs/>
                <w:sz w:val="24"/>
              </w:rPr>
              <w:t>Железнодорожный путь необщего пользования:</w:t>
            </w:r>
          </w:p>
          <w:p w:rsidR="002B3513" w:rsidRDefault="00C2542D">
            <w:pPr>
              <w:pStyle w:val="affff9"/>
              <w:widowControl w:val="0"/>
              <w:jc w:val="both"/>
              <w:rPr>
                <w:rFonts w:ascii="Times New Roman" w:hAnsi="Times New Roman" w:cs="Times New Roman"/>
                <w:sz w:val="24"/>
              </w:rPr>
            </w:pPr>
            <w:r>
              <w:rPr>
                <w:rFonts w:ascii="Times New Roman" w:hAnsi="Times New Roman" w:cs="Times New Roman"/>
                <w:i/>
                <w:iCs/>
                <w:sz w:val="24"/>
              </w:rPr>
              <w:t xml:space="preserve">– Железнодорожный путь </w:t>
            </w:r>
            <w:r>
              <w:rPr>
                <w:rFonts w:ascii="Times New Roman" w:hAnsi="Times New Roman" w:cs="Times New Roman"/>
                <w:i/>
                <w:iCs/>
                <w:sz w:val="24"/>
              </w:rPr>
              <w:t>необщего пользования.</w:t>
            </w:r>
            <w:r>
              <w:rPr>
                <w:rFonts w:ascii="Times New Roman" w:hAnsi="Times New Roman" w:cs="Times New Roman"/>
                <w:sz w:val="24"/>
              </w:rPr>
              <w:t xml:space="preserve"> Объект, планируемый к размещению. Протяженность сооружения – 45,65 км. Местоположение: Надеждинский МО; </w:t>
            </w:r>
            <w:proofErr w:type="spellStart"/>
            <w:r>
              <w:rPr>
                <w:rFonts w:ascii="Times New Roman" w:hAnsi="Times New Roman" w:cs="Times New Roman"/>
                <w:sz w:val="24"/>
              </w:rPr>
              <w:t>Хасанский</w:t>
            </w:r>
            <w:proofErr w:type="spellEnd"/>
            <w:r>
              <w:rPr>
                <w:rFonts w:ascii="Times New Roman" w:hAnsi="Times New Roman" w:cs="Times New Roman"/>
                <w:sz w:val="24"/>
              </w:rPr>
              <w:t xml:space="preserve"> МР. Сроки реализации – до 2040 г.</w:t>
            </w:r>
          </w:p>
        </w:tc>
      </w:tr>
    </w:tbl>
    <w:p w:rsidR="002B3513" w:rsidRDefault="002B3513">
      <w:pPr>
        <w:pStyle w:val="11"/>
        <w:tabs>
          <w:tab w:val="left" w:pos="2894"/>
        </w:tabs>
        <w:spacing w:line="240" w:lineRule="auto"/>
        <w:ind w:firstLine="0"/>
        <w:rPr>
          <w:rFonts w:cs="Times New Roman"/>
          <w:sz w:val="28"/>
          <w:szCs w:val="28"/>
        </w:rPr>
      </w:pPr>
    </w:p>
    <w:p w:rsidR="002B3513" w:rsidRDefault="00C2542D">
      <w:pPr>
        <w:tabs>
          <w:tab w:val="left" w:pos="2894"/>
        </w:tabs>
        <w:spacing w:after="0" w:line="240" w:lineRule="auto"/>
        <w:jc w:val="both"/>
        <w:rPr>
          <w:rFonts w:ascii="Times New Roman" w:eastAsia="Times New Roman" w:hAnsi="Times New Roman" w:cs="Times New Roman"/>
          <w:iCs/>
          <w:sz w:val="24"/>
        </w:rPr>
      </w:pPr>
      <w:r>
        <w:rPr>
          <w:rFonts w:ascii="Times New Roman" w:eastAsia="Times New Roman" w:hAnsi="Times New Roman" w:cs="Times New Roman"/>
          <w:i/>
          <w:sz w:val="24"/>
        </w:rPr>
        <w:t>Схемой территориального планирования Надеждинского муниципального района/округа пред</w:t>
      </w:r>
      <w:r>
        <w:rPr>
          <w:rFonts w:ascii="Times New Roman" w:eastAsia="Times New Roman" w:hAnsi="Times New Roman" w:cs="Times New Roman"/>
          <w:i/>
          <w:sz w:val="24"/>
        </w:rPr>
        <w:t xml:space="preserve">усмотрены </w:t>
      </w:r>
      <w:r>
        <w:rPr>
          <w:rFonts w:ascii="Times New Roman" w:eastAsia="Times New Roman" w:hAnsi="Times New Roman" w:cs="Times New Roman"/>
          <w:iCs/>
          <w:sz w:val="24"/>
        </w:rPr>
        <w:t>мероприятия по развитию автодорожной сети муниципального округа, основанные на его перспективной планировочной структуре, в том числе:</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C2542D">
            <w:pPr>
              <w:pStyle w:val="11"/>
              <w:tabs>
                <w:tab w:val="left" w:pos="8150"/>
              </w:tabs>
              <w:spacing w:line="240" w:lineRule="auto"/>
              <w:ind w:firstLine="0"/>
              <w:jc w:val="both"/>
              <w:rPr>
                <w:rFonts w:cs="Times New Roman"/>
              </w:rPr>
            </w:pPr>
            <w:r>
              <w:rPr>
                <w:rFonts w:eastAsia="Times New Roman" w:cs="Times New Roman"/>
                <w:iCs/>
              </w:rPr>
              <w:t xml:space="preserve"> </w:t>
            </w: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1196"/>
              </w:tabs>
              <w:autoSpaceDE w:val="0"/>
              <w:autoSpaceDN w:val="0"/>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 xml:space="preserve">Устройство единой сети магистральных улиц и дорог Центрального, селитебного района и </w:t>
            </w:r>
            <w:proofErr w:type="spellStart"/>
            <w:r>
              <w:rPr>
                <w:rFonts w:ascii="Times New Roman" w:hAnsi="Times New Roman" w:cs="Times New Roman"/>
                <w:sz w:val="24"/>
                <w:szCs w:val="24"/>
              </w:rPr>
              <w:t>агропроизводственного</w:t>
            </w:r>
            <w:proofErr w:type="spellEnd"/>
            <w:r>
              <w:rPr>
                <w:rFonts w:ascii="Times New Roman" w:hAnsi="Times New Roman" w:cs="Times New Roman"/>
                <w:sz w:val="24"/>
                <w:szCs w:val="24"/>
              </w:rPr>
              <w:t xml:space="preserve"> </w:t>
            </w:r>
            <w:r>
              <w:rPr>
                <w:rFonts w:ascii="Times New Roman" w:hAnsi="Times New Roman" w:cs="Times New Roman"/>
                <w:sz w:val="24"/>
                <w:szCs w:val="24"/>
              </w:rPr>
              <w:t xml:space="preserve">района «Надеждинский», том числе: устройство сети магистральных улиц и дорог Центрального селитебного округа в </w:t>
            </w:r>
            <w:proofErr w:type="spellStart"/>
            <w:r>
              <w:rPr>
                <w:rFonts w:ascii="Times New Roman" w:hAnsi="Times New Roman" w:cs="Times New Roman"/>
                <w:sz w:val="24"/>
                <w:szCs w:val="24"/>
              </w:rPr>
              <w:t>т.ч</w:t>
            </w:r>
            <w:proofErr w:type="spellEnd"/>
            <w:r>
              <w:rPr>
                <w:rFonts w:ascii="Times New Roman" w:hAnsi="Times New Roman" w:cs="Times New Roman"/>
                <w:sz w:val="24"/>
                <w:szCs w:val="24"/>
              </w:rPr>
              <w:t xml:space="preserve">. приморской зоны, </w:t>
            </w:r>
            <w:proofErr w:type="spellStart"/>
            <w:r>
              <w:rPr>
                <w:rFonts w:ascii="Times New Roman" w:hAnsi="Times New Roman" w:cs="Times New Roman"/>
                <w:sz w:val="24"/>
                <w:szCs w:val="24"/>
              </w:rPr>
              <w:t>пространственно</w:t>
            </w:r>
            <w:proofErr w:type="spellEnd"/>
            <w:r>
              <w:rPr>
                <w:rFonts w:ascii="Times New Roman" w:hAnsi="Times New Roman" w:cs="Times New Roman"/>
                <w:sz w:val="24"/>
                <w:szCs w:val="24"/>
              </w:rPr>
              <w:t xml:space="preserve"> неделимых поселков Тавричанка и Девятый Вал с обеспечением требуемых условий доступа на дороги федерального</w:t>
            </w:r>
            <w:r>
              <w:rPr>
                <w:rFonts w:ascii="Times New Roman" w:hAnsi="Times New Roman" w:cs="Times New Roman"/>
                <w:sz w:val="24"/>
                <w:szCs w:val="24"/>
              </w:rPr>
              <w:t xml:space="preserve"> и краевого значения, посредством устройства транспортных узлов с многоуровневыми развязками в местах примыкания (пересечения) к</w:t>
            </w:r>
            <w:proofErr w:type="gramEnd"/>
            <w:r>
              <w:rPr>
                <w:rFonts w:ascii="Times New Roman" w:hAnsi="Times New Roman" w:cs="Times New Roman"/>
                <w:sz w:val="24"/>
                <w:szCs w:val="24"/>
              </w:rPr>
              <w:t xml:space="preserve"> ним и пересечения с железной дорогой; упорядочение направлений автодорог</w:t>
            </w:r>
            <w:r>
              <w:rPr>
                <w:rFonts w:ascii="Times New Roman" w:hAnsi="Times New Roman" w:cs="Times New Roman"/>
                <w:spacing w:val="29"/>
                <w:sz w:val="24"/>
                <w:szCs w:val="24"/>
              </w:rPr>
              <w:t xml:space="preserve">  </w:t>
            </w:r>
            <w:r>
              <w:rPr>
                <w:rFonts w:ascii="Times New Roman" w:hAnsi="Times New Roman" w:cs="Times New Roman"/>
                <w:sz w:val="24"/>
                <w:szCs w:val="24"/>
              </w:rPr>
              <w:t>общего</w:t>
            </w:r>
            <w:r>
              <w:rPr>
                <w:rFonts w:ascii="Times New Roman" w:hAnsi="Times New Roman" w:cs="Times New Roman"/>
                <w:spacing w:val="29"/>
                <w:sz w:val="24"/>
                <w:szCs w:val="24"/>
              </w:rPr>
              <w:t xml:space="preserve">  </w:t>
            </w:r>
            <w:r>
              <w:rPr>
                <w:rFonts w:ascii="Times New Roman" w:hAnsi="Times New Roman" w:cs="Times New Roman"/>
                <w:sz w:val="24"/>
                <w:szCs w:val="24"/>
              </w:rPr>
              <w:t>пользования</w:t>
            </w:r>
            <w:r>
              <w:rPr>
                <w:rFonts w:ascii="Times New Roman" w:hAnsi="Times New Roman" w:cs="Times New Roman"/>
                <w:spacing w:val="29"/>
                <w:sz w:val="24"/>
                <w:szCs w:val="24"/>
              </w:rPr>
              <w:t xml:space="preserve">  </w:t>
            </w:r>
            <w:r>
              <w:rPr>
                <w:rFonts w:ascii="Times New Roman" w:hAnsi="Times New Roman" w:cs="Times New Roman"/>
                <w:sz w:val="24"/>
                <w:szCs w:val="24"/>
              </w:rPr>
              <w:t>различного</w:t>
            </w:r>
            <w:r>
              <w:rPr>
                <w:rFonts w:ascii="Times New Roman" w:hAnsi="Times New Roman" w:cs="Times New Roman"/>
                <w:spacing w:val="28"/>
                <w:sz w:val="24"/>
                <w:szCs w:val="24"/>
              </w:rPr>
              <w:t xml:space="preserve">  </w:t>
            </w:r>
            <w:r>
              <w:rPr>
                <w:rFonts w:ascii="Times New Roman" w:hAnsi="Times New Roman" w:cs="Times New Roman"/>
                <w:sz w:val="24"/>
                <w:szCs w:val="24"/>
              </w:rPr>
              <w:t>значения</w:t>
            </w:r>
            <w:r>
              <w:rPr>
                <w:rFonts w:ascii="Times New Roman" w:hAnsi="Times New Roman" w:cs="Times New Roman"/>
                <w:spacing w:val="29"/>
                <w:sz w:val="24"/>
                <w:szCs w:val="24"/>
              </w:rPr>
              <w:t xml:space="preserve">  </w:t>
            </w:r>
            <w:proofErr w:type="spellStart"/>
            <w:r>
              <w:rPr>
                <w:rFonts w:ascii="Times New Roman" w:hAnsi="Times New Roman" w:cs="Times New Roman"/>
                <w:sz w:val="24"/>
                <w:szCs w:val="24"/>
              </w:rPr>
              <w:t>агропроизводственного</w:t>
            </w:r>
            <w:proofErr w:type="spellEnd"/>
            <w:r>
              <w:rPr>
                <w:rFonts w:ascii="Times New Roman" w:hAnsi="Times New Roman" w:cs="Times New Roman"/>
                <w:spacing w:val="29"/>
                <w:sz w:val="24"/>
                <w:szCs w:val="24"/>
              </w:rPr>
              <w:t xml:space="preserve">  </w:t>
            </w:r>
            <w:r>
              <w:rPr>
                <w:rFonts w:ascii="Times New Roman" w:hAnsi="Times New Roman" w:cs="Times New Roman"/>
                <w:spacing w:val="-2"/>
                <w:sz w:val="24"/>
                <w:szCs w:val="24"/>
              </w:rPr>
              <w:t xml:space="preserve">района  </w:t>
            </w:r>
            <w:r>
              <w:rPr>
                <w:rFonts w:ascii="Times New Roman" w:hAnsi="Times New Roman" w:cs="Times New Roman"/>
                <w:sz w:val="24"/>
                <w:szCs w:val="24"/>
              </w:rPr>
              <w:t>«Надеждинский» с организацией их в сеть и ранжированием по значению с обеспечение требуемых условий доступа на дорогу федерального значения посредством устройства транспортных узлов с многоуровневыми развязками в местах примы</w:t>
            </w:r>
            <w:r>
              <w:rPr>
                <w:rFonts w:ascii="Times New Roman" w:hAnsi="Times New Roman" w:cs="Times New Roman"/>
                <w:sz w:val="24"/>
                <w:szCs w:val="24"/>
              </w:rPr>
              <w:t>кания к ним</w:t>
            </w:r>
            <w:r>
              <w:rPr>
                <w:rFonts w:ascii="Times New Roman" w:hAnsi="Times New Roman" w:cs="Times New Roman"/>
                <w:spacing w:val="40"/>
                <w:sz w:val="24"/>
                <w:szCs w:val="24"/>
              </w:rPr>
              <w:t xml:space="preserve"> </w:t>
            </w:r>
            <w:r>
              <w:rPr>
                <w:rFonts w:ascii="Times New Roman" w:hAnsi="Times New Roman" w:cs="Times New Roman"/>
                <w:sz w:val="24"/>
                <w:szCs w:val="24"/>
              </w:rPr>
              <w:t>автодорог краевого значения.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proofErr w:type="gramStart"/>
            <w:r>
              <w:t xml:space="preserve">Обеспечение выхода грузового транспорта на все направления автодорог федерального значения с территории зоны производственного назначения Центрального селитебного </w:t>
            </w:r>
            <w:r>
              <w:lastRenderedPageBreak/>
              <w:t>района, планируемой к размещению транспортно</w:t>
            </w:r>
            <w:r>
              <w:rPr>
                <w:rFonts w:ascii="Cambria Math" w:hAnsi="Cambria Math"/>
              </w:rPr>
              <w:t>‐</w:t>
            </w:r>
            <w:r>
              <w:t>логис</w:t>
            </w:r>
            <w:r>
              <w:t>тического комплекса Владивостокского ПТУ автомобильной дорогой регионального значения, преимущественно грузового движения, связывающей автодорогу А370 «Уссури» Хабаровск-Владивосток и планируемую автодорогу «Зима Южная – Раздольное Хасан» через транспортны</w:t>
            </w:r>
            <w:r>
              <w:t>е развязки в разных уровнях.</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t>Обеспечение пространственного единства селитебного района «Раздольный» на основе объединения существующих автодорог транспортным узлом на пересечении с автомобильной дорогой федерального значения «Владивосток – Хабаровск» с</w:t>
            </w:r>
            <w:r>
              <w:rPr>
                <w:spacing w:val="40"/>
              </w:rPr>
              <w:t xml:space="preserve"> </w:t>
            </w:r>
            <w:r>
              <w:t>у</w:t>
            </w:r>
            <w:r>
              <w:t>стройством транспортной развязки в разных уровнях.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proofErr w:type="gramStart"/>
            <w:r>
              <w:rPr>
                <w:rFonts w:cs="Times New Roman"/>
              </w:rPr>
              <w:t xml:space="preserve">Проведение инженерно-геодезических, инженерно-геологических, инженерно-экологических, инженерно-гидрологических изысканий, подготовка документации по проекту-планировке и проекту межевания территории по </w:t>
            </w:r>
            <w:r>
              <w:rPr>
                <w:rFonts w:cs="Times New Roman"/>
              </w:rPr>
              <w:t>автомобильной дороге местного значения НМР п. Тавричанка – п. Девятый Вал (ул. Октябрьская п. Тавричанка, пер. Косой п. Тавричанка, ул. Ленина п. Девятый Вал), протяженностью 4,5 км.</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proofErr w:type="gramStart"/>
            <w:r>
              <w:rPr>
                <w:rFonts w:cs="Times New Roman"/>
              </w:rPr>
              <w:t xml:space="preserve">Разработка проектно-сметной и рабочей документации, проведение </w:t>
            </w:r>
            <w:r>
              <w:rPr>
                <w:rFonts w:cs="Times New Roman"/>
              </w:rPr>
              <w:t>кадастровых работ по автомобильной дороге местного значения НМР п. Тавричанка – п. Девятый Вал (ул. Октябрьская п. Тавричанка, пер. Косой п. Тавричанка, ул. Ленина п. Девятый Вал), протяженностью 4,5 км.</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Обеспечение освещения участков дорог местного знач</w:t>
            </w:r>
            <w:r>
              <w:rPr>
                <w:rFonts w:cs="Times New Roman"/>
              </w:rPr>
              <w:t>ения в Надеждинском муниципальном округе, оснащенных системами освещения.</w:t>
            </w:r>
          </w:p>
        </w:tc>
      </w:tr>
    </w:tbl>
    <w:p w:rsidR="002B3513" w:rsidRDefault="002B3513">
      <w:pPr>
        <w:tabs>
          <w:tab w:val="left" w:pos="2894"/>
        </w:tabs>
        <w:spacing w:after="0" w:line="240" w:lineRule="auto"/>
        <w:jc w:val="both"/>
        <w:rPr>
          <w:rFonts w:ascii="Times New Roman" w:hAnsi="Times New Roman" w:cs="Times New Roman"/>
          <w:iCs/>
        </w:rPr>
      </w:pPr>
    </w:p>
    <w:p w:rsidR="002B3513" w:rsidRDefault="00C2542D">
      <w:pPr>
        <w:pStyle w:val="11"/>
        <w:tabs>
          <w:tab w:val="left" w:pos="2894"/>
        </w:tabs>
        <w:spacing w:line="240" w:lineRule="auto"/>
        <w:ind w:firstLine="567"/>
        <w:jc w:val="both"/>
        <w:rPr>
          <w:rFonts w:cs="Times New Roman"/>
          <w:iCs/>
        </w:rPr>
      </w:pPr>
      <w:bookmarkStart w:id="91" w:name="_Hlk184675869"/>
      <w:r>
        <w:rPr>
          <w:rFonts w:cs="Times New Roman"/>
          <w:i/>
        </w:rPr>
        <w:t xml:space="preserve">Инфраструктурные мероприятия по развитию </w:t>
      </w:r>
      <w:bookmarkEnd w:id="91"/>
      <w:r>
        <w:rPr>
          <w:rFonts w:cs="Times New Roman"/>
          <w:i/>
        </w:rPr>
        <w:t>транспортно-логистического комплекса</w:t>
      </w:r>
      <w:r>
        <w:rPr>
          <w:rFonts w:cs="Times New Roman"/>
          <w:iCs/>
        </w:rPr>
        <w:t xml:space="preserve"> на территории Надеждинского муниципального округа раскрыты в предшествующих разделах документа.</w:t>
      </w:r>
    </w:p>
    <w:p w:rsidR="002B3513" w:rsidRDefault="00C2542D">
      <w:pPr>
        <w:pStyle w:val="11"/>
        <w:tabs>
          <w:tab w:val="left" w:pos="2894"/>
        </w:tabs>
        <w:spacing w:line="240" w:lineRule="auto"/>
        <w:ind w:firstLine="567"/>
        <w:jc w:val="both"/>
        <w:rPr>
          <w:rFonts w:cs="Times New Roman"/>
          <w:iCs/>
        </w:rPr>
      </w:pPr>
      <w:proofErr w:type="gramStart"/>
      <w:r>
        <w:rPr>
          <w:rFonts w:cs="Times New Roman"/>
          <w:i/>
        </w:rPr>
        <w:t>Инфрас</w:t>
      </w:r>
      <w:r>
        <w:rPr>
          <w:rFonts w:cs="Times New Roman"/>
          <w:i/>
        </w:rPr>
        <w:t xml:space="preserve">труктурные мероприятия по развитию транспортной инфраструктуры и организации </w:t>
      </w:r>
      <w:proofErr w:type="spellStart"/>
      <w:r>
        <w:rPr>
          <w:rFonts w:cs="Times New Roman"/>
          <w:i/>
        </w:rPr>
        <w:t>пассажироперевозок</w:t>
      </w:r>
      <w:proofErr w:type="spellEnd"/>
      <w:r>
        <w:rPr>
          <w:rFonts w:cs="Times New Roman"/>
          <w:i/>
        </w:rPr>
        <w:t xml:space="preserve"> </w:t>
      </w:r>
      <w:r>
        <w:rPr>
          <w:rFonts w:cs="Times New Roman"/>
          <w:iCs/>
        </w:rPr>
        <w:t>на территории округа раскрыты в схеме территориального развития Надеждинского муниципального района/округа до 2038 г., а также в программе комплексного развития</w:t>
      </w:r>
      <w:r>
        <w:rPr>
          <w:rFonts w:cs="Times New Roman"/>
          <w:iCs/>
        </w:rPr>
        <w:t xml:space="preserve"> транспортной инфраструктуры Надеждинского муниципального района.</w:t>
      </w:r>
      <w:proofErr w:type="gramEnd"/>
    </w:p>
    <w:p w:rsidR="002B3513" w:rsidRDefault="002B3513">
      <w:pPr>
        <w:pStyle w:val="11"/>
        <w:tabs>
          <w:tab w:val="left" w:pos="2894"/>
        </w:tabs>
        <w:spacing w:line="240" w:lineRule="auto"/>
        <w:ind w:firstLine="0"/>
        <w:rPr>
          <w:rFonts w:cs="Times New Roman"/>
          <w:sz w:val="28"/>
          <w:szCs w:val="28"/>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Ожидаемые результаты к 2035 г.</w:t>
      </w:r>
      <w:r>
        <w:rPr>
          <w:rFonts w:cs="Times New Roman"/>
        </w:rPr>
        <w:t>:</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Снижение аварийности на дорогах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Приведение в соответствие действующим нормативным требованиям автомобильных дорог и искусственных сооружений на них на территории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Повышение безопасности и комфорта для пешеходов за счет строительства и ремонта тротуаров и пешеходны</w:t>
            </w:r>
            <w:r>
              <w:rPr>
                <w:rFonts w:cs="Times New Roman"/>
              </w:rPr>
              <w:t>х зон.</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Fonts w:cs="Times New Roman"/>
              </w:rPr>
            </w:pPr>
            <w:r>
              <w:rPr>
                <w:rFonts w:ascii="Times New Roman" w:eastAsia="Liberation Serif" w:hAnsi="Times New Roman" w:cs="Times New Roman"/>
                <w:kern w:val="0"/>
                <w:sz w:val="24"/>
                <w:szCs w:val="24"/>
                <w:lang w:eastAsia="hi-IN" w:bidi="hi-IN"/>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 – 24,18 %.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kern w:val="0"/>
              </w:rPr>
              <w:t xml:space="preserve">Доля населения, проживающего в </w:t>
            </w:r>
            <w:r>
              <w:rPr>
                <w:rFonts w:cs="Times New Roman"/>
                <w:kern w:val="0"/>
              </w:rPr>
              <w:t>населенных пунктах, не имеющих регулярного автобусного (или) железнодорожного сообщения с административным центром муниципального округа, в общей численности населения муниципального округа – 0 %.</w:t>
            </w:r>
          </w:p>
        </w:tc>
      </w:tr>
    </w:tbl>
    <w:p w:rsidR="002B3513" w:rsidRDefault="002B3513">
      <w:pPr>
        <w:pStyle w:val="11"/>
        <w:tabs>
          <w:tab w:val="left" w:pos="709"/>
        </w:tabs>
        <w:ind w:firstLine="0"/>
        <w:jc w:val="both"/>
      </w:pPr>
    </w:p>
    <w:p w:rsidR="002B3513" w:rsidRDefault="002B3513">
      <w:pPr>
        <w:pStyle w:val="11"/>
        <w:spacing w:line="240" w:lineRule="auto"/>
        <w:ind w:firstLine="0"/>
        <w:jc w:val="both"/>
      </w:pPr>
    </w:p>
    <w:p w:rsidR="002B3513" w:rsidRDefault="00C2542D">
      <w:pPr>
        <w:pStyle w:val="11"/>
        <w:shd w:val="clear" w:color="auto" w:fill="D9E2F3"/>
        <w:tabs>
          <w:tab w:val="left" w:pos="2894"/>
        </w:tabs>
        <w:spacing w:line="240" w:lineRule="auto"/>
        <w:ind w:firstLine="0"/>
        <w:jc w:val="center"/>
      </w:pPr>
      <w:r>
        <w:rPr>
          <w:b/>
          <w:bCs/>
          <w:sz w:val="28"/>
          <w:szCs w:val="28"/>
        </w:rPr>
        <w:t>2.3.3. Стратегическое направление (СН-3) –</w:t>
      </w:r>
    </w:p>
    <w:p w:rsidR="002B3513" w:rsidRDefault="00C2542D">
      <w:pPr>
        <w:pStyle w:val="11"/>
        <w:shd w:val="clear" w:color="auto" w:fill="EDEDED"/>
        <w:tabs>
          <w:tab w:val="left" w:pos="2894"/>
        </w:tabs>
        <w:spacing w:line="240" w:lineRule="auto"/>
        <w:ind w:firstLine="0"/>
        <w:jc w:val="center"/>
        <w:rPr>
          <w:sz w:val="16"/>
          <w:szCs w:val="16"/>
        </w:rPr>
      </w:pPr>
      <w:r>
        <w:rPr>
          <w:b/>
          <w:bCs/>
          <w:sz w:val="28"/>
          <w:szCs w:val="28"/>
        </w:rPr>
        <w:t xml:space="preserve">ПОВЫШЕНИЕ КАЧЕСТВА ЖИЗНИ </w:t>
      </w:r>
    </w:p>
    <w:p w:rsidR="002B3513" w:rsidRDefault="002B3513">
      <w:pPr>
        <w:pStyle w:val="11"/>
        <w:shd w:val="clear" w:color="auto" w:fill="FFFFFF" w:themeFill="background1"/>
        <w:tabs>
          <w:tab w:val="left" w:pos="709"/>
        </w:tabs>
        <w:spacing w:line="240" w:lineRule="auto"/>
        <w:ind w:firstLine="0"/>
        <w:rPr>
          <w:b/>
        </w:rPr>
      </w:pPr>
    </w:p>
    <w:p w:rsidR="002B3513" w:rsidRDefault="00C2542D">
      <w:pPr>
        <w:pStyle w:val="11"/>
        <w:shd w:val="clear" w:color="auto" w:fill="D9E2F3"/>
        <w:tabs>
          <w:tab w:val="left" w:pos="709"/>
        </w:tabs>
        <w:spacing w:line="240" w:lineRule="auto"/>
        <w:ind w:firstLine="0"/>
      </w:pPr>
      <w:r>
        <w:rPr>
          <w:b/>
        </w:rPr>
        <w:t>Целевой вектор:</w:t>
      </w:r>
    </w:p>
    <w:p w:rsidR="002B3513" w:rsidRDefault="002B3513">
      <w:pPr>
        <w:pStyle w:val="11"/>
        <w:tabs>
          <w:tab w:val="left" w:pos="709"/>
        </w:tabs>
        <w:spacing w:line="240" w:lineRule="auto"/>
        <w:ind w:firstLine="567"/>
        <w:jc w:val="both"/>
        <w:rPr>
          <w:sz w:val="8"/>
          <w:szCs w:val="8"/>
        </w:rPr>
      </w:pPr>
    </w:p>
    <w:p w:rsidR="002B3513" w:rsidRDefault="00C2542D">
      <w:pPr>
        <w:pStyle w:val="11"/>
        <w:tabs>
          <w:tab w:val="left" w:pos="709"/>
        </w:tabs>
        <w:spacing w:line="240" w:lineRule="auto"/>
        <w:ind w:firstLine="0"/>
        <w:jc w:val="both"/>
      </w:pPr>
      <w:r>
        <w:t xml:space="preserve">Развитие жилищно-коммунального хозяйства на основе обеспечения комфортных и безопасных условий проживания граждан, устойчивого функционирования и развития </w:t>
      </w:r>
      <w:r>
        <w:lastRenderedPageBreak/>
        <w:t xml:space="preserve">коммунальной инфраструктуры Надеждинского муниципального </w:t>
      </w:r>
      <w:r>
        <w:t xml:space="preserve">округа, повышение качества предоставления и доступности жилищно-коммунальных услуг. </w:t>
      </w:r>
    </w:p>
    <w:p w:rsidR="002B3513" w:rsidRDefault="002B3513">
      <w:pPr>
        <w:pStyle w:val="11"/>
        <w:tabs>
          <w:tab w:val="left" w:pos="709"/>
        </w:tabs>
        <w:spacing w:line="240" w:lineRule="auto"/>
        <w:ind w:firstLine="0"/>
        <w:jc w:val="both"/>
      </w:pPr>
    </w:p>
    <w:p w:rsidR="002B3513" w:rsidRDefault="00C2542D">
      <w:pPr>
        <w:pStyle w:val="11"/>
        <w:shd w:val="clear" w:color="auto" w:fill="D9E2F3"/>
        <w:tabs>
          <w:tab w:val="left" w:pos="709"/>
        </w:tabs>
        <w:spacing w:line="240" w:lineRule="auto"/>
        <w:ind w:firstLine="0"/>
        <w:jc w:val="both"/>
      </w:pPr>
      <w:r>
        <w:rPr>
          <w:b/>
          <w:bCs/>
        </w:rPr>
        <w:t>Реализуемые стратегические программы и проекты:</w:t>
      </w:r>
    </w:p>
    <w:p w:rsidR="002B3513" w:rsidRDefault="002B3513">
      <w:pPr>
        <w:pStyle w:val="11"/>
        <w:tabs>
          <w:tab w:val="left" w:pos="709"/>
        </w:tabs>
        <w:spacing w:line="240" w:lineRule="auto"/>
        <w:ind w:firstLine="0"/>
        <w:jc w:val="both"/>
        <w:rPr>
          <w:sz w:val="8"/>
          <w:szCs w:val="8"/>
        </w:rPr>
      </w:pPr>
    </w:p>
    <w:tbl>
      <w:tblPr>
        <w:tblW w:w="9498" w:type="dxa"/>
        <w:tblInd w:w="-5" w:type="dxa"/>
        <w:tblLayout w:type="fixed"/>
        <w:tblLook w:val="04A0" w:firstRow="1" w:lastRow="0" w:firstColumn="1" w:lastColumn="0" w:noHBand="0" w:noVBand="1"/>
      </w:tblPr>
      <w:tblGrid>
        <w:gridCol w:w="2410"/>
        <w:gridCol w:w="7088"/>
      </w:tblGrid>
      <w:tr w:rsidR="002B3513">
        <w:tc>
          <w:tcPr>
            <w:tcW w:w="2410"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C2542D">
            <w:pPr>
              <w:pStyle w:val="11"/>
              <w:tabs>
                <w:tab w:val="left" w:pos="709"/>
              </w:tabs>
              <w:spacing w:line="240" w:lineRule="auto"/>
              <w:ind w:firstLine="0"/>
            </w:pPr>
            <w:r>
              <w:t>Стратегическое направление</w:t>
            </w:r>
          </w:p>
        </w:tc>
        <w:tc>
          <w:tcPr>
            <w:tcW w:w="7088"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C2542D">
            <w:pPr>
              <w:pStyle w:val="11"/>
              <w:tabs>
                <w:tab w:val="left" w:pos="709"/>
              </w:tabs>
              <w:spacing w:line="240" w:lineRule="auto"/>
              <w:ind w:firstLine="0"/>
            </w:pPr>
            <w:r>
              <w:t>Стратегическая программа</w:t>
            </w:r>
          </w:p>
        </w:tc>
      </w:tr>
      <w:tr w:rsidR="002B3513">
        <w:tc>
          <w:tcPr>
            <w:tcW w:w="2410" w:type="dxa"/>
            <w:vMerge w:val="restart"/>
            <w:tcBorders>
              <w:top w:val="single" w:sz="4" w:space="0" w:color="FFFFFF"/>
              <w:left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center"/>
            </w:pPr>
            <w:r>
              <w:t>СН-3</w:t>
            </w:r>
          </w:p>
          <w:p w:rsidR="002B3513" w:rsidRDefault="00C2542D">
            <w:pPr>
              <w:pStyle w:val="11"/>
              <w:tabs>
                <w:tab w:val="left" w:pos="709"/>
              </w:tabs>
              <w:spacing w:line="240" w:lineRule="auto"/>
              <w:ind w:firstLine="0"/>
              <w:jc w:val="center"/>
            </w:pPr>
            <w:r>
              <w:t>Повышение качества жизни</w:t>
            </w:r>
          </w:p>
        </w:tc>
        <w:tc>
          <w:tcPr>
            <w:tcW w:w="7088"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pPr>
            <w:bookmarkStart w:id="92" w:name="_Hlk59744178"/>
            <w:bookmarkEnd w:id="92"/>
            <w:r>
              <w:t xml:space="preserve">(СП-3.1) Развитие жилищного </w:t>
            </w:r>
            <w:r>
              <w:t>строительства и жилищно-коммунального хозяйства</w:t>
            </w:r>
          </w:p>
        </w:tc>
      </w:tr>
      <w:tr w:rsidR="002B3513">
        <w:tc>
          <w:tcPr>
            <w:tcW w:w="2410" w:type="dxa"/>
            <w:vMerge/>
            <w:tcBorders>
              <w:left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center"/>
            </w:pPr>
          </w:p>
        </w:tc>
        <w:tc>
          <w:tcPr>
            <w:tcW w:w="7088"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pPr>
            <w:r>
              <w:t>(СП-3.2) Формирование современной городской среды, дворовых территорий</w:t>
            </w:r>
          </w:p>
        </w:tc>
      </w:tr>
      <w:tr w:rsidR="002B3513">
        <w:tc>
          <w:tcPr>
            <w:tcW w:w="2410" w:type="dxa"/>
            <w:vMerge/>
            <w:tcBorders>
              <w:left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center"/>
            </w:pPr>
          </w:p>
        </w:tc>
        <w:tc>
          <w:tcPr>
            <w:tcW w:w="7088"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pPr>
            <w:r>
              <w:t>(СП-3.3) Формирование производственно-делового пространства</w:t>
            </w:r>
          </w:p>
        </w:tc>
      </w:tr>
      <w:tr w:rsidR="002B3513">
        <w:tc>
          <w:tcPr>
            <w:tcW w:w="2410" w:type="dxa"/>
            <w:vMerge/>
            <w:tcBorders>
              <w:left w:val="single" w:sz="4" w:space="0" w:color="FFFFFF"/>
              <w:bottom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center"/>
            </w:pPr>
          </w:p>
        </w:tc>
        <w:tc>
          <w:tcPr>
            <w:tcW w:w="7088" w:type="dxa"/>
            <w:shd w:val="clear" w:color="auto" w:fill="F2F2F2" w:themeFill="background1" w:themeFillShade="F2"/>
          </w:tcPr>
          <w:p w:rsidR="002B3513" w:rsidRDefault="00C2542D">
            <w:pPr>
              <w:pStyle w:val="11"/>
              <w:tabs>
                <w:tab w:val="left" w:pos="709"/>
              </w:tabs>
              <w:spacing w:line="240" w:lineRule="auto"/>
              <w:ind w:firstLine="0"/>
              <w:jc w:val="both"/>
            </w:pPr>
            <w:r>
              <w:t>(СП-3.4) Развитие градостроительства и эффективного землепользования</w:t>
            </w:r>
          </w:p>
        </w:tc>
      </w:tr>
    </w:tbl>
    <w:p w:rsidR="002B3513" w:rsidRDefault="002B3513">
      <w:pPr>
        <w:shd w:val="clear" w:color="auto" w:fill="FFFFFF"/>
        <w:tabs>
          <w:tab w:val="left" w:pos="0"/>
        </w:tabs>
        <w:spacing w:after="0" w:line="240" w:lineRule="auto"/>
        <w:jc w:val="center"/>
        <w:rPr>
          <w:rFonts w:ascii="Times New Roman" w:eastAsia="Times New Roman" w:hAnsi="Times New Roman"/>
          <w:b/>
          <w:sz w:val="24"/>
        </w:rPr>
      </w:pPr>
    </w:p>
    <w:p w:rsidR="002B3513" w:rsidRDefault="00C2542D">
      <w:pPr>
        <w:shd w:val="clear" w:color="auto" w:fill="D9E2F3"/>
        <w:tabs>
          <w:tab w:val="left" w:pos="0"/>
        </w:tabs>
        <w:spacing w:after="0" w:line="240" w:lineRule="auto"/>
        <w:jc w:val="center"/>
      </w:pPr>
      <w:r>
        <w:rPr>
          <w:rFonts w:ascii="Times New Roman" w:eastAsia="Times New Roman" w:hAnsi="Times New Roman"/>
          <w:b/>
          <w:sz w:val="24"/>
        </w:rPr>
        <w:t>2.3.3.1.  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pPr>
      <w:r>
        <w:rPr>
          <w:b/>
        </w:rPr>
        <w:t>(СП-3.1) «РАЗВИТИЕ ЖИЛИЩНОГО СТРОИТЕЛЬСТВА И ЖИЛИЩНО-КОММУНАЛЬНОГО ХОЗЯЙСТВА»</w:t>
      </w:r>
    </w:p>
    <w:p w:rsidR="002B3513" w:rsidRDefault="002B3513">
      <w:pPr>
        <w:pStyle w:val="11"/>
        <w:tabs>
          <w:tab w:val="left" w:pos="567"/>
        </w:tabs>
        <w:spacing w:line="240" w:lineRule="auto"/>
        <w:ind w:firstLine="0"/>
        <w:jc w:val="both"/>
        <w:rPr>
          <w:b/>
          <w:sz w:val="8"/>
          <w:szCs w:val="8"/>
          <w:u w:val="single"/>
        </w:rPr>
      </w:pPr>
    </w:p>
    <w:p w:rsidR="002B3513" w:rsidRDefault="00C2542D">
      <w:pPr>
        <w:pStyle w:val="11"/>
        <w:shd w:val="clear" w:color="auto" w:fill="EDEDED"/>
        <w:tabs>
          <w:tab w:val="left" w:pos="567"/>
        </w:tabs>
        <w:spacing w:line="240" w:lineRule="auto"/>
        <w:ind w:firstLine="0"/>
        <w:jc w:val="both"/>
      </w:pPr>
      <w:r>
        <w:rPr>
          <w:b/>
        </w:rPr>
        <w:t>Краткое описание:</w:t>
      </w:r>
    </w:p>
    <w:p w:rsidR="002B3513" w:rsidRDefault="002B3513">
      <w:pPr>
        <w:pStyle w:val="11"/>
        <w:tabs>
          <w:tab w:val="left" w:pos="709"/>
        </w:tabs>
        <w:spacing w:line="240" w:lineRule="auto"/>
        <w:ind w:firstLine="0"/>
        <w:jc w:val="both"/>
        <w:rPr>
          <w:sz w:val="8"/>
          <w:szCs w:val="8"/>
        </w:rPr>
      </w:pPr>
    </w:p>
    <w:p w:rsidR="002B3513" w:rsidRDefault="00C2542D">
      <w:pPr>
        <w:pStyle w:val="doktekstj"/>
        <w:shd w:val="clear" w:color="auto" w:fill="FFFFFF"/>
        <w:spacing w:beforeAutospacing="0" w:after="0" w:line="240" w:lineRule="auto"/>
        <w:ind w:firstLine="0"/>
      </w:pPr>
      <w:r>
        <w:t xml:space="preserve">Программа направлена </w:t>
      </w:r>
      <w:bookmarkStart w:id="93" w:name="_Hlk59744930"/>
      <w:bookmarkEnd w:id="93"/>
      <w:r>
        <w:t>на улучшение жилищных условий населения муниципального округа и развития с</w:t>
      </w:r>
      <w:r>
        <w:t xml:space="preserve">истемы обеспечения населения коммунальными услугами, включающими теплоснабжение, газоснабжение, электроснабжение, водоснабжение и водоотведение. Развитие современных систем жизнеобеспечения, повышение надежности и качества предоставляемых услуг, повышение </w:t>
      </w:r>
      <w:r>
        <w:t xml:space="preserve">уровня экологической безопасности, экономической и </w:t>
      </w:r>
      <w:proofErr w:type="spellStart"/>
      <w:r>
        <w:t>энергоэффективности</w:t>
      </w:r>
      <w:proofErr w:type="spellEnd"/>
      <w:r>
        <w:t>.</w:t>
      </w:r>
    </w:p>
    <w:p w:rsidR="002B3513" w:rsidRDefault="00C2542D">
      <w:pPr>
        <w:pStyle w:val="11"/>
        <w:shd w:val="clear" w:color="auto" w:fill="EDEDED"/>
        <w:tabs>
          <w:tab w:val="left" w:pos="567"/>
        </w:tabs>
        <w:spacing w:line="240" w:lineRule="auto"/>
        <w:ind w:firstLine="0"/>
        <w:jc w:val="both"/>
      </w:pPr>
      <w:r>
        <w:rPr>
          <w:b/>
        </w:rPr>
        <w:t>Цель (Ц-3.1):</w:t>
      </w:r>
    </w:p>
    <w:p w:rsidR="002B3513" w:rsidRDefault="00C2542D">
      <w:pPr>
        <w:pStyle w:val="doktekstj"/>
        <w:shd w:val="clear" w:color="auto" w:fill="FFFFFF"/>
        <w:spacing w:beforeAutospacing="0" w:after="0" w:line="240" w:lineRule="auto"/>
        <w:ind w:firstLine="567"/>
      </w:pPr>
      <w:r>
        <w:t>– Повышение комфортности и безопасного проживания населения;</w:t>
      </w:r>
    </w:p>
    <w:p w:rsidR="002B3513" w:rsidRDefault="00C2542D">
      <w:pPr>
        <w:pStyle w:val="11"/>
        <w:shd w:val="clear" w:color="auto" w:fill="FFFFFF"/>
        <w:tabs>
          <w:tab w:val="left" w:pos="709"/>
        </w:tabs>
        <w:spacing w:line="240" w:lineRule="auto"/>
        <w:ind w:firstLine="567"/>
      </w:pPr>
      <w:r>
        <w:t>– Повышение качества и надежности коммунальных услуг;</w:t>
      </w:r>
    </w:p>
    <w:p w:rsidR="002B3513" w:rsidRDefault="00C2542D">
      <w:pPr>
        <w:pStyle w:val="11"/>
        <w:shd w:val="clear" w:color="auto" w:fill="FFFFFF"/>
        <w:tabs>
          <w:tab w:val="left" w:pos="709"/>
        </w:tabs>
        <w:spacing w:line="240" w:lineRule="auto"/>
        <w:ind w:firstLine="567"/>
      </w:pPr>
      <w:r>
        <w:t>– Создание условий для газификации;</w:t>
      </w:r>
    </w:p>
    <w:p w:rsidR="002B3513" w:rsidRDefault="00C2542D">
      <w:pPr>
        <w:pStyle w:val="11"/>
        <w:shd w:val="clear" w:color="auto" w:fill="FFFFFF"/>
        <w:tabs>
          <w:tab w:val="left" w:pos="709"/>
        </w:tabs>
        <w:spacing w:line="240" w:lineRule="auto"/>
        <w:ind w:firstLine="567"/>
      </w:pPr>
      <w:r>
        <w:t xml:space="preserve">– Снижение </w:t>
      </w:r>
      <w:r>
        <w:t>загрязнения окружающей среды;</w:t>
      </w:r>
    </w:p>
    <w:p w:rsidR="002B3513" w:rsidRDefault="00C2542D">
      <w:pPr>
        <w:pStyle w:val="11"/>
        <w:shd w:val="clear" w:color="auto" w:fill="FFFFFF"/>
        <w:tabs>
          <w:tab w:val="left" w:pos="709"/>
        </w:tabs>
        <w:spacing w:line="240" w:lineRule="auto"/>
        <w:ind w:firstLine="567"/>
      </w:pPr>
      <w:r>
        <w:t>– Повышение энергетической эффективности.</w:t>
      </w:r>
    </w:p>
    <w:p w:rsidR="002B3513" w:rsidRDefault="00C2542D">
      <w:pPr>
        <w:pStyle w:val="11"/>
        <w:tabs>
          <w:tab w:val="left" w:pos="709"/>
        </w:tabs>
        <w:spacing w:line="240" w:lineRule="auto"/>
        <w:ind w:firstLine="0"/>
        <w:jc w:val="both"/>
      </w:pPr>
      <w:r>
        <w:t xml:space="preserve"> </w:t>
      </w:r>
    </w:p>
    <w:p w:rsidR="002B3513" w:rsidRDefault="00C2542D">
      <w:pPr>
        <w:pStyle w:val="11"/>
        <w:shd w:val="clear" w:color="auto" w:fill="EDEDED"/>
        <w:tabs>
          <w:tab w:val="left" w:pos="567"/>
        </w:tabs>
        <w:spacing w:line="240" w:lineRule="auto"/>
        <w:ind w:firstLine="0"/>
        <w:jc w:val="both"/>
      </w:pPr>
      <w:r>
        <w:rPr>
          <w:b/>
        </w:rPr>
        <w:t>Задачи З-3.1</w:t>
      </w:r>
      <w:r>
        <w:t>:</w:t>
      </w:r>
    </w:p>
    <w:tbl>
      <w:tblPr>
        <w:tblW w:w="9356" w:type="dxa"/>
        <w:tblInd w:w="108" w:type="dxa"/>
        <w:tblLayout w:type="fixed"/>
        <w:tblLook w:val="04A0" w:firstRow="1" w:lastRow="0" w:firstColumn="1" w:lastColumn="0" w:noHBand="0" w:noVBand="1"/>
      </w:tblPr>
      <w:tblGrid>
        <w:gridCol w:w="1134"/>
        <w:gridCol w:w="8222"/>
      </w:tblGrid>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i/>
              </w:rPr>
              <w:t xml:space="preserve"> </w:t>
            </w:r>
            <w:r>
              <w:rPr>
                <w:b/>
              </w:rPr>
              <w:t>З-3.1.1.</w:t>
            </w:r>
          </w:p>
        </w:tc>
        <w:tc>
          <w:tcPr>
            <w:tcW w:w="822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Модернизация инженерных систем и применение новых энергосберегающих материалов и технологий для увеличения эффективности при производстве и транспортировке эн</w:t>
            </w:r>
            <w:r>
              <w:t>ергоресурсов.</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З-3.1.2.</w:t>
            </w:r>
          </w:p>
        </w:tc>
        <w:tc>
          <w:tcPr>
            <w:tcW w:w="822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Формирование жилищного фонда для переселения граждан из жилых помещений признанных непригодными для проживания.</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З-3.1.3.</w:t>
            </w:r>
          </w:p>
        </w:tc>
        <w:tc>
          <w:tcPr>
            <w:tcW w:w="822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Повышение качества и надежности, предоставляемых гражданам жилищно-коммунальных услуг.</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З-3.1.4.</w:t>
            </w:r>
          </w:p>
        </w:tc>
        <w:tc>
          <w:tcPr>
            <w:tcW w:w="822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Строительство инженерных систем для обеспечения развития муниципального округа.</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З-3.1.5.</w:t>
            </w:r>
          </w:p>
        </w:tc>
        <w:tc>
          <w:tcPr>
            <w:tcW w:w="822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Создание благоприятных условий приобретения земельных участков и прав на индивидуальное жилищное строительство и получения дотаций на приобретение строительных матери</w:t>
            </w:r>
            <w:r>
              <w:t>алов и разработку проектной документации для постройки объектов недвижимости, с целью дальнейшего проживания в них.</w:t>
            </w:r>
          </w:p>
        </w:tc>
      </w:tr>
      <w:tr w:rsidR="002B3513">
        <w:tc>
          <w:tcPr>
            <w:tcW w:w="1134" w:type="dxa"/>
            <w:tcBorders>
              <w:top w:val="single" w:sz="4" w:space="0" w:color="000000"/>
              <w:left w:val="single" w:sz="4" w:space="0" w:color="000000"/>
              <w:bottom w:val="single" w:sz="4" w:space="0" w:color="auto"/>
              <w:right w:val="single" w:sz="4" w:space="0" w:color="000000"/>
            </w:tcBorders>
          </w:tcPr>
          <w:p w:rsidR="002B3513" w:rsidRDefault="00C2542D">
            <w:pPr>
              <w:pStyle w:val="11"/>
              <w:tabs>
                <w:tab w:val="left" w:pos="709"/>
              </w:tabs>
              <w:spacing w:line="240" w:lineRule="auto"/>
              <w:ind w:firstLine="0"/>
              <w:jc w:val="both"/>
              <w:rPr>
                <w:b/>
              </w:rPr>
            </w:pPr>
            <w:r>
              <w:rPr>
                <w:b/>
              </w:rPr>
              <w:t>З-3.1.6.</w:t>
            </w:r>
          </w:p>
        </w:tc>
        <w:tc>
          <w:tcPr>
            <w:tcW w:w="8222" w:type="dxa"/>
            <w:tcBorders>
              <w:top w:val="single" w:sz="4" w:space="0" w:color="000000"/>
              <w:left w:val="single" w:sz="4" w:space="0" w:color="000000"/>
              <w:bottom w:val="single" w:sz="4" w:space="0" w:color="auto"/>
              <w:right w:val="single" w:sz="4" w:space="0" w:color="000000"/>
            </w:tcBorders>
          </w:tcPr>
          <w:p w:rsidR="002B3513" w:rsidRDefault="00C2542D">
            <w:pPr>
              <w:pStyle w:val="11"/>
              <w:tabs>
                <w:tab w:val="left" w:pos="709"/>
              </w:tabs>
              <w:spacing w:line="240" w:lineRule="auto"/>
              <w:ind w:firstLine="0"/>
              <w:jc w:val="both"/>
            </w:pPr>
            <w:r>
              <w:t>Строительство современного комфортного жилья и благоустройство дворовых территорий.</w:t>
            </w:r>
          </w:p>
        </w:tc>
      </w:tr>
      <w:tr w:rsidR="002B3513">
        <w:tc>
          <w:tcPr>
            <w:tcW w:w="1134" w:type="dxa"/>
            <w:tcBorders>
              <w:top w:val="single" w:sz="4" w:space="0" w:color="auto"/>
              <w:left w:val="single" w:sz="4" w:space="0" w:color="auto"/>
              <w:bottom w:val="single" w:sz="4" w:space="0" w:color="auto"/>
              <w:right w:val="single" w:sz="4" w:space="0" w:color="auto"/>
            </w:tcBorders>
          </w:tcPr>
          <w:p w:rsidR="002B3513" w:rsidRDefault="00C2542D">
            <w:pPr>
              <w:pStyle w:val="11"/>
              <w:tabs>
                <w:tab w:val="left" w:pos="709"/>
              </w:tabs>
              <w:spacing w:line="240" w:lineRule="auto"/>
              <w:ind w:firstLine="0"/>
              <w:jc w:val="both"/>
              <w:rPr>
                <w:b/>
              </w:rPr>
            </w:pPr>
            <w:r>
              <w:rPr>
                <w:b/>
              </w:rPr>
              <w:t>З-3.1.7.</w:t>
            </w:r>
          </w:p>
        </w:tc>
        <w:tc>
          <w:tcPr>
            <w:tcW w:w="8222" w:type="dxa"/>
            <w:tcBorders>
              <w:top w:val="single" w:sz="4" w:space="0" w:color="auto"/>
              <w:left w:val="single" w:sz="4" w:space="0" w:color="auto"/>
              <w:bottom w:val="single" w:sz="4" w:space="0" w:color="auto"/>
              <w:right w:val="single" w:sz="4" w:space="0" w:color="auto"/>
            </w:tcBorders>
          </w:tcPr>
          <w:p w:rsidR="002B3513" w:rsidRDefault="00C2542D">
            <w:pPr>
              <w:pStyle w:val="11"/>
              <w:tabs>
                <w:tab w:val="left" w:pos="709"/>
              </w:tabs>
              <w:spacing w:line="240" w:lineRule="auto"/>
              <w:ind w:firstLine="0"/>
              <w:jc w:val="both"/>
            </w:pPr>
            <w:r>
              <w:t>Обеспечение населения качественной п</w:t>
            </w:r>
            <w:r>
              <w:t>итьевой водой в необходимом количестве.</w:t>
            </w:r>
          </w:p>
        </w:tc>
      </w:tr>
      <w:tr w:rsidR="002B3513">
        <w:tc>
          <w:tcPr>
            <w:tcW w:w="1134" w:type="dxa"/>
            <w:tcBorders>
              <w:top w:val="single" w:sz="4" w:space="0" w:color="auto"/>
              <w:left w:val="single" w:sz="4" w:space="0" w:color="auto"/>
              <w:bottom w:val="single" w:sz="4" w:space="0" w:color="auto"/>
              <w:right w:val="single" w:sz="4" w:space="0" w:color="auto"/>
            </w:tcBorders>
          </w:tcPr>
          <w:p w:rsidR="002B3513" w:rsidRDefault="00C2542D">
            <w:pPr>
              <w:pStyle w:val="11"/>
              <w:tabs>
                <w:tab w:val="left" w:pos="709"/>
              </w:tabs>
              <w:spacing w:line="240" w:lineRule="auto"/>
              <w:ind w:firstLine="0"/>
              <w:jc w:val="both"/>
              <w:rPr>
                <w:b/>
              </w:rPr>
            </w:pPr>
            <w:r>
              <w:rPr>
                <w:b/>
              </w:rPr>
              <w:lastRenderedPageBreak/>
              <w:t>З-3.1.8.</w:t>
            </w:r>
          </w:p>
        </w:tc>
        <w:tc>
          <w:tcPr>
            <w:tcW w:w="8222" w:type="dxa"/>
            <w:tcBorders>
              <w:top w:val="single" w:sz="4" w:space="0" w:color="auto"/>
              <w:left w:val="single" w:sz="4" w:space="0" w:color="auto"/>
              <w:bottom w:val="single" w:sz="4" w:space="0" w:color="auto"/>
              <w:right w:val="single" w:sz="4" w:space="0" w:color="auto"/>
            </w:tcBorders>
          </w:tcPr>
          <w:p w:rsidR="002B3513" w:rsidRDefault="00C2542D">
            <w:pPr>
              <w:pStyle w:val="11"/>
              <w:tabs>
                <w:tab w:val="left" w:pos="709"/>
              </w:tabs>
              <w:spacing w:line="240" w:lineRule="auto"/>
              <w:ind w:firstLine="0"/>
              <w:jc w:val="both"/>
            </w:pPr>
            <w:r>
              <w:t>Поддержка оптимальных условий водопользования, качества поверхностных и подземных вод в состоянии, отвечающем требованиям санитарным и экологическим требованиям.</w:t>
            </w:r>
          </w:p>
        </w:tc>
      </w:tr>
      <w:tr w:rsidR="002B3513">
        <w:tc>
          <w:tcPr>
            <w:tcW w:w="1134" w:type="dxa"/>
            <w:tcBorders>
              <w:top w:val="single" w:sz="4" w:space="0" w:color="auto"/>
              <w:left w:val="single" w:sz="4" w:space="0" w:color="auto"/>
              <w:bottom w:val="single" w:sz="4" w:space="0" w:color="auto"/>
              <w:right w:val="single" w:sz="4" w:space="0" w:color="auto"/>
            </w:tcBorders>
          </w:tcPr>
          <w:p w:rsidR="002B3513" w:rsidRDefault="00C2542D">
            <w:pPr>
              <w:pStyle w:val="11"/>
              <w:tabs>
                <w:tab w:val="left" w:pos="709"/>
              </w:tabs>
              <w:spacing w:line="240" w:lineRule="auto"/>
              <w:ind w:firstLine="0"/>
              <w:jc w:val="both"/>
              <w:rPr>
                <w:b/>
              </w:rPr>
            </w:pPr>
            <w:r>
              <w:rPr>
                <w:b/>
              </w:rPr>
              <w:t>З-3.1.9.</w:t>
            </w:r>
          </w:p>
        </w:tc>
        <w:tc>
          <w:tcPr>
            <w:tcW w:w="8222" w:type="dxa"/>
            <w:tcBorders>
              <w:top w:val="single" w:sz="4" w:space="0" w:color="auto"/>
              <w:left w:val="single" w:sz="4" w:space="0" w:color="auto"/>
              <w:bottom w:val="single" w:sz="4" w:space="0" w:color="auto"/>
              <w:right w:val="single" w:sz="4" w:space="0" w:color="auto"/>
            </w:tcBorders>
          </w:tcPr>
          <w:p w:rsidR="002B3513" w:rsidRDefault="00C2542D">
            <w:pPr>
              <w:pStyle w:val="11"/>
              <w:tabs>
                <w:tab w:val="left" w:pos="709"/>
              </w:tabs>
              <w:spacing w:line="240" w:lineRule="auto"/>
              <w:ind w:firstLine="0"/>
              <w:jc w:val="both"/>
            </w:pPr>
            <w:r>
              <w:t xml:space="preserve">Предотвращение загрязнения и </w:t>
            </w:r>
            <w:r>
              <w:t>истощения запасов поверхностных и подземных вод с целью обеспечения перспективы нормального водоснабжения качественной питьевой водой.</w:t>
            </w:r>
          </w:p>
        </w:tc>
      </w:tr>
    </w:tbl>
    <w:p w:rsidR="002B3513" w:rsidRDefault="002B3513">
      <w:pPr>
        <w:pStyle w:val="11"/>
        <w:shd w:val="clear" w:color="auto" w:fill="FFFFFF" w:themeFill="background1"/>
        <w:tabs>
          <w:tab w:val="left" w:pos="567"/>
        </w:tabs>
        <w:spacing w:line="240" w:lineRule="auto"/>
        <w:ind w:firstLine="0"/>
        <w:jc w:val="both"/>
        <w:rPr>
          <w:b/>
        </w:rPr>
      </w:pPr>
    </w:p>
    <w:p w:rsidR="002B3513" w:rsidRDefault="00C2542D">
      <w:pPr>
        <w:pStyle w:val="11"/>
        <w:shd w:val="clear" w:color="auto" w:fill="EDEDED"/>
        <w:tabs>
          <w:tab w:val="left" w:pos="567"/>
        </w:tabs>
        <w:spacing w:line="240" w:lineRule="auto"/>
        <w:ind w:firstLine="0"/>
        <w:jc w:val="both"/>
      </w:pPr>
      <w:r>
        <w:rPr>
          <w:b/>
        </w:rPr>
        <w:t>Реализуемые программы, проекты:</w:t>
      </w:r>
    </w:p>
    <w:p w:rsidR="002B3513" w:rsidRDefault="002B3513">
      <w:pPr>
        <w:pStyle w:val="11"/>
        <w:tabs>
          <w:tab w:val="left" w:pos="567"/>
        </w:tabs>
        <w:spacing w:line="240" w:lineRule="auto"/>
        <w:ind w:firstLine="0"/>
        <w:jc w:val="both"/>
        <w:rPr>
          <w:sz w:val="8"/>
          <w:szCs w:val="8"/>
        </w:rPr>
      </w:pPr>
    </w:p>
    <w:p w:rsidR="002B3513" w:rsidRDefault="00C2542D">
      <w:pPr>
        <w:pStyle w:val="11"/>
        <w:shd w:val="clear" w:color="auto" w:fill="FFFFFF"/>
        <w:tabs>
          <w:tab w:val="left" w:pos="709"/>
        </w:tabs>
        <w:spacing w:line="240" w:lineRule="auto"/>
        <w:ind w:firstLine="0"/>
        <w:jc w:val="both"/>
      </w:pPr>
      <w:r>
        <w:t xml:space="preserve">• Программа комплексного развития систем коммунальной инфраструктуры Надеждинского </w:t>
      </w:r>
      <w:r>
        <w:t>муниципального района Приморского края на 2020–2036 годы».</w:t>
      </w:r>
    </w:p>
    <w:p w:rsidR="002B3513" w:rsidRDefault="00C2542D">
      <w:pPr>
        <w:pStyle w:val="11"/>
        <w:shd w:val="clear" w:color="auto" w:fill="FFFFFF"/>
        <w:tabs>
          <w:tab w:val="left" w:pos="709"/>
        </w:tabs>
        <w:spacing w:line="240" w:lineRule="auto"/>
        <w:ind w:firstLine="0"/>
        <w:jc w:val="both"/>
      </w:pPr>
      <w:r>
        <w:t>• Муниципальная программа «Обеспечение доступным жильем и качественными услугами жилищно-коммунального хозяйства Надеждинского муниципального района на 2021–2026 годы».</w:t>
      </w:r>
    </w:p>
    <w:p w:rsidR="002B3513" w:rsidRDefault="00C2542D">
      <w:pPr>
        <w:pStyle w:val="11"/>
        <w:shd w:val="clear" w:color="auto" w:fill="FFFFFF"/>
        <w:tabs>
          <w:tab w:val="left" w:pos="709"/>
        </w:tabs>
        <w:spacing w:line="240" w:lineRule="auto"/>
        <w:ind w:firstLine="0"/>
        <w:jc w:val="both"/>
      </w:pPr>
      <w:r>
        <w:t>• Муниципальная программа «</w:t>
      </w:r>
      <w:r>
        <w:rPr>
          <w:bCs/>
          <w:lang w:eastAsia="zh-CN"/>
        </w:rPr>
        <w:t>Обеспечение населения твердым топливом на территории Надеждинского муниципального района на 2019–2026 годы</w:t>
      </w:r>
      <w:r>
        <w:t>».</w:t>
      </w:r>
    </w:p>
    <w:p w:rsidR="002B3513" w:rsidRDefault="00C2542D">
      <w:pPr>
        <w:pStyle w:val="11"/>
        <w:shd w:val="clear" w:color="auto" w:fill="FFFFFF"/>
        <w:tabs>
          <w:tab w:val="left" w:pos="709"/>
        </w:tabs>
        <w:spacing w:line="240" w:lineRule="auto"/>
        <w:ind w:firstLine="0"/>
        <w:jc w:val="both"/>
      </w:pPr>
      <w:r>
        <w:t>• Муниципальная программа «</w:t>
      </w:r>
      <w:r>
        <w:rPr>
          <w:rFonts w:eastAsia="Calibri" w:cs="Times New Roman"/>
        </w:rPr>
        <w:t>Обеспечение инженерной и транспортной инфраструктурой земельных участков, предоставляемых (предоставленных) бесплатно дл</w:t>
      </w:r>
      <w:r>
        <w:rPr>
          <w:rFonts w:eastAsia="Calibri" w:cs="Times New Roman"/>
        </w:rPr>
        <w:t>я индивидуального жилищного строительства семьям, имеющим трех и более детей, на территории Надеждинского муниципального района, на 2024–2031 годы</w:t>
      </w:r>
      <w:r>
        <w:t>».</w:t>
      </w:r>
    </w:p>
    <w:p w:rsidR="002B3513" w:rsidRDefault="00C2542D">
      <w:pPr>
        <w:pStyle w:val="11"/>
        <w:shd w:val="clear" w:color="auto" w:fill="FFFFFF"/>
        <w:tabs>
          <w:tab w:val="left" w:pos="709"/>
        </w:tabs>
        <w:spacing w:line="240" w:lineRule="auto"/>
        <w:ind w:firstLine="0"/>
        <w:jc w:val="both"/>
      </w:pPr>
      <w:r>
        <w:t>• Муниципальная программа «</w:t>
      </w:r>
      <w:r>
        <w:rPr>
          <w:rFonts w:eastAsia="Calibri"/>
        </w:rPr>
        <w:t>Комплексное развитие сельских территорий Надеждинского муниципального района» на</w:t>
      </w:r>
      <w:r>
        <w:rPr>
          <w:rFonts w:eastAsia="Calibri"/>
        </w:rPr>
        <w:t xml:space="preserve"> 2020–2025 годы</w:t>
      </w:r>
      <w:r>
        <w:t>».</w:t>
      </w:r>
    </w:p>
    <w:p w:rsidR="002B3513" w:rsidRDefault="00C2542D">
      <w:pPr>
        <w:pStyle w:val="11"/>
        <w:shd w:val="clear" w:color="auto" w:fill="FFFFFF"/>
        <w:tabs>
          <w:tab w:val="left" w:pos="709"/>
        </w:tabs>
        <w:spacing w:line="240" w:lineRule="auto"/>
        <w:ind w:firstLine="0"/>
        <w:jc w:val="both"/>
      </w:pPr>
      <w:r>
        <w:t>• Муниципальная программа «Обеспечение жильем молодых семей Надеждинского муниципального района на 2021–2027 годы».</w:t>
      </w:r>
    </w:p>
    <w:p w:rsidR="002B3513" w:rsidRDefault="00C2542D">
      <w:pPr>
        <w:pStyle w:val="11"/>
        <w:shd w:val="clear" w:color="auto" w:fill="FFFFFF"/>
        <w:tabs>
          <w:tab w:val="left" w:pos="709"/>
        </w:tabs>
        <w:spacing w:line="240" w:lineRule="auto"/>
        <w:ind w:firstLine="0"/>
        <w:jc w:val="both"/>
      </w:pPr>
      <w:bookmarkStart w:id="94" w:name="_Hlk184719158"/>
      <w:r>
        <w:t>• Муниципальная программа «</w:t>
      </w:r>
      <w:r>
        <w:rPr>
          <w:rFonts w:eastAsia="Calibri"/>
        </w:rPr>
        <w:t>Переселение граждан из аварийного жилищного фонда Надеждинского муниципального района Приморско</w:t>
      </w:r>
      <w:r>
        <w:rPr>
          <w:rFonts w:eastAsia="Calibri"/>
        </w:rPr>
        <w:t>го края на» на 2019–2025 годы</w:t>
      </w:r>
      <w:r>
        <w:t>».</w:t>
      </w:r>
    </w:p>
    <w:bookmarkEnd w:id="94"/>
    <w:p w:rsidR="002B3513" w:rsidRDefault="00C2542D">
      <w:pPr>
        <w:pStyle w:val="11"/>
        <w:shd w:val="clear" w:color="auto" w:fill="FFFFFF"/>
        <w:tabs>
          <w:tab w:val="left" w:pos="709"/>
        </w:tabs>
        <w:spacing w:line="240" w:lineRule="auto"/>
        <w:ind w:firstLine="0"/>
        <w:jc w:val="both"/>
      </w:pPr>
      <w:r>
        <w:t>• Муниципальная программа «</w:t>
      </w:r>
      <w:r>
        <w:rPr>
          <w:rFonts w:eastAsia="Calibri"/>
        </w:rPr>
        <w:t>Информационное общество Надеждинского муниципального района на 2020–2026 годы</w:t>
      </w:r>
      <w:r>
        <w:t>».</w:t>
      </w:r>
    </w:p>
    <w:p w:rsidR="002B3513" w:rsidRDefault="00C2542D">
      <w:pPr>
        <w:pStyle w:val="11"/>
        <w:shd w:val="clear" w:color="auto" w:fill="FFFFFF"/>
        <w:tabs>
          <w:tab w:val="left" w:pos="709"/>
        </w:tabs>
        <w:spacing w:line="240" w:lineRule="auto"/>
        <w:ind w:firstLine="0"/>
        <w:jc w:val="both"/>
      </w:pPr>
      <w:r>
        <w:t>• Государственная программа Приморского края «Обеспечение доступным жильем и качественными услугами жилищно-коммуналь</w:t>
      </w:r>
      <w:r>
        <w:t>ного хозяйства населения Приморского края».</w:t>
      </w:r>
    </w:p>
    <w:p w:rsidR="002B3513" w:rsidRDefault="00C2542D">
      <w:pPr>
        <w:pStyle w:val="11"/>
        <w:tabs>
          <w:tab w:val="left" w:pos="567"/>
        </w:tabs>
        <w:spacing w:line="240" w:lineRule="auto"/>
        <w:ind w:firstLine="0"/>
        <w:jc w:val="both"/>
        <w:rPr>
          <w:rStyle w:val="1e"/>
          <w:rFonts w:eastAsia="Liberation Serif"/>
          <w:color w:val="auto"/>
        </w:rPr>
      </w:pPr>
      <w:r>
        <w:t xml:space="preserve">• </w:t>
      </w:r>
      <w:r>
        <w:rPr>
          <w:rStyle w:val="1e"/>
          <w:rFonts w:eastAsia="Liberation Serif"/>
          <w:color w:val="auto"/>
        </w:rPr>
        <w:t>Указ Президента Российской Федерации от 07.05.2024 №309 «О национальных целях развития Российской Федерации на период до 2030 года и на период до 2036 года».</w:t>
      </w:r>
    </w:p>
    <w:p w:rsidR="002B3513" w:rsidRDefault="002B3513">
      <w:pPr>
        <w:pStyle w:val="11"/>
        <w:tabs>
          <w:tab w:val="left" w:pos="567"/>
        </w:tabs>
        <w:spacing w:line="240" w:lineRule="auto"/>
        <w:ind w:firstLine="0"/>
        <w:jc w:val="both"/>
        <w:rPr>
          <w:rStyle w:val="1e"/>
          <w:rFonts w:eastAsia="Liberation Serif"/>
          <w:color w:val="auto"/>
        </w:rPr>
      </w:pPr>
    </w:p>
    <w:p w:rsidR="002B3513" w:rsidRDefault="00C2542D">
      <w:pPr>
        <w:pStyle w:val="11"/>
        <w:shd w:val="clear" w:color="auto" w:fill="EDEDED"/>
        <w:tabs>
          <w:tab w:val="left" w:pos="567"/>
        </w:tabs>
        <w:spacing w:line="240" w:lineRule="auto"/>
        <w:ind w:firstLine="0"/>
        <w:jc w:val="both"/>
      </w:pPr>
      <w:r>
        <w:rPr>
          <w:b/>
        </w:rPr>
        <w:t>Программные мероприятия</w:t>
      </w:r>
      <w:r>
        <w:t>:</w:t>
      </w:r>
    </w:p>
    <w:tbl>
      <w:tblPr>
        <w:tblW w:w="9639" w:type="dxa"/>
        <w:tblInd w:w="-5" w:type="dxa"/>
        <w:tblLayout w:type="fixed"/>
        <w:tblLook w:val="04A0" w:firstRow="1" w:lastRow="0" w:firstColumn="1" w:lastColumn="0" w:noHBand="0" w:noVBand="1"/>
      </w:tblPr>
      <w:tblGrid>
        <w:gridCol w:w="243"/>
        <w:gridCol w:w="9368"/>
        <w:gridCol w:w="2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Взаимодействие органов ме</w:t>
            </w:r>
            <w:r>
              <w:t>стного самоуправления с органами власти Приморского края в сфере развития жилищного строительства и жилищно-коммунальной инфраструктуры.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Разработка и утверждение, корректировка нормативно - правовых актов органов местного самоуправления в рамках </w:t>
            </w:r>
            <w:r>
              <w:t>реализации действующего законодательства в сфере жилищно-коммунального хозяйства.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Участие в федеральных и региональных программах и проектах развития жилищно-коммунальной инфраструктуры Приморского края.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Организация проведения работ по строительству и </w:t>
            </w:r>
            <w:r>
              <w:t xml:space="preserve">обслуживанию </w:t>
            </w:r>
            <w:r>
              <w:rPr>
                <w:rStyle w:val="FontStyle31"/>
                <w:rFonts w:eastAsia="Liberation Serif"/>
                <w:sz w:val="24"/>
              </w:rPr>
              <w:t>систем коммунальной инфраструктуры теплоснабжения, водоснабжения и водоотведения.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b/>
                <w:bCs/>
              </w:rPr>
            </w:pPr>
            <w:r>
              <w:rPr>
                <w:rStyle w:val="FontStyle25"/>
                <w:rFonts w:eastAsiaTheme="majorEastAsia"/>
                <w:b w:val="0"/>
                <w:bCs/>
                <w:sz w:val="24"/>
              </w:rPr>
              <w:t>Восстановление действующих и проектирование новых сетей и объектов инженерно-технического обеспечения.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Планирование и расходование средств на осуществление </w:t>
            </w:r>
            <w:r>
              <w:t>мероприятий по развитию жилищно-коммунальной инфраструктуры в соответствии с требованиями действующего законодательства.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ascii="Times New Roman" w:hAnsi="Times New Roman"/>
                <w:kern w:val="0"/>
                <w:sz w:val="24"/>
                <w:szCs w:val="24"/>
                <w14:ligatures w14:val="none"/>
              </w:rPr>
            </w:pPr>
            <w:r>
              <w:rPr>
                <w:rFonts w:ascii="Times New Roman" w:hAnsi="Times New Roman"/>
                <w:kern w:val="0"/>
                <w:sz w:val="24"/>
                <w:szCs w:val="24"/>
                <w14:ligatures w14:val="none"/>
              </w:rPr>
              <w:t>Повышение эффективности системы энергоснабжения зданий, относящихся к объектам социальной сферы:</w:t>
            </w:r>
          </w:p>
          <w:p w:rsidR="002B3513" w:rsidRDefault="00C2542D">
            <w:pPr>
              <w:spacing w:after="0" w:line="240" w:lineRule="auto"/>
              <w:jc w:val="both"/>
              <w:rPr>
                <w:rFonts w:ascii="Times New Roman" w:hAnsi="Times New Roman"/>
                <w:kern w:val="0"/>
                <w:sz w:val="24"/>
                <w:szCs w:val="24"/>
                <w14:ligatures w14:val="none"/>
              </w:rPr>
            </w:pPr>
            <w:r>
              <w:rPr>
                <w:rFonts w:ascii="Times New Roman" w:hAnsi="Times New Roman"/>
                <w:kern w:val="0"/>
                <w:sz w:val="24"/>
                <w:szCs w:val="24"/>
                <w14:ligatures w14:val="none"/>
              </w:rPr>
              <w:t xml:space="preserve">- повышение энергетической </w:t>
            </w:r>
            <w:r>
              <w:rPr>
                <w:rFonts w:ascii="Times New Roman" w:hAnsi="Times New Roman"/>
                <w:kern w:val="0"/>
                <w:sz w:val="24"/>
                <w:szCs w:val="24"/>
                <w14:ligatures w14:val="none"/>
              </w:rPr>
              <w:t xml:space="preserve">эффективности систем освещения зданий (приобретение </w:t>
            </w:r>
            <w:proofErr w:type="spellStart"/>
            <w:r>
              <w:rPr>
                <w:rFonts w:ascii="Times New Roman" w:hAnsi="Times New Roman"/>
                <w:kern w:val="0"/>
                <w:sz w:val="24"/>
                <w:szCs w:val="24"/>
                <w14:ligatures w14:val="none"/>
              </w:rPr>
              <w:lastRenderedPageBreak/>
              <w:t>энергоэффективных</w:t>
            </w:r>
            <w:proofErr w:type="spellEnd"/>
            <w:r>
              <w:rPr>
                <w:rFonts w:ascii="Times New Roman" w:hAnsi="Times New Roman"/>
                <w:kern w:val="0"/>
                <w:sz w:val="24"/>
                <w:szCs w:val="24"/>
                <w14:ligatures w14:val="none"/>
              </w:rPr>
              <w:t xml:space="preserve"> светильников </w:t>
            </w:r>
            <w:proofErr w:type="spellStart"/>
            <w:r>
              <w:rPr>
                <w:rFonts w:ascii="Times New Roman" w:hAnsi="Times New Roman"/>
                <w:kern w:val="0"/>
                <w:sz w:val="24"/>
                <w:szCs w:val="24"/>
                <w14:ligatures w14:val="none"/>
              </w:rPr>
              <w:t>энергоэффективных</w:t>
            </w:r>
            <w:proofErr w:type="spellEnd"/>
            <w:r>
              <w:rPr>
                <w:rFonts w:ascii="Times New Roman" w:hAnsi="Times New Roman"/>
                <w:kern w:val="0"/>
                <w:sz w:val="24"/>
                <w:szCs w:val="24"/>
                <w14:ligatures w14:val="none"/>
              </w:rPr>
              <w:t xml:space="preserve"> ламп);</w:t>
            </w:r>
          </w:p>
          <w:p w:rsidR="002B3513" w:rsidRDefault="00C2542D">
            <w:pPr>
              <w:spacing w:after="0" w:line="240" w:lineRule="auto"/>
              <w:jc w:val="both"/>
              <w:rPr>
                <w:rFonts w:ascii="Times New Roman" w:hAnsi="Times New Roman"/>
                <w:kern w:val="0"/>
                <w:sz w:val="24"/>
                <w:szCs w:val="24"/>
                <w14:ligatures w14:val="none"/>
              </w:rPr>
            </w:pPr>
            <w:r>
              <w:rPr>
                <w:rFonts w:ascii="Times New Roman" w:hAnsi="Times New Roman"/>
                <w:kern w:val="0"/>
                <w:sz w:val="24"/>
                <w:szCs w:val="24"/>
                <w14:ligatures w14:val="none"/>
              </w:rPr>
              <w:t>- перекладка электрических сетей для снижения потерь электрической энергии;</w:t>
            </w:r>
          </w:p>
          <w:p w:rsidR="002B3513" w:rsidRDefault="00C2542D">
            <w:pPr>
              <w:pStyle w:val="11"/>
              <w:tabs>
                <w:tab w:val="left" w:pos="8150"/>
              </w:tabs>
              <w:spacing w:line="240" w:lineRule="auto"/>
              <w:ind w:firstLine="0"/>
              <w:jc w:val="both"/>
            </w:pPr>
            <w:r>
              <w:rPr>
                <w:kern w:val="0"/>
              </w:rPr>
              <w:t>- приобретение энергопотребляющего оборудования высоких классов энергети</w:t>
            </w:r>
            <w:r>
              <w:rPr>
                <w:kern w:val="0"/>
              </w:rPr>
              <w:t>ческой эффективности.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ascii="Times New Roman" w:hAnsi="Times New Roman"/>
                <w:kern w:val="0"/>
                <w:sz w:val="24"/>
                <w:szCs w:val="24"/>
                <w14:ligatures w14:val="none"/>
              </w:rPr>
            </w:pPr>
            <w:r>
              <w:rPr>
                <w:rFonts w:ascii="Times New Roman" w:hAnsi="Times New Roman"/>
                <w:kern w:val="0"/>
                <w:sz w:val="24"/>
                <w:szCs w:val="24"/>
                <w14:ligatures w14:val="none"/>
              </w:rPr>
              <w:t>Повышение эффективности системы водоснабжения зданий, относящихся к объектам социальной сферы:</w:t>
            </w:r>
          </w:p>
          <w:p w:rsidR="002B3513" w:rsidRDefault="00C2542D">
            <w:pPr>
              <w:spacing w:after="0" w:line="240" w:lineRule="auto"/>
              <w:jc w:val="both"/>
              <w:rPr>
                <w:rFonts w:ascii="Times New Roman" w:hAnsi="Times New Roman"/>
                <w:kern w:val="0"/>
                <w:sz w:val="24"/>
                <w:szCs w:val="24"/>
                <w14:ligatures w14:val="none"/>
              </w:rPr>
            </w:pPr>
            <w:r>
              <w:rPr>
                <w:rFonts w:ascii="Times New Roman" w:hAnsi="Times New Roman"/>
                <w:kern w:val="0"/>
                <w:sz w:val="24"/>
                <w:szCs w:val="24"/>
                <w14:ligatures w14:val="none"/>
              </w:rPr>
              <w:t>- приобретение, установка, замена устаревших приборов учета холодной и горячей воды;</w:t>
            </w:r>
          </w:p>
          <w:p w:rsidR="002B3513" w:rsidRDefault="00C2542D">
            <w:pPr>
              <w:pStyle w:val="11"/>
              <w:tabs>
                <w:tab w:val="left" w:pos="8150"/>
              </w:tabs>
              <w:spacing w:line="240" w:lineRule="auto"/>
              <w:ind w:firstLine="0"/>
              <w:jc w:val="both"/>
            </w:pPr>
            <w:r>
              <w:rPr>
                <w:kern w:val="0"/>
              </w:rPr>
              <w:t>- ремонт систем водоснабжения и водоотведения с цель</w:t>
            </w:r>
            <w:r>
              <w:rPr>
                <w:kern w:val="0"/>
              </w:rPr>
              <w:t>ю повышения эффективности использования и сокращения потерь воды.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ascii="Times New Roman" w:hAnsi="Times New Roman"/>
                <w:kern w:val="0"/>
                <w:sz w:val="24"/>
                <w:szCs w:val="24"/>
                <w14:ligatures w14:val="none"/>
              </w:rPr>
            </w:pPr>
            <w:r>
              <w:rPr>
                <w:rFonts w:ascii="Times New Roman" w:hAnsi="Times New Roman"/>
                <w:kern w:val="0"/>
                <w:sz w:val="24"/>
                <w:szCs w:val="24"/>
                <w14:ligatures w14:val="none"/>
              </w:rPr>
              <w:t>Повышение эффективности системы теплоснабжения зданий, относящихся к объектам социальной сферы:</w:t>
            </w:r>
          </w:p>
          <w:p w:rsidR="002B3513" w:rsidRDefault="00C2542D">
            <w:pPr>
              <w:spacing w:after="0" w:line="240" w:lineRule="auto"/>
              <w:jc w:val="both"/>
              <w:rPr>
                <w:rFonts w:ascii="Times New Roman" w:hAnsi="Times New Roman"/>
                <w:kern w:val="0"/>
                <w:sz w:val="24"/>
                <w:szCs w:val="24"/>
                <w14:ligatures w14:val="none"/>
              </w:rPr>
            </w:pPr>
            <w:r>
              <w:rPr>
                <w:rFonts w:ascii="Times New Roman" w:hAnsi="Times New Roman"/>
                <w:kern w:val="0"/>
                <w:sz w:val="24"/>
                <w:szCs w:val="24"/>
                <w14:ligatures w14:val="none"/>
              </w:rPr>
              <w:t xml:space="preserve">- замена оконных, дверных блоков, других ограждающих конструкций на </w:t>
            </w:r>
            <w:proofErr w:type="spellStart"/>
            <w:r>
              <w:rPr>
                <w:rFonts w:ascii="Times New Roman" w:hAnsi="Times New Roman"/>
                <w:kern w:val="0"/>
                <w:sz w:val="24"/>
                <w:szCs w:val="24"/>
                <w14:ligatures w14:val="none"/>
              </w:rPr>
              <w:t>энергоэффективные</w:t>
            </w:r>
            <w:proofErr w:type="spellEnd"/>
            <w:r>
              <w:rPr>
                <w:rFonts w:ascii="Times New Roman" w:hAnsi="Times New Roman"/>
                <w:kern w:val="0"/>
                <w:sz w:val="24"/>
                <w:szCs w:val="24"/>
                <w14:ligatures w14:val="none"/>
              </w:rPr>
              <w:t xml:space="preserve"> с </w:t>
            </w:r>
            <w:r>
              <w:rPr>
                <w:rFonts w:ascii="Times New Roman" w:hAnsi="Times New Roman"/>
                <w:kern w:val="0"/>
                <w:sz w:val="24"/>
                <w:szCs w:val="24"/>
                <w14:ligatures w14:val="none"/>
              </w:rPr>
              <w:t>целью повышения тепловой защиты зданий, строений, сооружений;</w:t>
            </w:r>
          </w:p>
          <w:p w:rsidR="002B3513" w:rsidRDefault="00C2542D">
            <w:pPr>
              <w:spacing w:after="0" w:line="240" w:lineRule="auto"/>
              <w:jc w:val="both"/>
              <w:rPr>
                <w:rFonts w:ascii="Times New Roman" w:hAnsi="Times New Roman"/>
                <w:kern w:val="0"/>
                <w:sz w:val="24"/>
                <w:szCs w:val="24"/>
                <w14:ligatures w14:val="none"/>
              </w:rPr>
            </w:pPr>
            <w:r>
              <w:rPr>
                <w:rFonts w:ascii="Times New Roman" w:hAnsi="Times New Roman"/>
                <w:kern w:val="0"/>
                <w:sz w:val="24"/>
                <w:szCs w:val="24"/>
                <w14:ligatures w14:val="none"/>
              </w:rPr>
              <w:t>- установка (замена) в зданиях учреждений приборов учета тепловой энергии;</w:t>
            </w:r>
          </w:p>
          <w:p w:rsidR="002B3513" w:rsidRDefault="00C2542D">
            <w:pPr>
              <w:pStyle w:val="11"/>
              <w:tabs>
                <w:tab w:val="left" w:pos="8150"/>
              </w:tabs>
              <w:spacing w:line="240" w:lineRule="auto"/>
              <w:ind w:firstLine="0"/>
              <w:jc w:val="both"/>
            </w:pPr>
            <w:r>
              <w:rPr>
                <w:kern w:val="0"/>
              </w:rPr>
              <w:t>- проведение в учреждениях работ по энергетическому обследованию и составлению энергетических паспортов.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Реконструкци</w:t>
            </w:r>
            <w:r>
              <w:t>я изношенных и строительство новых сетей водоснабжения.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Разработка зон санитарной охраны источников водоснабжения.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Строительство водопроводных очистных сооружений.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Изыскания новых источников водоснабжения.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Модернизация скважинных водозаборов.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Привлечение частных инвестиций в процесс развития коммунальной системы посредством реализации на территории муниципального округа инвестиционных программ, заключения концессионных соглашений.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Размещение информации на официальном сайте муниципального </w:t>
            </w:r>
            <w:r>
              <w:t>округа о существующих документах в сфере развития жилищно-коммунальной инфраструктуры.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Проведение опросов населения округа с целью выявления уровня удовлетворенности жилищно-коммунальными услугами.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Организация обратной связи с населением посредством эл</w:t>
            </w:r>
            <w:r>
              <w:t>ектронной приемной.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Формирование контрольных показателей ввода жилья в муниципальном округе, их ежегодная корректировка.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Формирование перечня перспективных земельных участков для комплексного освоения и развития в целях жилищного строительства, имеющих</w:t>
            </w:r>
            <w:r>
              <w:rPr>
                <w:rFonts w:cs="Times New Roman"/>
              </w:rPr>
              <w:t xml:space="preserve"> техническую возможность подключения к объектам инженерной, социальной и транспортной инфраструктуры.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Оказание содействия по расширению ассортимента строительных материалов, изделий и конструкций, выпускаемых в муниципальном округе, на основе природных </w:t>
            </w:r>
            <w:r>
              <w:t>ресурсов местной сырьевой базы и внедрения современных технологий.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Разработка и утверждение административных регламентов исполнения муниципальных услуг.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Введение информационной системы градостроительной деятельности.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Формирование рынка доступного ком</w:t>
            </w:r>
            <w:r>
              <w:t>мерческого (арендного) жилья и развитие некоммерческого жилищного фонда для граждан, имеющих невысокий уровень доходов.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bCs/>
              </w:rPr>
              <w:t>Перевод земель лесного фонда в земли иных категорий.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Строительство очистных сооружений.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Поддержка строительной активности </w:t>
            </w:r>
            <w:r>
              <w:t>населения. Выделение земельных участков под застройку.</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Реализация мероприятий по благоустройству общественных пространств населенных пунктов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Проведение мероприятий по капитальному ремонту и ремонту дворовых территорий МКД, проездов и дворовых территорий МКД, проездов частного сектора населенных </w:t>
            </w:r>
            <w:r>
              <w:lastRenderedPageBreak/>
              <w:t>пунктов округа.</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Постоянное обновление зеленых насаждений и проведение работ по уходу и восстановлен</w:t>
            </w:r>
            <w:r>
              <w:t>ию деревьев, кустарников, газонов, цветников.</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Реализация мероприятий по освещению сети дорог, улиц и переулков в населенных пунктах муниципального округа и при въезде/выезде из него.</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Повышение качества обслуживания многоквартирных домов.</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Предоставление жилья определенным категориям граждан (молодым специалистам, молодым семьям, детям-сиротам, лицам проживающих в домах, находящихся в ветхом и аварийном состоянии и др.).</w:t>
            </w:r>
          </w:p>
        </w:tc>
      </w:tr>
    </w:tbl>
    <w:p w:rsidR="002B3513" w:rsidRDefault="002B3513">
      <w:pPr>
        <w:pStyle w:val="11"/>
        <w:shd w:val="clear" w:color="auto" w:fill="FFFFFF" w:themeFill="background1"/>
        <w:tabs>
          <w:tab w:val="left" w:pos="567"/>
        </w:tabs>
        <w:spacing w:line="240" w:lineRule="auto"/>
        <w:ind w:firstLine="0"/>
        <w:jc w:val="both"/>
        <w:rPr>
          <w:b/>
          <w:bCs/>
        </w:rPr>
      </w:pPr>
    </w:p>
    <w:p w:rsidR="002B3513" w:rsidRDefault="00C2542D">
      <w:pPr>
        <w:pStyle w:val="11"/>
        <w:shd w:val="clear" w:color="auto" w:fill="F2F2F2"/>
        <w:tabs>
          <w:tab w:val="left" w:pos="567"/>
        </w:tabs>
        <w:spacing w:line="240" w:lineRule="auto"/>
        <w:ind w:firstLine="0"/>
        <w:jc w:val="both"/>
      </w:pPr>
      <w:r>
        <w:rPr>
          <w:b/>
          <w:bCs/>
        </w:rPr>
        <w:t>Инфраструктурные мероприятия:</w:t>
      </w:r>
    </w:p>
    <w:p w:rsidR="002B3513" w:rsidRDefault="00C2542D">
      <w:pPr>
        <w:pStyle w:val="11"/>
        <w:tabs>
          <w:tab w:val="left" w:pos="2894"/>
        </w:tabs>
        <w:spacing w:line="240" w:lineRule="auto"/>
        <w:ind w:firstLine="0"/>
      </w:pPr>
      <w:r>
        <w:rPr>
          <w:i/>
          <w:iCs/>
        </w:rPr>
        <w:t xml:space="preserve">Схемой территориального планирования </w:t>
      </w:r>
      <w:r>
        <w:rPr>
          <w:i/>
          <w:iCs/>
        </w:rPr>
        <w:t>Приморским краем предусмотрено:</w:t>
      </w:r>
    </w:p>
    <w:p w:rsidR="002B3513" w:rsidRDefault="00C2542D">
      <w:pPr>
        <w:pStyle w:val="11"/>
        <w:tabs>
          <w:tab w:val="left" w:pos="2894"/>
        </w:tabs>
        <w:spacing w:line="240" w:lineRule="auto"/>
        <w:ind w:firstLine="567"/>
        <w:rPr>
          <w:i/>
          <w:iCs/>
        </w:rPr>
      </w:pPr>
      <w:r>
        <w:rPr>
          <w:i/>
          <w:iCs/>
        </w:rPr>
        <w:t>Энергоснабжение:</w:t>
      </w:r>
    </w:p>
    <w:tbl>
      <w:tblPr>
        <w:tblW w:w="9356" w:type="dxa"/>
        <w:tblInd w:w="-5" w:type="dxa"/>
        <w:tblLayout w:type="fixed"/>
        <w:tblLook w:val="04A0" w:firstRow="1" w:lastRow="0" w:firstColumn="1" w:lastColumn="0" w:noHBand="0" w:noVBand="1"/>
      </w:tblPr>
      <w:tblGrid>
        <w:gridCol w:w="243"/>
        <w:gridCol w:w="9113"/>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Казармы. Электрическая подстанция 110 </w:t>
            </w:r>
            <w:proofErr w:type="spellStart"/>
            <w:r>
              <w:rPr>
                <w:i/>
                <w:iCs/>
              </w:rPr>
              <w:t>кВ.</w:t>
            </w:r>
            <w:proofErr w:type="spellEnd"/>
            <w:r>
              <w:t xml:space="preserve"> Объект, планируемый к реконструкции. Мощность трансформаторов -32 МВ*А, напряжение – 110/35/10 </w:t>
            </w:r>
            <w:proofErr w:type="spellStart"/>
            <w:r>
              <w:t>кВ</w:t>
            </w:r>
            <w:proofErr w:type="spellEnd"/>
            <w:r>
              <w:t>, количество трансформаторов – 2, охранная зона – 20 м. Местоположе</w:t>
            </w:r>
            <w:r>
              <w:t>ние: Надеждинский МО.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Новый. Электрическая подстанция 110 </w:t>
            </w:r>
            <w:proofErr w:type="spellStart"/>
            <w:r>
              <w:rPr>
                <w:i/>
                <w:iCs/>
              </w:rPr>
              <w:t>кВ.</w:t>
            </w:r>
            <w:proofErr w:type="spellEnd"/>
            <w:r>
              <w:t xml:space="preserve"> Объект, планируемый к размещению. Мощность трансформаторов - 50 МВ*А, количество трансформаторов – 2, напряжение – 110/35/10 </w:t>
            </w:r>
            <w:proofErr w:type="spellStart"/>
            <w:r>
              <w:t>кВ</w:t>
            </w:r>
            <w:proofErr w:type="spellEnd"/>
            <w:r>
              <w:t>, охранная зона – 20 м. Местоположе</w:t>
            </w:r>
            <w:r>
              <w:t xml:space="preserve">ние: Надеждинский МО, п. </w:t>
            </w:r>
            <w:proofErr w:type="gramStart"/>
            <w:r>
              <w:t>Новый</w:t>
            </w:r>
            <w:proofErr w:type="gramEnd"/>
            <w:r>
              <w:t>.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proofErr w:type="spellStart"/>
            <w:r>
              <w:rPr>
                <w:i/>
                <w:iCs/>
              </w:rPr>
              <w:t>Надеждинская</w:t>
            </w:r>
            <w:proofErr w:type="spellEnd"/>
            <w:r>
              <w:rPr>
                <w:i/>
                <w:iCs/>
              </w:rPr>
              <w:t xml:space="preserve">. Электрическая подстанция 110 </w:t>
            </w:r>
            <w:proofErr w:type="spellStart"/>
            <w:r>
              <w:rPr>
                <w:i/>
                <w:iCs/>
              </w:rPr>
              <w:t>кВ.</w:t>
            </w:r>
            <w:proofErr w:type="spellEnd"/>
            <w:r>
              <w:t xml:space="preserve"> Объект, планируемый к размещению. Мощность трансформаторов - 50 МВ*А, количество трансформаторов – 2, напряжение – 110/35/10 </w:t>
            </w:r>
            <w:proofErr w:type="spellStart"/>
            <w:r>
              <w:t>кВ</w:t>
            </w:r>
            <w:proofErr w:type="spellEnd"/>
            <w:r>
              <w:t xml:space="preserve">, охранная зона – 20 м. Местоположение: Надеждинский МО, п. </w:t>
            </w:r>
            <w:proofErr w:type="gramStart"/>
            <w:r>
              <w:t>Новый</w:t>
            </w:r>
            <w:proofErr w:type="gramEnd"/>
            <w:r>
              <w:t>.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Раздольное-2. Электрическая п</w:t>
            </w:r>
            <w:r>
              <w:rPr>
                <w:i/>
                <w:iCs/>
              </w:rPr>
              <w:t xml:space="preserve">одстанция 110 </w:t>
            </w:r>
            <w:proofErr w:type="spellStart"/>
            <w:r>
              <w:rPr>
                <w:i/>
                <w:iCs/>
              </w:rPr>
              <w:t>кВ.</w:t>
            </w:r>
            <w:proofErr w:type="spellEnd"/>
            <w:r>
              <w:t xml:space="preserve"> Объект, планируемый к размещению. Мощность трансформаторов - 16 МВ*А, количество трансформаторов – 2, напряжение – 110/10 </w:t>
            </w:r>
            <w:proofErr w:type="spellStart"/>
            <w:r>
              <w:t>кВ</w:t>
            </w:r>
            <w:proofErr w:type="spellEnd"/>
            <w:r>
              <w:t>, охранная зона – 20 м. Местоположение: Надеждинский МО.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Заход на ПС 110 </w:t>
            </w:r>
            <w:proofErr w:type="spellStart"/>
            <w:r>
              <w:rPr>
                <w:i/>
                <w:iCs/>
              </w:rPr>
              <w:t>кВ</w:t>
            </w:r>
            <w:proofErr w:type="spellEnd"/>
            <w:r>
              <w:rPr>
                <w:i/>
                <w:iCs/>
              </w:rPr>
              <w:t xml:space="preserve"> Новый</w:t>
            </w:r>
            <w:r>
              <w:rPr>
                <w:i/>
                <w:iCs/>
              </w:rPr>
              <w:t>.</w:t>
            </w:r>
            <w:r>
              <w:t xml:space="preserve"> Объект, планируемый к размещению. Напряжение – 110 </w:t>
            </w:r>
            <w:proofErr w:type="spellStart"/>
            <w:r>
              <w:t>кВ</w:t>
            </w:r>
            <w:proofErr w:type="spellEnd"/>
            <w:r>
              <w:t>, протяженность сооружения – 1,23 км, охранная зона – 20 м. Местоположение: Надеждинский МО.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proofErr w:type="gramStart"/>
            <w:r>
              <w:rPr>
                <w:i/>
                <w:iCs/>
              </w:rPr>
              <w:t>Западная</w:t>
            </w:r>
            <w:proofErr w:type="gramEnd"/>
            <w:r>
              <w:rPr>
                <w:i/>
                <w:iCs/>
              </w:rPr>
              <w:t xml:space="preserve"> – Казармы – Де-Фриз, заход на ПС 110 </w:t>
            </w:r>
            <w:proofErr w:type="spellStart"/>
            <w:r>
              <w:rPr>
                <w:i/>
                <w:iCs/>
              </w:rPr>
              <w:t>кВ.</w:t>
            </w:r>
            <w:proofErr w:type="spellEnd"/>
            <w:r>
              <w:rPr>
                <w:i/>
                <w:iCs/>
              </w:rPr>
              <w:t xml:space="preserve"> </w:t>
            </w:r>
            <w:r>
              <w:t>Объект, планируемый к разм</w:t>
            </w:r>
            <w:r>
              <w:t xml:space="preserve">ещению. Напряжение – 110 </w:t>
            </w:r>
            <w:proofErr w:type="spellStart"/>
            <w:r>
              <w:t>кВ</w:t>
            </w:r>
            <w:proofErr w:type="spellEnd"/>
            <w:r>
              <w:t>, протяженность сооружения – 1,52 км, охранная зона – 20 м. Местоположение: Надеждинский МО.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proofErr w:type="gramStart"/>
            <w:r>
              <w:rPr>
                <w:i/>
                <w:iCs/>
              </w:rPr>
              <w:t>Западная</w:t>
            </w:r>
            <w:proofErr w:type="gramEnd"/>
            <w:r>
              <w:rPr>
                <w:i/>
                <w:iCs/>
              </w:rPr>
              <w:t xml:space="preserve"> – </w:t>
            </w:r>
            <w:proofErr w:type="spellStart"/>
            <w:r>
              <w:rPr>
                <w:i/>
                <w:iCs/>
              </w:rPr>
              <w:t>Кролевцы</w:t>
            </w:r>
            <w:proofErr w:type="spellEnd"/>
            <w:r>
              <w:rPr>
                <w:i/>
                <w:iCs/>
              </w:rPr>
              <w:t xml:space="preserve"> – </w:t>
            </w:r>
            <w:proofErr w:type="spellStart"/>
            <w:r>
              <w:rPr>
                <w:i/>
                <w:iCs/>
              </w:rPr>
              <w:t>Штыково</w:t>
            </w:r>
            <w:proofErr w:type="spellEnd"/>
            <w:r>
              <w:rPr>
                <w:i/>
                <w:iCs/>
              </w:rPr>
              <w:t xml:space="preserve">, линии электропередачи 110 </w:t>
            </w:r>
            <w:proofErr w:type="spellStart"/>
            <w:r>
              <w:rPr>
                <w:i/>
                <w:iCs/>
              </w:rPr>
              <w:t>кВ.</w:t>
            </w:r>
            <w:proofErr w:type="spellEnd"/>
            <w:r>
              <w:t xml:space="preserve"> Объект, планируемый к размещению. Напряжение – 110 </w:t>
            </w:r>
            <w:proofErr w:type="spellStart"/>
            <w:r>
              <w:t>кВ</w:t>
            </w:r>
            <w:proofErr w:type="spellEnd"/>
            <w:r>
              <w:t xml:space="preserve">, протяженность сооружения – 34,09 км, охранная зона – 20 м. Местоположение: Надеждинский МО; </w:t>
            </w:r>
            <w:proofErr w:type="gramStart"/>
            <w:r>
              <w:t>Артемовский</w:t>
            </w:r>
            <w:proofErr w:type="gramEnd"/>
            <w:r>
              <w:t xml:space="preserve"> ГО.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Западная – </w:t>
            </w:r>
            <w:proofErr w:type="spellStart"/>
            <w:r>
              <w:rPr>
                <w:i/>
                <w:iCs/>
              </w:rPr>
              <w:t>Надеждинская</w:t>
            </w:r>
            <w:proofErr w:type="spellEnd"/>
            <w:r>
              <w:rPr>
                <w:i/>
                <w:iCs/>
              </w:rPr>
              <w:t xml:space="preserve"> тяга, Линии электропередачи ПС 110 </w:t>
            </w:r>
            <w:proofErr w:type="spellStart"/>
            <w:r>
              <w:rPr>
                <w:i/>
                <w:iCs/>
              </w:rPr>
              <w:t>к</w:t>
            </w:r>
            <w:r>
              <w:rPr>
                <w:i/>
                <w:iCs/>
              </w:rPr>
              <w:t>В.</w:t>
            </w:r>
            <w:proofErr w:type="spellEnd"/>
            <w:r>
              <w:t xml:space="preserve"> Объект, планируемый к размещению. Напряжение – 110 </w:t>
            </w:r>
            <w:proofErr w:type="spellStart"/>
            <w:r>
              <w:t>кВ</w:t>
            </w:r>
            <w:proofErr w:type="spellEnd"/>
            <w:r>
              <w:t xml:space="preserve">, протяженность сооружения – 13,83 км, охранная зона – 20 м. Местоположение: Надеждинский МО; </w:t>
            </w:r>
            <w:proofErr w:type="gramStart"/>
            <w:r>
              <w:t>Артемовский</w:t>
            </w:r>
            <w:proofErr w:type="gramEnd"/>
            <w:r>
              <w:t xml:space="preserve"> ГО.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proofErr w:type="gramStart"/>
            <w:r>
              <w:rPr>
                <w:i/>
                <w:iCs/>
              </w:rPr>
              <w:t>Западная</w:t>
            </w:r>
            <w:proofErr w:type="gramEnd"/>
            <w:r>
              <w:rPr>
                <w:i/>
                <w:iCs/>
              </w:rPr>
              <w:t xml:space="preserve"> – </w:t>
            </w:r>
            <w:proofErr w:type="spellStart"/>
            <w:r>
              <w:rPr>
                <w:i/>
                <w:iCs/>
              </w:rPr>
              <w:t>Кролевцы</w:t>
            </w:r>
            <w:proofErr w:type="spellEnd"/>
            <w:r>
              <w:rPr>
                <w:i/>
                <w:iCs/>
              </w:rPr>
              <w:t xml:space="preserve"> – </w:t>
            </w:r>
            <w:proofErr w:type="spellStart"/>
            <w:r>
              <w:rPr>
                <w:i/>
                <w:iCs/>
              </w:rPr>
              <w:t>Штыково</w:t>
            </w:r>
            <w:proofErr w:type="spellEnd"/>
            <w:r>
              <w:rPr>
                <w:i/>
                <w:iCs/>
              </w:rPr>
              <w:t xml:space="preserve">, линии </w:t>
            </w:r>
            <w:proofErr w:type="spellStart"/>
            <w:r>
              <w:rPr>
                <w:i/>
                <w:iCs/>
              </w:rPr>
              <w:t>злектропередачи</w:t>
            </w:r>
            <w:proofErr w:type="spellEnd"/>
            <w:r>
              <w:rPr>
                <w:i/>
                <w:iCs/>
              </w:rPr>
              <w:t xml:space="preserve"> ПС 11</w:t>
            </w:r>
            <w:r>
              <w:rPr>
                <w:i/>
                <w:iCs/>
              </w:rPr>
              <w:t xml:space="preserve">0 </w:t>
            </w:r>
            <w:proofErr w:type="spellStart"/>
            <w:r>
              <w:rPr>
                <w:i/>
                <w:iCs/>
              </w:rPr>
              <w:t>кВ.</w:t>
            </w:r>
            <w:proofErr w:type="spellEnd"/>
            <w:r>
              <w:t xml:space="preserve"> Объект, планируемый к ликвидации. Напряжение – 110 </w:t>
            </w:r>
            <w:proofErr w:type="spellStart"/>
            <w:r>
              <w:t>кВ</w:t>
            </w:r>
            <w:proofErr w:type="spellEnd"/>
            <w:r>
              <w:t xml:space="preserve">, протяженность сооружения – 34,09 км. Местоположение: Надеждинский МО; </w:t>
            </w:r>
            <w:proofErr w:type="gramStart"/>
            <w:r>
              <w:t>Артемовский</w:t>
            </w:r>
            <w:proofErr w:type="gramEnd"/>
            <w:r>
              <w:t xml:space="preserve"> ГО.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proofErr w:type="gramStart"/>
            <w:r>
              <w:rPr>
                <w:i/>
                <w:iCs/>
              </w:rPr>
              <w:t>Западная</w:t>
            </w:r>
            <w:proofErr w:type="gramEnd"/>
            <w:r>
              <w:rPr>
                <w:i/>
                <w:iCs/>
              </w:rPr>
              <w:t xml:space="preserve"> – </w:t>
            </w:r>
            <w:proofErr w:type="spellStart"/>
            <w:r>
              <w:rPr>
                <w:i/>
                <w:iCs/>
              </w:rPr>
              <w:t>Надеждинская</w:t>
            </w:r>
            <w:proofErr w:type="spellEnd"/>
            <w:r>
              <w:rPr>
                <w:i/>
                <w:iCs/>
              </w:rPr>
              <w:t xml:space="preserve">/т, линии </w:t>
            </w:r>
            <w:proofErr w:type="spellStart"/>
            <w:r>
              <w:rPr>
                <w:i/>
                <w:iCs/>
              </w:rPr>
              <w:t>злектропередачи</w:t>
            </w:r>
            <w:proofErr w:type="spellEnd"/>
            <w:r>
              <w:rPr>
                <w:i/>
                <w:iCs/>
              </w:rPr>
              <w:t xml:space="preserve"> ПС 110 </w:t>
            </w:r>
            <w:proofErr w:type="spellStart"/>
            <w:r>
              <w:rPr>
                <w:i/>
                <w:iCs/>
              </w:rPr>
              <w:t>кВ.</w:t>
            </w:r>
            <w:proofErr w:type="spellEnd"/>
            <w:r>
              <w:t xml:space="preserve"> Объект, планируем</w:t>
            </w:r>
            <w:r>
              <w:t xml:space="preserve">ый к ликвидации. Напряжение – 110 </w:t>
            </w:r>
            <w:proofErr w:type="spellStart"/>
            <w:r>
              <w:t>кВ</w:t>
            </w:r>
            <w:proofErr w:type="spellEnd"/>
            <w:r>
              <w:t xml:space="preserve">, протяженность сооружения – 13,83 км. Местоположение: Надеждинский МО; </w:t>
            </w:r>
            <w:proofErr w:type="gramStart"/>
            <w:r>
              <w:t>Артемовский</w:t>
            </w:r>
            <w:proofErr w:type="gramEnd"/>
            <w:r>
              <w:t xml:space="preserve"> ГО.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proofErr w:type="gramStart"/>
            <w:r>
              <w:rPr>
                <w:i/>
                <w:iCs/>
              </w:rPr>
              <w:t>Раздольное</w:t>
            </w:r>
            <w:proofErr w:type="gramEnd"/>
            <w:r>
              <w:rPr>
                <w:i/>
                <w:iCs/>
              </w:rPr>
              <w:t xml:space="preserve"> 1 – Раздольное 2, линии электропередачи 110 </w:t>
            </w:r>
            <w:proofErr w:type="spellStart"/>
            <w:r>
              <w:rPr>
                <w:i/>
                <w:iCs/>
              </w:rPr>
              <w:t>кВ.</w:t>
            </w:r>
            <w:proofErr w:type="spellEnd"/>
            <w:r>
              <w:t xml:space="preserve"> Объект, планируемый к размещению. Напряже</w:t>
            </w:r>
            <w:r>
              <w:t xml:space="preserve">ние – 110 </w:t>
            </w:r>
            <w:proofErr w:type="spellStart"/>
            <w:r>
              <w:t>кВ</w:t>
            </w:r>
            <w:proofErr w:type="spellEnd"/>
            <w:r>
              <w:t>, протяженность сооружения – 0,91 км, охранная зона – 20 м. Местоположение: Надеждинский МО.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proofErr w:type="gramStart"/>
            <w:r>
              <w:rPr>
                <w:i/>
                <w:iCs/>
              </w:rPr>
              <w:t>Раздольное</w:t>
            </w:r>
            <w:proofErr w:type="gramEnd"/>
            <w:r>
              <w:rPr>
                <w:i/>
                <w:iCs/>
              </w:rPr>
              <w:t xml:space="preserve"> 1 – Раздольное 2, линии электропередачи 110 </w:t>
            </w:r>
            <w:proofErr w:type="spellStart"/>
            <w:r>
              <w:rPr>
                <w:i/>
                <w:iCs/>
              </w:rPr>
              <w:t>кВ.</w:t>
            </w:r>
            <w:proofErr w:type="spellEnd"/>
            <w:r>
              <w:t xml:space="preserve"> Объект, планируемый к ликвидации. Напряжение – 110 </w:t>
            </w:r>
            <w:proofErr w:type="spellStart"/>
            <w:r>
              <w:t>кВ</w:t>
            </w:r>
            <w:proofErr w:type="spellEnd"/>
            <w:r>
              <w:t>, протяженность сооружения – 0,91 км, охранная зона – 20 м. Местоположение: Надеждинский МО.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proofErr w:type="spellStart"/>
            <w:r>
              <w:rPr>
                <w:i/>
                <w:iCs/>
              </w:rPr>
              <w:t>Надеждинская</w:t>
            </w:r>
            <w:proofErr w:type="spellEnd"/>
            <w:r>
              <w:rPr>
                <w:i/>
                <w:iCs/>
              </w:rPr>
              <w:t xml:space="preserve">/т – Уссурийск/т, линии электропередачи 110 </w:t>
            </w:r>
            <w:proofErr w:type="spellStart"/>
            <w:r>
              <w:rPr>
                <w:i/>
                <w:iCs/>
              </w:rPr>
              <w:t>кВ.</w:t>
            </w:r>
            <w:proofErr w:type="spellEnd"/>
            <w:r>
              <w:t xml:space="preserve"> Объект, планируем</w:t>
            </w:r>
            <w:r>
              <w:t xml:space="preserve">ый к размещению. Напряжение – 110 </w:t>
            </w:r>
            <w:proofErr w:type="spellStart"/>
            <w:r>
              <w:t>кВ</w:t>
            </w:r>
            <w:proofErr w:type="spellEnd"/>
            <w:r>
              <w:t xml:space="preserve">, протяженность сооружения – 41,9 км, охранная зона – 20 м. Местоположение: Надеждинский МО; </w:t>
            </w:r>
            <w:proofErr w:type="gramStart"/>
            <w:r>
              <w:t>Уссурийский</w:t>
            </w:r>
            <w:proofErr w:type="gramEnd"/>
            <w:r>
              <w:t xml:space="preserve"> ГО.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 xml:space="preserve">Артемовская ТЭЦ – Уссурийск -1, линии электропередачи 110 </w:t>
            </w:r>
            <w:proofErr w:type="spellStart"/>
            <w:r>
              <w:rPr>
                <w:i/>
                <w:iCs/>
              </w:rPr>
              <w:t>кВ.</w:t>
            </w:r>
            <w:proofErr w:type="spellEnd"/>
            <w:r>
              <w:t xml:space="preserve"> Объект, планируем</w:t>
            </w:r>
            <w:r>
              <w:t xml:space="preserve">ый к реконструкции. Напряжение – 110 </w:t>
            </w:r>
            <w:proofErr w:type="spellStart"/>
            <w:r>
              <w:t>кВ</w:t>
            </w:r>
            <w:proofErr w:type="spellEnd"/>
            <w:r>
              <w:t xml:space="preserve">, протяженность сооружения – 59,55 км, охранная зона – 20 м. Местоположение: Надеждинский МО; </w:t>
            </w:r>
            <w:proofErr w:type="gramStart"/>
            <w:r>
              <w:t>Уссурийский</w:t>
            </w:r>
            <w:proofErr w:type="gramEnd"/>
            <w:r>
              <w:t xml:space="preserve"> ГО, Артемовский ГО.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 xml:space="preserve">Западная - Давыдовка, линии электропередачи 110 </w:t>
            </w:r>
            <w:proofErr w:type="spellStart"/>
            <w:r>
              <w:rPr>
                <w:i/>
                <w:iCs/>
              </w:rPr>
              <w:t>кВ.</w:t>
            </w:r>
            <w:proofErr w:type="spellEnd"/>
            <w:r>
              <w:t xml:space="preserve"> Объект,</w:t>
            </w:r>
            <w:r>
              <w:t xml:space="preserve"> планируемый к реконструкции. Напряжение – 110 </w:t>
            </w:r>
            <w:proofErr w:type="spellStart"/>
            <w:r>
              <w:t>кВ</w:t>
            </w:r>
            <w:proofErr w:type="spellEnd"/>
            <w:r>
              <w:t xml:space="preserve">, протяженность сооружения – 19,54 км, охранная зона – 20 м. Местоположение: Надеждинский МО; </w:t>
            </w:r>
            <w:proofErr w:type="gramStart"/>
            <w:r>
              <w:t>Артемовский</w:t>
            </w:r>
            <w:proofErr w:type="gramEnd"/>
            <w:r>
              <w:t xml:space="preserve"> ГО.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Давыдовка – Барабаш, Барабаш – Славянка-1,2, линии электропередач</w:t>
            </w:r>
            <w:r>
              <w:rPr>
                <w:i/>
                <w:iCs/>
              </w:rPr>
              <w:t xml:space="preserve">и 110 </w:t>
            </w:r>
            <w:proofErr w:type="spellStart"/>
            <w:r>
              <w:rPr>
                <w:i/>
                <w:iCs/>
              </w:rPr>
              <w:t>кВ.</w:t>
            </w:r>
            <w:proofErr w:type="spellEnd"/>
            <w:r>
              <w:t xml:space="preserve"> Объект, планируемый к размещению. Напряжение – 110 </w:t>
            </w:r>
            <w:proofErr w:type="spellStart"/>
            <w:r>
              <w:t>кВ</w:t>
            </w:r>
            <w:proofErr w:type="spellEnd"/>
            <w:r>
              <w:t xml:space="preserve">, протяженность сооружения – 85,97 км, охранная зона – 20 м. Местоположение: Надеждинский МО; </w:t>
            </w:r>
            <w:proofErr w:type="spellStart"/>
            <w:r>
              <w:t>Хасанский</w:t>
            </w:r>
            <w:proofErr w:type="spellEnd"/>
            <w:r>
              <w:t xml:space="preserve"> МР.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113"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 xml:space="preserve">Давыдовка – Барабаш, Барабаш – Славянка-1,2, линии </w:t>
            </w:r>
            <w:r>
              <w:rPr>
                <w:i/>
                <w:iCs/>
              </w:rPr>
              <w:t xml:space="preserve">электропередачи 110 </w:t>
            </w:r>
            <w:proofErr w:type="spellStart"/>
            <w:r>
              <w:rPr>
                <w:i/>
                <w:iCs/>
              </w:rPr>
              <w:t>кВ.</w:t>
            </w:r>
            <w:proofErr w:type="spellEnd"/>
            <w:r>
              <w:t xml:space="preserve"> Объект, планируемый к ликвидации. Напряжение – 110 </w:t>
            </w:r>
            <w:proofErr w:type="spellStart"/>
            <w:r>
              <w:t>кВ</w:t>
            </w:r>
            <w:proofErr w:type="spellEnd"/>
            <w:r>
              <w:t xml:space="preserve">, протяженность сооружения – 85,97 км, охранная зона – 20 м. Местоположение: Надеждинский МО; </w:t>
            </w:r>
            <w:proofErr w:type="spellStart"/>
            <w:r>
              <w:t>Хасанский</w:t>
            </w:r>
            <w:proofErr w:type="spellEnd"/>
            <w:r>
              <w:t xml:space="preserve"> МР. Сроки реализации – до 2030 г.</w:t>
            </w:r>
          </w:p>
        </w:tc>
      </w:tr>
    </w:tbl>
    <w:p w:rsidR="002B3513" w:rsidRDefault="00C2542D">
      <w:pPr>
        <w:pStyle w:val="11"/>
        <w:tabs>
          <w:tab w:val="left" w:pos="2894"/>
        </w:tabs>
        <w:spacing w:line="240" w:lineRule="auto"/>
        <w:ind w:firstLine="567"/>
      </w:pPr>
      <w:r>
        <w:rPr>
          <w:i/>
          <w:iCs/>
        </w:rPr>
        <w:t>Газоснабжение:</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Межпоселковый газопровод</w:t>
            </w:r>
            <w:r>
              <w:rPr>
                <w:i/>
                <w:iCs/>
              </w:rPr>
              <w:t xml:space="preserve"> от тройника на ответвлении ГГРП-9 до ТОР «</w:t>
            </w:r>
            <w:proofErr w:type="spellStart"/>
            <w:r>
              <w:rPr>
                <w:i/>
                <w:iCs/>
              </w:rPr>
              <w:t>Надеждинская</w:t>
            </w:r>
            <w:proofErr w:type="spellEnd"/>
            <w:r>
              <w:rPr>
                <w:i/>
                <w:iCs/>
              </w:rPr>
              <w:t xml:space="preserve">». Газопровод распределительный высокого давления. </w:t>
            </w:r>
            <w:r>
              <w:t>Объект, планируемый к размещению. Протяженность сооружения – 27,51 га, охранная зона – 3; 2 м. Сроки реализации – до 2030 г.</w:t>
            </w:r>
          </w:p>
        </w:tc>
      </w:tr>
    </w:tbl>
    <w:p w:rsidR="002B3513" w:rsidRDefault="00C2542D">
      <w:pPr>
        <w:pStyle w:val="11"/>
        <w:tabs>
          <w:tab w:val="left" w:pos="2894"/>
        </w:tabs>
        <w:spacing w:line="240" w:lineRule="auto"/>
        <w:ind w:firstLine="567"/>
        <w:rPr>
          <w:i/>
          <w:iCs/>
        </w:rPr>
      </w:pPr>
      <w:r>
        <w:rPr>
          <w:i/>
          <w:iCs/>
        </w:rPr>
        <w:t>Водоснабжение:</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Водовод.</w:t>
            </w:r>
            <w:r>
              <w:t xml:space="preserve"> Объект, планируемый к размещению. Протяженность сооружения – 11,89 км, диаметр трубопровода – 315 мм. Местоположение: Надеждинский МО. Сроки реализации – до 2030 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Водовод.</w:t>
            </w:r>
            <w:r>
              <w:t xml:space="preserve"> Объект, планируемый к размещению. Протяженность сооружения – 11,89 км, диаметр </w:t>
            </w:r>
            <w:r>
              <w:t>трубопровода – 315 мм. Местоположение: Надеждинский МО. Сроки реализации – до 2030 г.</w:t>
            </w:r>
          </w:p>
        </w:tc>
      </w:tr>
    </w:tbl>
    <w:p w:rsidR="002B3513" w:rsidRDefault="002B3513">
      <w:pPr>
        <w:pStyle w:val="11"/>
        <w:shd w:val="clear" w:color="auto" w:fill="FFFFFF"/>
        <w:tabs>
          <w:tab w:val="left" w:pos="709"/>
        </w:tabs>
        <w:spacing w:line="240" w:lineRule="auto"/>
        <w:ind w:firstLine="567"/>
        <w:jc w:val="both"/>
        <w:textAlignment w:val="baseline"/>
      </w:pPr>
    </w:p>
    <w:p w:rsidR="002B3513" w:rsidRDefault="00C2542D">
      <w:pPr>
        <w:pStyle w:val="11"/>
        <w:shd w:val="clear" w:color="auto" w:fill="FFFFFF"/>
        <w:tabs>
          <w:tab w:val="left" w:pos="709"/>
        </w:tabs>
        <w:spacing w:line="240" w:lineRule="auto"/>
        <w:ind w:firstLine="0"/>
        <w:jc w:val="both"/>
        <w:textAlignment w:val="baseline"/>
        <w:rPr>
          <w:i/>
          <w:iCs/>
        </w:rPr>
      </w:pPr>
      <w:r>
        <w:rPr>
          <w:i/>
          <w:iCs/>
        </w:rPr>
        <w:t xml:space="preserve">Схемой территориального планирования Надеждинского муниципального района/округа </w:t>
      </w:r>
      <w:r>
        <w:rPr>
          <w:i/>
          <w:iCs/>
        </w:rPr>
        <w:t>и Программой комплексного развития систем коммунальной инфраструктуры Надеждинского муниципального района/округа Приморского края на 2020–2036 годы» на период 2025–2036 гг. предусмотрено:</w:t>
      </w:r>
    </w:p>
    <w:p w:rsidR="002B3513" w:rsidRDefault="00C2542D">
      <w:pPr>
        <w:pStyle w:val="11"/>
        <w:shd w:val="clear" w:color="auto" w:fill="FFFFFF"/>
        <w:tabs>
          <w:tab w:val="left" w:pos="709"/>
        </w:tabs>
        <w:spacing w:line="240" w:lineRule="auto"/>
        <w:ind w:firstLine="567"/>
        <w:jc w:val="both"/>
        <w:textAlignment w:val="baseline"/>
        <w:rPr>
          <w:i/>
          <w:iCs/>
        </w:rPr>
      </w:pPr>
      <w:r>
        <w:rPr>
          <w:i/>
          <w:iCs/>
        </w:rPr>
        <w:t>Энергоснабжение (объекты местного значения):</w:t>
      </w:r>
    </w:p>
    <w:p w:rsidR="002B3513" w:rsidRDefault="00C2542D">
      <w:pPr>
        <w:pStyle w:val="11"/>
        <w:shd w:val="clear" w:color="auto" w:fill="FFFFFF"/>
        <w:tabs>
          <w:tab w:val="left" w:pos="709"/>
        </w:tabs>
        <w:spacing w:line="240" w:lineRule="auto"/>
        <w:ind w:firstLine="0"/>
        <w:jc w:val="both"/>
        <w:textAlignment w:val="baseline"/>
        <w:rPr>
          <w:i/>
          <w:iCs/>
        </w:rPr>
      </w:pPr>
      <w:r>
        <w:rPr>
          <w:i/>
          <w:iCs/>
        </w:rPr>
        <w:t>Бывшее Надеждинское сел</w:t>
      </w:r>
      <w:r>
        <w:rPr>
          <w:i/>
          <w:iCs/>
        </w:rPr>
        <w:t>ьское поселение:</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Ключевой:</w:t>
            </w:r>
          </w:p>
          <w:p w:rsidR="002B3513" w:rsidRDefault="00C2542D">
            <w:pPr>
              <w:pStyle w:val="11"/>
              <w:tabs>
                <w:tab w:val="left" w:pos="8150"/>
              </w:tabs>
              <w:spacing w:line="240" w:lineRule="auto"/>
              <w:ind w:firstLine="0"/>
              <w:jc w:val="both"/>
            </w:pPr>
            <w:r>
              <w:t xml:space="preserve">– Строительство ТП 6/0,4 </w:t>
            </w:r>
            <w:proofErr w:type="spellStart"/>
            <w:r>
              <w:t>кВ</w:t>
            </w:r>
            <w:proofErr w:type="spellEnd"/>
            <w:r>
              <w:t xml:space="preserve"> – 1 объект.</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 xml:space="preserve">с. </w:t>
            </w:r>
            <w:proofErr w:type="spellStart"/>
            <w:r>
              <w:rPr>
                <w:i/>
                <w:iCs/>
              </w:rPr>
              <w:t>Кипарисово</w:t>
            </w:r>
            <w:proofErr w:type="spellEnd"/>
            <w:r>
              <w:rPr>
                <w:i/>
                <w:iCs/>
              </w:rPr>
              <w:t>:</w:t>
            </w:r>
          </w:p>
          <w:p w:rsidR="002B3513" w:rsidRDefault="00C2542D">
            <w:pPr>
              <w:pStyle w:val="11"/>
              <w:tabs>
                <w:tab w:val="left" w:pos="8150"/>
              </w:tabs>
              <w:spacing w:line="240" w:lineRule="auto"/>
              <w:ind w:firstLine="0"/>
              <w:jc w:val="both"/>
            </w:pPr>
            <w:r>
              <w:t xml:space="preserve">– Строительство ТП 10/0,4 </w:t>
            </w:r>
            <w:proofErr w:type="spellStart"/>
            <w:r>
              <w:t>кВ</w:t>
            </w:r>
            <w:proofErr w:type="spellEnd"/>
            <w:r>
              <w:t xml:space="preserve"> – 3 объекта.</w:t>
            </w:r>
          </w:p>
          <w:p w:rsidR="002B3513" w:rsidRDefault="00C2542D">
            <w:pPr>
              <w:pStyle w:val="11"/>
              <w:tabs>
                <w:tab w:val="left" w:pos="8150"/>
              </w:tabs>
              <w:spacing w:line="240" w:lineRule="auto"/>
              <w:ind w:firstLine="0"/>
              <w:jc w:val="both"/>
            </w:pPr>
            <w:r>
              <w:t xml:space="preserve">– Строительство воздушных ЛЭП 10(6) </w:t>
            </w:r>
            <w:proofErr w:type="spellStart"/>
            <w:r>
              <w:t>кВ</w:t>
            </w:r>
            <w:proofErr w:type="spellEnd"/>
            <w:r>
              <w:t xml:space="preserve"> общей протяженностью 1,6 км.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 xml:space="preserve">п. </w:t>
            </w:r>
            <w:proofErr w:type="gramStart"/>
            <w:r>
              <w:rPr>
                <w:i/>
                <w:iCs/>
              </w:rPr>
              <w:t>Зима-Южная</w:t>
            </w:r>
            <w:proofErr w:type="gramEnd"/>
            <w:r>
              <w:rPr>
                <w:i/>
                <w:iCs/>
              </w:rPr>
              <w:t>:</w:t>
            </w:r>
          </w:p>
          <w:p w:rsidR="002B3513" w:rsidRDefault="00C2542D">
            <w:pPr>
              <w:pStyle w:val="11"/>
              <w:tabs>
                <w:tab w:val="left" w:pos="8150"/>
              </w:tabs>
              <w:spacing w:line="240" w:lineRule="auto"/>
              <w:ind w:firstLine="0"/>
              <w:jc w:val="both"/>
            </w:pPr>
            <w:r>
              <w:lastRenderedPageBreak/>
              <w:t xml:space="preserve">– Строительство ТП 6/0,4 </w:t>
            </w:r>
            <w:proofErr w:type="spellStart"/>
            <w:r>
              <w:t>кВ</w:t>
            </w:r>
            <w:proofErr w:type="spellEnd"/>
            <w:r>
              <w:t xml:space="preserve"> – 1 объект.</w:t>
            </w:r>
          </w:p>
          <w:p w:rsidR="002B3513" w:rsidRDefault="00C2542D">
            <w:pPr>
              <w:pStyle w:val="11"/>
              <w:tabs>
                <w:tab w:val="left" w:pos="8150"/>
              </w:tabs>
              <w:spacing w:line="240" w:lineRule="auto"/>
              <w:ind w:firstLine="0"/>
              <w:jc w:val="both"/>
            </w:pPr>
            <w:r>
              <w:t>–</w:t>
            </w:r>
            <w:r>
              <w:t xml:space="preserve"> Строительство воздушных ЛЭП 10(6) </w:t>
            </w:r>
            <w:proofErr w:type="spellStart"/>
            <w:r>
              <w:t>кВ</w:t>
            </w:r>
            <w:proofErr w:type="spellEnd"/>
            <w:r>
              <w:t xml:space="preserve"> общей протяженностью 0,2 км.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с. Вольно-Надеждинское:</w:t>
            </w:r>
          </w:p>
          <w:p w:rsidR="002B3513" w:rsidRDefault="00C2542D">
            <w:pPr>
              <w:pStyle w:val="11"/>
              <w:tabs>
                <w:tab w:val="left" w:pos="8150"/>
              </w:tabs>
              <w:spacing w:line="240" w:lineRule="auto"/>
              <w:ind w:firstLine="0"/>
              <w:jc w:val="both"/>
            </w:pPr>
            <w:r>
              <w:t xml:space="preserve">– Строительство РП (РТП) 10/0,4 </w:t>
            </w:r>
            <w:proofErr w:type="spellStart"/>
            <w:r>
              <w:t>кв</w:t>
            </w:r>
            <w:proofErr w:type="spellEnd"/>
            <w:r>
              <w:t xml:space="preserve"> – 2 объекта.</w:t>
            </w:r>
          </w:p>
          <w:p w:rsidR="002B3513" w:rsidRDefault="00C2542D">
            <w:pPr>
              <w:pStyle w:val="11"/>
              <w:tabs>
                <w:tab w:val="left" w:pos="8150"/>
              </w:tabs>
              <w:spacing w:line="240" w:lineRule="auto"/>
              <w:ind w:firstLine="0"/>
              <w:jc w:val="both"/>
            </w:pPr>
            <w:r>
              <w:t xml:space="preserve">– Строительство ТП 6/0,4 </w:t>
            </w:r>
            <w:proofErr w:type="spellStart"/>
            <w:r>
              <w:t>кв</w:t>
            </w:r>
            <w:proofErr w:type="spellEnd"/>
            <w:r>
              <w:t xml:space="preserve"> – 2 объекта.</w:t>
            </w:r>
          </w:p>
          <w:p w:rsidR="002B3513" w:rsidRDefault="00C2542D">
            <w:pPr>
              <w:pStyle w:val="11"/>
              <w:tabs>
                <w:tab w:val="left" w:pos="8150"/>
              </w:tabs>
              <w:spacing w:line="240" w:lineRule="auto"/>
              <w:ind w:firstLine="0"/>
              <w:jc w:val="both"/>
            </w:pPr>
            <w:r>
              <w:t xml:space="preserve">– Строительство воздушных ЛЭП 10(6) </w:t>
            </w:r>
            <w:proofErr w:type="spellStart"/>
            <w:r>
              <w:t>кв</w:t>
            </w:r>
            <w:proofErr w:type="spellEnd"/>
            <w:r>
              <w:t xml:space="preserve"> общей протяженностью 0,3 км.</w:t>
            </w:r>
          </w:p>
          <w:p w:rsidR="002B3513" w:rsidRDefault="00C2542D">
            <w:pPr>
              <w:pStyle w:val="11"/>
              <w:tabs>
                <w:tab w:val="left" w:pos="8150"/>
              </w:tabs>
              <w:spacing w:line="240" w:lineRule="auto"/>
              <w:ind w:firstLine="0"/>
              <w:jc w:val="both"/>
            </w:pPr>
            <w:r>
              <w:t>– Ликв</w:t>
            </w:r>
            <w:r>
              <w:t xml:space="preserve">идация ТП 6/0,4 </w:t>
            </w:r>
            <w:proofErr w:type="spellStart"/>
            <w:r>
              <w:t>кв</w:t>
            </w:r>
            <w:proofErr w:type="spellEnd"/>
            <w:r>
              <w:t xml:space="preserve"> – 1 объект.</w:t>
            </w:r>
          </w:p>
          <w:p w:rsidR="002B3513" w:rsidRDefault="00C2542D">
            <w:pPr>
              <w:pStyle w:val="11"/>
              <w:tabs>
                <w:tab w:val="left" w:pos="8150"/>
              </w:tabs>
              <w:spacing w:line="240" w:lineRule="auto"/>
              <w:ind w:firstLine="0"/>
              <w:jc w:val="both"/>
            </w:pPr>
            <w:r>
              <w:t xml:space="preserve">– Ликвидация воздушных ЛЭП 10(6) </w:t>
            </w:r>
            <w:proofErr w:type="spellStart"/>
            <w:r>
              <w:t>кв</w:t>
            </w:r>
            <w:proofErr w:type="spellEnd"/>
            <w:r>
              <w:t xml:space="preserve"> общей протяженностью 6,8 км.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t xml:space="preserve"> </w:t>
            </w:r>
            <w:r>
              <w:rPr>
                <w:i/>
                <w:iCs/>
              </w:rPr>
              <w:t>п. Новый:</w:t>
            </w:r>
          </w:p>
          <w:p w:rsidR="002B3513" w:rsidRDefault="00C2542D">
            <w:pPr>
              <w:pStyle w:val="11"/>
              <w:tabs>
                <w:tab w:val="left" w:pos="8150"/>
              </w:tabs>
              <w:spacing w:line="240" w:lineRule="auto"/>
              <w:ind w:firstLine="0"/>
              <w:jc w:val="both"/>
            </w:pPr>
            <w:r>
              <w:t xml:space="preserve">– Строительство ТП 6/0,4 </w:t>
            </w:r>
            <w:proofErr w:type="spellStart"/>
            <w:r>
              <w:t>кВ</w:t>
            </w:r>
            <w:proofErr w:type="spellEnd"/>
            <w:r>
              <w:t xml:space="preserve"> – 1 объект.</w:t>
            </w:r>
          </w:p>
          <w:p w:rsidR="002B3513" w:rsidRDefault="00C2542D">
            <w:pPr>
              <w:pStyle w:val="11"/>
              <w:tabs>
                <w:tab w:val="left" w:pos="8150"/>
              </w:tabs>
              <w:spacing w:line="240" w:lineRule="auto"/>
              <w:ind w:firstLine="0"/>
              <w:jc w:val="both"/>
            </w:pPr>
            <w:r>
              <w:t xml:space="preserve">– Строительство воздушных ЛЭП 10(6) </w:t>
            </w:r>
            <w:proofErr w:type="spellStart"/>
            <w:r>
              <w:t>кВ</w:t>
            </w:r>
            <w:proofErr w:type="spellEnd"/>
            <w:r>
              <w:t xml:space="preserve"> общей протяженностью 0,3 км.</w:t>
            </w:r>
          </w:p>
          <w:p w:rsidR="002B3513" w:rsidRDefault="00C2542D">
            <w:pPr>
              <w:pStyle w:val="11"/>
              <w:tabs>
                <w:tab w:val="left" w:pos="8150"/>
              </w:tabs>
              <w:spacing w:line="240" w:lineRule="auto"/>
              <w:ind w:firstLine="0"/>
              <w:jc w:val="both"/>
            </w:pPr>
            <w:r>
              <w:t xml:space="preserve">– Ликвидация воздушных ЛЭП 10(6) </w:t>
            </w:r>
            <w:proofErr w:type="spellStart"/>
            <w:r>
              <w:t>кв</w:t>
            </w:r>
            <w:proofErr w:type="spellEnd"/>
            <w:r>
              <w:t xml:space="preserve"> </w:t>
            </w:r>
            <w:r>
              <w:t>общей протяженностью 1,6 км.</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Де-Фриз:</w:t>
            </w:r>
          </w:p>
          <w:p w:rsidR="002B3513" w:rsidRDefault="00C2542D">
            <w:pPr>
              <w:pStyle w:val="11"/>
              <w:tabs>
                <w:tab w:val="left" w:pos="8150"/>
              </w:tabs>
              <w:spacing w:line="240" w:lineRule="auto"/>
              <w:ind w:firstLine="0"/>
              <w:jc w:val="both"/>
            </w:pPr>
            <w:r>
              <w:t xml:space="preserve">– Строительство ТП 6/0,4 </w:t>
            </w:r>
            <w:proofErr w:type="spellStart"/>
            <w:r>
              <w:t>кВ</w:t>
            </w:r>
            <w:proofErr w:type="spellEnd"/>
            <w:r>
              <w:t xml:space="preserve"> – 2 объекта.</w:t>
            </w:r>
          </w:p>
          <w:p w:rsidR="002B3513" w:rsidRDefault="00C2542D">
            <w:pPr>
              <w:pStyle w:val="11"/>
              <w:tabs>
                <w:tab w:val="left" w:pos="8150"/>
              </w:tabs>
              <w:spacing w:line="240" w:lineRule="auto"/>
              <w:ind w:firstLine="0"/>
              <w:jc w:val="both"/>
            </w:pPr>
            <w:r>
              <w:t xml:space="preserve">– Строительство воздушных ЛЭП 10(6) </w:t>
            </w:r>
            <w:proofErr w:type="spellStart"/>
            <w:r>
              <w:t>кВ</w:t>
            </w:r>
            <w:proofErr w:type="spellEnd"/>
            <w:r>
              <w:t xml:space="preserve"> общей протяженностью 4,5 км.</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Мирный:</w:t>
            </w:r>
          </w:p>
          <w:p w:rsidR="002B3513" w:rsidRDefault="00C2542D">
            <w:pPr>
              <w:pStyle w:val="11"/>
              <w:tabs>
                <w:tab w:val="left" w:pos="8150"/>
              </w:tabs>
              <w:spacing w:line="240" w:lineRule="auto"/>
              <w:ind w:firstLine="0"/>
              <w:jc w:val="both"/>
            </w:pPr>
            <w:r>
              <w:t xml:space="preserve">– Строительство ТП 6/0,4 </w:t>
            </w:r>
            <w:proofErr w:type="spellStart"/>
            <w:r>
              <w:t>кВ</w:t>
            </w:r>
            <w:proofErr w:type="spellEnd"/>
            <w:r>
              <w:t xml:space="preserve"> – 4 объекта.</w:t>
            </w:r>
          </w:p>
          <w:p w:rsidR="002B3513" w:rsidRDefault="00C2542D">
            <w:pPr>
              <w:pStyle w:val="11"/>
              <w:tabs>
                <w:tab w:val="left" w:pos="8150"/>
              </w:tabs>
              <w:spacing w:line="240" w:lineRule="auto"/>
              <w:ind w:firstLine="0"/>
              <w:jc w:val="both"/>
            </w:pPr>
            <w:r>
              <w:t xml:space="preserve">– Строительство воздушных ЛЭП 10(6) </w:t>
            </w:r>
            <w:proofErr w:type="spellStart"/>
            <w:r>
              <w:t>кВ</w:t>
            </w:r>
            <w:proofErr w:type="spellEnd"/>
            <w:r>
              <w:t xml:space="preserve"> общей </w:t>
            </w:r>
            <w:r>
              <w:t>протяженностью 0,5 км.</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Соловей-Ключ:</w:t>
            </w:r>
          </w:p>
          <w:p w:rsidR="002B3513" w:rsidRDefault="00C2542D">
            <w:pPr>
              <w:pStyle w:val="11"/>
              <w:tabs>
                <w:tab w:val="left" w:pos="8150"/>
              </w:tabs>
              <w:spacing w:line="240" w:lineRule="auto"/>
              <w:ind w:firstLine="0"/>
              <w:jc w:val="both"/>
            </w:pPr>
            <w:r>
              <w:t xml:space="preserve">– Строительство ТП 6/0,4 </w:t>
            </w:r>
            <w:proofErr w:type="spellStart"/>
            <w:r>
              <w:t>кВ</w:t>
            </w:r>
            <w:proofErr w:type="spellEnd"/>
            <w:r>
              <w:t xml:space="preserve"> – 2 объекта.</w:t>
            </w:r>
          </w:p>
          <w:p w:rsidR="002B3513" w:rsidRDefault="00C2542D">
            <w:pPr>
              <w:pStyle w:val="11"/>
              <w:tabs>
                <w:tab w:val="left" w:pos="8150"/>
              </w:tabs>
              <w:spacing w:line="240" w:lineRule="auto"/>
              <w:ind w:firstLine="0"/>
              <w:jc w:val="both"/>
            </w:pPr>
            <w:r>
              <w:t xml:space="preserve">– Строительство воздушных ЛЭП 10(6) </w:t>
            </w:r>
            <w:proofErr w:type="spellStart"/>
            <w:r>
              <w:t>кВ</w:t>
            </w:r>
            <w:proofErr w:type="spellEnd"/>
            <w:r>
              <w:t xml:space="preserve"> общей протяженностью 2,9 км.</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с. Прохладное:</w:t>
            </w:r>
          </w:p>
          <w:p w:rsidR="002B3513" w:rsidRDefault="00C2542D">
            <w:pPr>
              <w:pStyle w:val="11"/>
              <w:tabs>
                <w:tab w:val="left" w:pos="8150"/>
              </w:tabs>
              <w:spacing w:line="240" w:lineRule="auto"/>
              <w:ind w:firstLine="0"/>
              <w:jc w:val="both"/>
            </w:pPr>
            <w:r>
              <w:t xml:space="preserve">– Строительство ТП 6/0,4 </w:t>
            </w:r>
            <w:proofErr w:type="spellStart"/>
            <w:r>
              <w:t>кВ</w:t>
            </w:r>
            <w:proofErr w:type="spellEnd"/>
            <w:r>
              <w:t xml:space="preserve"> – 3 объекта.</w:t>
            </w:r>
          </w:p>
          <w:p w:rsidR="002B3513" w:rsidRDefault="00C2542D">
            <w:pPr>
              <w:pStyle w:val="11"/>
              <w:tabs>
                <w:tab w:val="left" w:pos="8150"/>
              </w:tabs>
              <w:spacing w:line="240" w:lineRule="auto"/>
              <w:ind w:firstLine="0"/>
              <w:jc w:val="both"/>
            </w:pPr>
            <w:r>
              <w:t xml:space="preserve">– Строительство воздушных ЛЭП 10(6) </w:t>
            </w:r>
            <w:proofErr w:type="spellStart"/>
            <w:r>
              <w:t>кВ</w:t>
            </w:r>
            <w:proofErr w:type="spellEnd"/>
            <w:r>
              <w:t xml:space="preserve"> общей пр</w:t>
            </w:r>
            <w:r>
              <w:t>отяженностью 1,1 км.</w:t>
            </w:r>
          </w:p>
        </w:tc>
      </w:tr>
    </w:tbl>
    <w:p w:rsidR="002B3513" w:rsidRDefault="00C2542D">
      <w:pPr>
        <w:pStyle w:val="11"/>
        <w:shd w:val="clear" w:color="auto" w:fill="FFFFFF"/>
        <w:tabs>
          <w:tab w:val="left" w:pos="709"/>
        </w:tabs>
        <w:spacing w:line="240" w:lineRule="auto"/>
        <w:ind w:firstLine="0"/>
        <w:jc w:val="both"/>
        <w:textAlignment w:val="baseline"/>
        <w:rPr>
          <w:i/>
          <w:iCs/>
        </w:rPr>
      </w:pPr>
      <w:r>
        <w:rPr>
          <w:i/>
          <w:iCs/>
        </w:rPr>
        <w:t xml:space="preserve">Бывшее </w:t>
      </w:r>
      <w:proofErr w:type="spellStart"/>
      <w:r>
        <w:rPr>
          <w:i/>
          <w:iCs/>
        </w:rPr>
        <w:t>Раздольненское</w:t>
      </w:r>
      <w:proofErr w:type="spellEnd"/>
      <w:r>
        <w:rPr>
          <w:i/>
          <w:iCs/>
        </w:rPr>
        <w:t xml:space="preserve"> сельское поселение:</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proofErr w:type="gramStart"/>
            <w:r>
              <w:rPr>
                <w:i/>
                <w:iCs/>
              </w:rPr>
              <w:t>ж</w:t>
            </w:r>
            <w:proofErr w:type="gramEnd"/>
            <w:r>
              <w:rPr>
                <w:i/>
                <w:iCs/>
              </w:rPr>
              <w:t>/д разъезд 9208 км:</w:t>
            </w:r>
          </w:p>
          <w:p w:rsidR="002B3513" w:rsidRDefault="00C2542D">
            <w:pPr>
              <w:pStyle w:val="11"/>
              <w:tabs>
                <w:tab w:val="left" w:pos="8150"/>
              </w:tabs>
              <w:spacing w:line="240" w:lineRule="auto"/>
              <w:ind w:firstLine="0"/>
              <w:jc w:val="both"/>
            </w:pPr>
            <w:r>
              <w:t xml:space="preserve">– Строительство ТП 10/0,4 </w:t>
            </w:r>
            <w:proofErr w:type="spellStart"/>
            <w:r>
              <w:t>кВ</w:t>
            </w:r>
            <w:proofErr w:type="spellEnd"/>
            <w:r>
              <w:t xml:space="preserve"> – 6 объектов.</w:t>
            </w:r>
          </w:p>
          <w:p w:rsidR="002B3513" w:rsidRDefault="00C2542D">
            <w:pPr>
              <w:pStyle w:val="11"/>
              <w:tabs>
                <w:tab w:val="left" w:pos="8150"/>
              </w:tabs>
              <w:spacing w:line="240" w:lineRule="auto"/>
              <w:ind w:firstLine="0"/>
              <w:jc w:val="both"/>
            </w:pPr>
            <w:r>
              <w:t xml:space="preserve">– Строительство воздушных ЛЭП 10 </w:t>
            </w:r>
            <w:proofErr w:type="spellStart"/>
            <w:r>
              <w:t>кВ</w:t>
            </w:r>
            <w:proofErr w:type="spellEnd"/>
            <w:r>
              <w:t xml:space="preserve"> общей протяженностью 4,6 км.</w:t>
            </w:r>
          </w:p>
          <w:p w:rsidR="002B3513" w:rsidRDefault="00C2542D">
            <w:pPr>
              <w:pStyle w:val="11"/>
              <w:tabs>
                <w:tab w:val="left" w:pos="8150"/>
              </w:tabs>
              <w:spacing w:line="240" w:lineRule="auto"/>
              <w:ind w:firstLine="0"/>
              <w:jc w:val="both"/>
            </w:pPr>
            <w:r>
              <w:t xml:space="preserve">– Ликвидация воздушных ЛЭП 10 </w:t>
            </w:r>
            <w:proofErr w:type="spellStart"/>
            <w:r>
              <w:t>кВ</w:t>
            </w:r>
            <w:proofErr w:type="spellEnd"/>
            <w:r>
              <w:t xml:space="preserve"> общей протяженностью 2,0 км.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proofErr w:type="gramStart"/>
            <w:r>
              <w:rPr>
                <w:i/>
                <w:iCs/>
              </w:rPr>
              <w:t>ж</w:t>
            </w:r>
            <w:proofErr w:type="gramEnd"/>
            <w:r>
              <w:rPr>
                <w:i/>
                <w:iCs/>
              </w:rPr>
              <w:t>/д станция Барановский:</w:t>
            </w:r>
          </w:p>
          <w:p w:rsidR="002B3513" w:rsidRDefault="00C2542D">
            <w:pPr>
              <w:pStyle w:val="11"/>
              <w:tabs>
                <w:tab w:val="left" w:pos="8150"/>
              </w:tabs>
              <w:spacing w:line="240" w:lineRule="auto"/>
              <w:ind w:firstLine="0"/>
              <w:jc w:val="both"/>
            </w:pPr>
            <w:r>
              <w:t xml:space="preserve">– Строительство ТП 10/0,4 </w:t>
            </w:r>
            <w:proofErr w:type="spellStart"/>
            <w:r>
              <w:t>кВ</w:t>
            </w:r>
            <w:proofErr w:type="spellEnd"/>
            <w:r>
              <w:t xml:space="preserve"> – 5 объектов.</w:t>
            </w:r>
          </w:p>
          <w:p w:rsidR="002B3513" w:rsidRDefault="00C2542D">
            <w:pPr>
              <w:pStyle w:val="11"/>
              <w:tabs>
                <w:tab w:val="left" w:pos="8150"/>
              </w:tabs>
              <w:spacing w:line="240" w:lineRule="auto"/>
              <w:ind w:firstLine="0"/>
              <w:jc w:val="both"/>
            </w:pPr>
            <w:r>
              <w:t xml:space="preserve">– Строительство воздушных ЛЭП 10 </w:t>
            </w:r>
            <w:proofErr w:type="spellStart"/>
            <w:r>
              <w:t>кВ</w:t>
            </w:r>
            <w:proofErr w:type="spellEnd"/>
            <w:r>
              <w:t xml:space="preserve"> общей протяженностью 2,1 км.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Казарма 25 км:</w:t>
            </w:r>
          </w:p>
          <w:p w:rsidR="002B3513" w:rsidRDefault="00C2542D">
            <w:pPr>
              <w:pStyle w:val="11"/>
              <w:tabs>
                <w:tab w:val="left" w:pos="8150"/>
              </w:tabs>
              <w:spacing w:line="240" w:lineRule="auto"/>
              <w:ind w:firstLine="0"/>
              <w:jc w:val="both"/>
            </w:pPr>
            <w:r>
              <w:t xml:space="preserve">– Строительство ТП 6/0,4 </w:t>
            </w:r>
            <w:proofErr w:type="spellStart"/>
            <w:r>
              <w:t>кВ</w:t>
            </w:r>
            <w:proofErr w:type="spellEnd"/>
            <w:r>
              <w:t xml:space="preserve"> – 2 объекта.</w:t>
            </w:r>
          </w:p>
          <w:p w:rsidR="002B3513" w:rsidRDefault="00C2542D">
            <w:pPr>
              <w:pStyle w:val="11"/>
              <w:tabs>
                <w:tab w:val="left" w:pos="8150"/>
              </w:tabs>
              <w:spacing w:line="240" w:lineRule="auto"/>
              <w:ind w:firstLine="0"/>
              <w:jc w:val="both"/>
            </w:pPr>
            <w:r>
              <w:t xml:space="preserve">– Строительство воздушных ЛЭП 6 </w:t>
            </w:r>
            <w:proofErr w:type="spellStart"/>
            <w:r>
              <w:t>кВ</w:t>
            </w:r>
            <w:proofErr w:type="spellEnd"/>
            <w:r>
              <w:t xml:space="preserve"> общей протяженностью 1,3 км.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Горное:</w:t>
            </w:r>
          </w:p>
          <w:p w:rsidR="002B3513" w:rsidRDefault="00C2542D">
            <w:pPr>
              <w:pStyle w:val="11"/>
              <w:tabs>
                <w:tab w:val="left" w:pos="8150"/>
              </w:tabs>
              <w:spacing w:line="240" w:lineRule="auto"/>
              <w:ind w:firstLine="0"/>
              <w:jc w:val="both"/>
            </w:pPr>
            <w:r>
              <w:t xml:space="preserve">– Строительство ТП 10/0,4 </w:t>
            </w:r>
            <w:proofErr w:type="spellStart"/>
            <w:r>
              <w:t>кВ</w:t>
            </w:r>
            <w:proofErr w:type="spellEnd"/>
            <w:r>
              <w:t xml:space="preserve"> – 1 объект.</w:t>
            </w:r>
          </w:p>
          <w:p w:rsidR="002B3513" w:rsidRDefault="00C2542D">
            <w:pPr>
              <w:pStyle w:val="11"/>
              <w:tabs>
                <w:tab w:val="left" w:pos="8150"/>
              </w:tabs>
              <w:spacing w:line="240" w:lineRule="auto"/>
              <w:ind w:firstLine="0"/>
              <w:jc w:val="both"/>
            </w:pPr>
            <w:r>
              <w:t xml:space="preserve">– Строительство воздушных ЛЭП 10 </w:t>
            </w:r>
            <w:proofErr w:type="spellStart"/>
            <w:r>
              <w:t>кВ</w:t>
            </w:r>
            <w:proofErr w:type="spellEnd"/>
            <w:r>
              <w:t xml:space="preserve"> общей протяженностью 0,6 км.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Алексеевка:</w:t>
            </w:r>
          </w:p>
          <w:p w:rsidR="002B3513" w:rsidRDefault="00C2542D">
            <w:pPr>
              <w:pStyle w:val="11"/>
              <w:tabs>
                <w:tab w:val="left" w:pos="8150"/>
              </w:tabs>
              <w:spacing w:line="240" w:lineRule="auto"/>
              <w:ind w:firstLine="0"/>
              <w:jc w:val="both"/>
            </w:pPr>
            <w:r>
              <w:t xml:space="preserve">– Строительство воздушных ЛЭП 10 </w:t>
            </w:r>
            <w:proofErr w:type="spellStart"/>
            <w:r>
              <w:t>кВ</w:t>
            </w:r>
            <w:proofErr w:type="spellEnd"/>
            <w:r>
              <w:t xml:space="preserve"> общей протяженностью</w:t>
            </w:r>
            <w:proofErr w:type="gramStart"/>
            <w:r>
              <w:t>1</w:t>
            </w:r>
            <w:proofErr w:type="gramEnd"/>
            <w:r>
              <w:t>,0 км.</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Оленевод:</w:t>
            </w:r>
          </w:p>
          <w:p w:rsidR="002B3513" w:rsidRDefault="00C2542D">
            <w:pPr>
              <w:pStyle w:val="11"/>
              <w:tabs>
                <w:tab w:val="left" w:pos="8150"/>
              </w:tabs>
              <w:spacing w:line="240" w:lineRule="auto"/>
              <w:ind w:firstLine="0"/>
              <w:jc w:val="both"/>
            </w:pPr>
            <w:r>
              <w:t xml:space="preserve">– Строительство ТП 10/0,4 </w:t>
            </w:r>
            <w:proofErr w:type="spellStart"/>
            <w:r>
              <w:t>кВ</w:t>
            </w:r>
            <w:proofErr w:type="spellEnd"/>
            <w:r>
              <w:t xml:space="preserve"> – 2 </w:t>
            </w:r>
            <w:r>
              <w:t>объекта.</w:t>
            </w:r>
          </w:p>
          <w:p w:rsidR="002B3513" w:rsidRDefault="00C2542D">
            <w:pPr>
              <w:pStyle w:val="11"/>
              <w:tabs>
                <w:tab w:val="left" w:pos="8150"/>
              </w:tabs>
              <w:spacing w:line="240" w:lineRule="auto"/>
              <w:ind w:firstLine="0"/>
              <w:jc w:val="both"/>
            </w:pPr>
            <w:r>
              <w:t xml:space="preserve">– Строительство воздушных ЛЭП 10 </w:t>
            </w:r>
            <w:proofErr w:type="spellStart"/>
            <w:r>
              <w:t>кВ</w:t>
            </w:r>
            <w:proofErr w:type="spellEnd"/>
            <w:r>
              <w:t xml:space="preserve"> общей протяженностью 1,9 км.</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Раздольное:</w:t>
            </w:r>
          </w:p>
          <w:p w:rsidR="002B3513" w:rsidRDefault="00C2542D">
            <w:pPr>
              <w:pStyle w:val="11"/>
              <w:tabs>
                <w:tab w:val="left" w:pos="8150"/>
              </w:tabs>
              <w:spacing w:line="240" w:lineRule="auto"/>
              <w:ind w:firstLine="0"/>
              <w:jc w:val="both"/>
            </w:pPr>
            <w:r>
              <w:t xml:space="preserve">– Строительство ТП 10/0,4 </w:t>
            </w:r>
            <w:proofErr w:type="spellStart"/>
            <w:r>
              <w:t>кВ</w:t>
            </w:r>
            <w:proofErr w:type="spellEnd"/>
            <w:r>
              <w:t xml:space="preserve"> – 10 объектов.</w:t>
            </w:r>
          </w:p>
          <w:p w:rsidR="002B3513" w:rsidRDefault="00C2542D">
            <w:pPr>
              <w:pStyle w:val="11"/>
              <w:tabs>
                <w:tab w:val="left" w:pos="8150"/>
              </w:tabs>
              <w:spacing w:line="240" w:lineRule="auto"/>
              <w:ind w:firstLine="0"/>
              <w:jc w:val="both"/>
            </w:pPr>
            <w:r>
              <w:t xml:space="preserve">– Строительство воздушных ЛЭП 10 </w:t>
            </w:r>
            <w:proofErr w:type="spellStart"/>
            <w:r>
              <w:t>кВ</w:t>
            </w:r>
            <w:proofErr w:type="spellEnd"/>
            <w:r>
              <w:t xml:space="preserve"> общей протяженностью 4,8 км.</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Тимофеевка:</w:t>
            </w:r>
          </w:p>
          <w:p w:rsidR="002B3513" w:rsidRDefault="00C2542D">
            <w:pPr>
              <w:pStyle w:val="11"/>
              <w:tabs>
                <w:tab w:val="left" w:pos="8150"/>
              </w:tabs>
              <w:spacing w:line="240" w:lineRule="auto"/>
              <w:ind w:firstLine="0"/>
              <w:jc w:val="both"/>
            </w:pPr>
            <w:r>
              <w:t xml:space="preserve">– Строительство ТП 10/0,4 </w:t>
            </w:r>
            <w:proofErr w:type="spellStart"/>
            <w:r>
              <w:t>кВ</w:t>
            </w:r>
            <w:proofErr w:type="spellEnd"/>
            <w:r>
              <w:t xml:space="preserve"> – 6 </w:t>
            </w:r>
            <w:r>
              <w:t>объектов.</w:t>
            </w:r>
          </w:p>
          <w:p w:rsidR="002B3513" w:rsidRDefault="00C2542D">
            <w:pPr>
              <w:pStyle w:val="11"/>
              <w:tabs>
                <w:tab w:val="left" w:pos="8150"/>
              </w:tabs>
              <w:spacing w:line="240" w:lineRule="auto"/>
              <w:ind w:firstLine="0"/>
              <w:jc w:val="both"/>
            </w:pPr>
            <w:r>
              <w:t xml:space="preserve">– Строительство воздушных ЛЭП 10 </w:t>
            </w:r>
            <w:proofErr w:type="spellStart"/>
            <w:r>
              <w:t>кВ</w:t>
            </w:r>
            <w:proofErr w:type="spellEnd"/>
            <w:r>
              <w:t xml:space="preserve"> общей протяженностью 2,5 км.</w:t>
            </w:r>
          </w:p>
          <w:p w:rsidR="002B3513" w:rsidRDefault="00C2542D">
            <w:pPr>
              <w:pStyle w:val="11"/>
              <w:tabs>
                <w:tab w:val="left" w:pos="8150"/>
              </w:tabs>
              <w:spacing w:line="240" w:lineRule="auto"/>
              <w:ind w:firstLine="0"/>
              <w:jc w:val="both"/>
            </w:pPr>
            <w:r>
              <w:t xml:space="preserve">– Ликвидация воздушных ЛЭП 10 </w:t>
            </w:r>
            <w:proofErr w:type="spellStart"/>
            <w:r>
              <w:t>кВ</w:t>
            </w:r>
            <w:proofErr w:type="spellEnd"/>
            <w:r>
              <w:t xml:space="preserve"> общей протяженностью 0,9 км.</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Тихое:</w:t>
            </w:r>
          </w:p>
          <w:p w:rsidR="002B3513" w:rsidRDefault="00C2542D">
            <w:pPr>
              <w:pStyle w:val="11"/>
              <w:tabs>
                <w:tab w:val="left" w:pos="8150"/>
              </w:tabs>
              <w:spacing w:line="240" w:lineRule="auto"/>
              <w:ind w:firstLine="0"/>
              <w:jc w:val="both"/>
            </w:pPr>
            <w:r>
              <w:lastRenderedPageBreak/>
              <w:t xml:space="preserve">– Строительство ТП 10/0,4 </w:t>
            </w:r>
            <w:proofErr w:type="spellStart"/>
            <w:r>
              <w:t>кВ</w:t>
            </w:r>
            <w:proofErr w:type="spellEnd"/>
            <w:r>
              <w:t xml:space="preserve"> – 2 объекта.</w:t>
            </w:r>
          </w:p>
          <w:p w:rsidR="002B3513" w:rsidRDefault="00C2542D">
            <w:pPr>
              <w:pStyle w:val="11"/>
              <w:tabs>
                <w:tab w:val="left" w:pos="8150"/>
              </w:tabs>
              <w:spacing w:line="240" w:lineRule="auto"/>
              <w:ind w:firstLine="0"/>
              <w:jc w:val="both"/>
            </w:pPr>
            <w:r>
              <w:t xml:space="preserve">– Строительство воздушных ЛЭП 10 </w:t>
            </w:r>
            <w:proofErr w:type="spellStart"/>
            <w:r>
              <w:t>кВ</w:t>
            </w:r>
            <w:proofErr w:type="spellEnd"/>
            <w:r>
              <w:t xml:space="preserve"> общей протяженностью 0,8 км.</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 xml:space="preserve">с. </w:t>
            </w:r>
            <w:proofErr w:type="spellStart"/>
            <w:r>
              <w:rPr>
                <w:i/>
                <w:iCs/>
              </w:rPr>
              <w:t>Нежино</w:t>
            </w:r>
            <w:proofErr w:type="spellEnd"/>
            <w:r>
              <w:rPr>
                <w:i/>
                <w:iCs/>
              </w:rPr>
              <w:t>:</w:t>
            </w:r>
          </w:p>
          <w:p w:rsidR="002B3513" w:rsidRDefault="00C2542D">
            <w:pPr>
              <w:pStyle w:val="11"/>
              <w:tabs>
                <w:tab w:val="left" w:pos="8150"/>
              </w:tabs>
              <w:spacing w:line="240" w:lineRule="auto"/>
              <w:ind w:firstLine="0"/>
              <w:jc w:val="both"/>
            </w:pPr>
            <w:r>
              <w:t xml:space="preserve">– Строительство ТП 10/0,4 </w:t>
            </w:r>
            <w:proofErr w:type="spellStart"/>
            <w:r>
              <w:t>кВ</w:t>
            </w:r>
            <w:proofErr w:type="spellEnd"/>
            <w:r>
              <w:t xml:space="preserve"> – 6 объектов.</w:t>
            </w:r>
          </w:p>
          <w:p w:rsidR="002B3513" w:rsidRDefault="00C2542D">
            <w:pPr>
              <w:pStyle w:val="11"/>
              <w:tabs>
                <w:tab w:val="left" w:pos="8150"/>
              </w:tabs>
              <w:spacing w:line="240" w:lineRule="auto"/>
              <w:ind w:firstLine="0"/>
              <w:jc w:val="both"/>
            </w:pPr>
            <w:r>
              <w:t xml:space="preserve">– Строительство воздушных ЛЭП 10 </w:t>
            </w:r>
            <w:proofErr w:type="spellStart"/>
            <w:r>
              <w:t>кВ</w:t>
            </w:r>
            <w:proofErr w:type="spellEnd"/>
            <w:r>
              <w:t xml:space="preserve"> общей протяженностью 3,0 км.</w:t>
            </w:r>
          </w:p>
          <w:p w:rsidR="002B3513" w:rsidRDefault="00C2542D">
            <w:pPr>
              <w:pStyle w:val="11"/>
              <w:tabs>
                <w:tab w:val="left" w:pos="8150"/>
              </w:tabs>
              <w:spacing w:line="240" w:lineRule="auto"/>
              <w:ind w:firstLine="0"/>
              <w:jc w:val="both"/>
              <w:rPr>
                <w:i/>
                <w:iCs/>
              </w:rPr>
            </w:pPr>
            <w:r>
              <w:t xml:space="preserve">– Ликвидация воздушных ЛЭП 10 </w:t>
            </w:r>
            <w:proofErr w:type="spellStart"/>
            <w:r>
              <w:t>кВ</w:t>
            </w:r>
            <w:proofErr w:type="spellEnd"/>
            <w:r>
              <w:t xml:space="preserve"> общей протяженностью 1,1 км.</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proofErr w:type="gramStart"/>
            <w:r>
              <w:rPr>
                <w:i/>
                <w:iCs/>
              </w:rPr>
              <w:t>с</w:t>
            </w:r>
            <w:proofErr w:type="gramEnd"/>
            <w:r>
              <w:rPr>
                <w:i/>
                <w:iCs/>
              </w:rPr>
              <w:t>. Тереховка:</w:t>
            </w:r>
          </w:p>
          <w:p w:rsidR="002B3513" w:rsidRDefault="00C2542D">
            <w:pPr>
              <w:pStyle w:val="11"/>
              <w:tabs>
                <w:tab w:val="left" w:pos="8150"/>
              </w:tabs>
              <w:spacing w:line="240" w:lineRule="auto"/>
              <w:ind w:firstLine="0"/>
              <w:jc w:val="both"/>
            </w:pPr>
            <w:r>
              <w:t xml:space="preserve">– Строительство ТП 10/0,4 </w:t>
            </w:r>
            <w:proofErr w:type="spellStart"/>
            <w:r>
              <w:t>кВ</w:t>
            </w:r>
            <w:proofErr w:type="spellEnd"/>
            <w:r>
              <w:t xml:space="preserve"> – 1 объект, реконструкция.</w:t>
            </w:r>
          </w:p>
          <w:p w:rsidR="002B3513" w:rsidRDefault="00C2542D">
            <w:pPr>
              <w:pStyle w:val="11"/>
              <w:tabs>
                <w:tab w:val="left" w:pos="8150"/>
              </w:tabs>
              <w:spacing w:line="240" w:lineRule="auto"/>
              <w:ind w:firstLine="0"/>
              <w:jc w:val="both"/>
            </w:pPr>
            <w:r>
              <w:t>–</w:t>
            </w:r>
            <w:r>
              <w:t xml:space="preserve"> Строительство воздушных ЛЭП 10 </w:t>
            </w:r>
            <w:proofErr w:type="spellStart"/>
            <w:r>
              <w:t>кВ</w:t>
            </w:r>
            <w:proofErr w:type="spellEnd"/>
            <w:r>
              <w:t xml:space="preserve"> общей протяженностью 0,8 км.</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proofErr w:type="gramStart"/>
            <w:r>
              <w:rPr>
                <w:i/>
                <w:iCs/>
              </w:rPr>
              <w:t>ж</w:t>
            </w:r>
            <w:proofErr w:type="gramEnd"/>
            <w:r>
              <w:rPr>
                <w:i/>
                <w:iCs/>
              </w:rPr>
              <w:t xml:space="preserve">/д станция </w:t>
            </w:r>
            <w:proofErr w:type="spellStart"/>
            <w:r>
              <w:rPr>
                <w:i/>
                <w:iCs/>
              </w:rPr>
              <w:t>Виневитино</w:t>
            </w:r>
            <w:proofErr w:type="spellEnd"/>
            <w:r>
              <w:rPr>
                <w:i/>
                <w:iCs/>
              </w:rPr>
              <w:t>:</w:t>
            </w:r>
          </w:p>
          <w:p w:rsidR="002B3513" w:rsidRDefault="00C2542D">
            <w:pPr>
              <w:pStyle w:val="11"/>
              <w:tabs>
                <w:tab w:val="left" w:pos="8150"/>
              </w:tabs>
              <w:spacing w:line="240" w:lineRule="auto"/>
              <w:ind w:firstLine="0"/>
              <w:jc w:val="both"/>
            </w:pPr>
            <w:r>
              <w:t xml:space="preserve">– Строительство ТП 10/0,4 </w:t>
            </w:r>
            <w:proofErr w:type="spellStart"/>
            <w:r>
              <w:t>кВ</w:t>
            </w:r>
            <w:proofErr w:type="spellEnd"/>
            <w:r>
              <w:t xml:space="preserve"> – 1 объект, реконструкция.</w:t>
            </w:r>
          </w:p>
          <w:p w:rsidR="002B3513" w:rsidRDefault="00C2542D">
            <w:pPr>
              <w:pStyle w:val="11"/>
              <w:tabs>
                <w:tab w:val="left" w:pos="8150"/>
              </w:tabs>
              <w:spacing w:line="240" w:lineRule="auto"/>
              <w:ind w:firstLine="0"/>
              <w:jc w:val="both"/>
            </w:pPr>
            <w:r>
              <w:t xml:space="preserve">– Строительство воздушных ЛЭП 10 </w:t>
            </w:r>
            <w:proofErr w:type="spellStart"/>
            <w:r>
              <w:t>кВ</w:t>
            </w:r>
            <w:proofErr w:type="spellEnd"/>
            <w:r>
              <w:t xml:space="preserve"> общей протяженностью 0,8 км.</w:t>
            </w:r>
          </w:p>
        </w:tc>
      </w:tr>
    </w:tbl>
    <w:p w:rsidR="002B3513" w:rsidRDefault="00C2542D">
      <w:pPr>
        <w:pStyle w:val="11"/>
        <w:shd w:val="clear" w:color="auto" w:fill="FFFFFF"/>
        <w:tabs>
          <w:tab w:val="left" w:pos="709"/>
        </w:tabs>
        <w:spacing w:line="240" w:lineRule="auto"/>
        <w:ind w:firstLine="0"/>
        <w:jc w:val="both"/>
        <w:textAlignment w:val="baseline"/>
        <w:rPr>
          <w:i/>
          <w:iCs/>
        </w:rPr>
      </w:pPr>
      <w:r>
        <w:rPr>
          <w:i/>
          <w:iCs/>
        </w:rPr>
        <w:t>Бывшее Тавричанское сельское поселение:</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Строительство воздушных ЛЭП 6 </w:t>
            </w:r>
            <w:proofErr w:type="spellStart"/>
            <w:r>
              <w:t>кВ</w:t>
            </w:r>
            <w:proofErr w:type="spellEnd"/>
            <w:r>
              <w:t xml:space="preserve"> общей протяженностью 8,3 км.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Ликвидация участка ЛЭП 6 </w:t>
            </w:r>
            <w:proofErr w:type="spellStart"/>
            <w:r>
              <w:t>кВ</w:t>
            </w:r>
            <w:proofErr w:type="spellEnd"/>
            <w:r>
              <w:t xml:space="preserve"> общей протяженностью 0,4 ка.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Тавричанка:</w:t>
            </w:r>
          </w:p>
          <w:p w:rsidR="002B3513" w:rsidRDefault="00C2542D">
            <w:pPr>
              <w:pStyle w:val="11"/>
              <w:tabs>
                <w:tab w:val="left" w:pos="8150"/>
              </w:tabs>
              <w:spacing w:line="240" w:lineRule="auto"/>
              <w:ind w:firstLine="0"/>
              <w:jc w:val="both"/>
            </w:pPr>
            <w:r>
              <w:t xml:space="preserve">– Строительство ТП 6/0,4 </w:t>
            </w:r>
            <w:proofErr w:type="spellStart"/>
            <w:r>
              <w:t>кВ</w:t>
            </w:r>
            <w:proofErr w:type="spellEnd"/>
            <w:r>
              <w:t xml:space="preserve"> – 8 объектов.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Давыдовка:</w:t>
            </w:r>
          </w:p>
          <w:p w:rsidR="002B3513" w:rsidRDefault="00C2542D">
            <w:pPr>
              <w:pStyle w:val="11"/>
              <w:tabs>
                <w:tab w:val="left" w:pos="8150"/>
              </w:tabs>
              <w:spacing w:line="240" w:lineRule="auto"/>
              <w:ind w:firstLine="0"/>
              <w:jc w:val="both"/>
            </w:pPr>
            <w:r>
              <w:t xml:space="preserve">– Строительство ТП 6/0,4 </w:t>
            </w:r>
            <w:proofErr w:type="spellStart"/>
            <w:r>
              <w:t>кВ</w:t>
            </w:r>
            <w:proofErr w:type="spellEnd"/>
            <w:r>
              <w:t xml:space="preserve"> – 1 объект.</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i/>
                <w:iCs/>
              </w:rPr>
            </w:pPr>
            <w:r>
              <w:rPr>
                <w:i/>
                <w:iCs/>
              </w:rPr>
              <w:t>п. Девятый Вал:</w:t>
            </w:r>
          </w:p>
          <w:p w:rsidR="002B3513" w:rsidRDefault="00C2542D">
            <w:pPr>
              <w:pStyle w:val="11"/>
              <w:tabs>
                <w:tab w:val="left" w:pos="8150"/>
              </w:tabs>
              <w:spacing w:line="240" w:lineRule="auto"/>
              <w:ind w:firstLine="0"/>
              <w:jc w:val="both"/>
            </w:pPr>
            <w:r>
              <w:t xml:space="preserve">– </w:t>
            </w:r>
            <w:r>
              <w:t xml:space="preserve">Строительство ТП 6/0,4 </w:t>
            </w:r>
            <w:proofErr w:type="spellStart"/>
            <w:r>
              <w:t>кВ</w:t>
            </w:r>
            <w:proofErr w:type="spellEnd"/>
            <w:r>
              <w:t xml:space="preserve"> – 4 объекта.</w:t>
            </w:r>
          </w:p>
        </w:tc>
      </w:tr>
    </w:tbl>
    <w:p w:rsidR="002B3513" w:rsidRDefault="00C2542D">
      <w:pPr>
        <w:pStyle w:val="11"/>
        <w:shd w:val="clear" w:color="auto" w:fill="FFFFFF"/>
        <w:tabs>
          <w:tab w:val="left" w:pos="709"/>
        </w:tabs>
        <w:spacing w:line="240" w:lineRule="auto"/>
        <w:ind w:firstLine="567"/>
        <w:jc w:val="both"/>
        <w:textAlignment w:val="baseline"/>
        <w:rPr>
          <w:i/>
          <w:iCs/>
        </w:rPr>
      </w:pPr>
      <w:r>
        <w:rPr>
          <w:i/>
          <w:iCs/>
        </w:rPr>
        <w:t>Водоснабжение:</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водозаборов на территории бывшего Надеждинского сельского поселения – 7 шт.</w:t>
            </w:r>
            <w:r>
              <w:t xml:space="preserve"> Сроки реализации: 2025–2036 гг.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водопроводных очистных сооружений (ВОС) на территории бывшего </w:t>
            </w:r>
            <w:r>
              <w:rPr>
                <w:i/>
                <w:iCs/>
              </w:rPr>
              <w:t>Надеждинского сельского поселения – 7 объектов.</w:t>
            </w:r>
            <w:r>
              <w:t xml:space="preserve"> Сроки реализации: 2025–2036 гг.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водопроводной насосной станции на территории бывшего Надеждинского сельского поселения – 2 объекта.</w:t>
            </w:r>
            <w:r>
              <w:t xml:space="preserve"> Сроки реализации: 2025–2036 гг.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водопроводов на территории бывшего Надеждинского сельского поселения – общая протяженность 168,2 км.</w:t>
            </w:r>
            <w:r>
              <w:t xml:space="preserve"> Сроки реализации: 2025–2036 гг.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водозаборов на территории бывшего </w:t>
            </w:r>
            <w:proofErr w:type="spellStart"/>
            <w:r>
              <w:rPr>
                <w:i/>
                <w:iCs/>
              </w:rPr>
              <w:t>Раздольненского</w:t>
            </w:r>
            <w:proofErr w:type="spellEnd"/>
            <w:r>
              <w:rPr>
                <w:i/>
                <w:iCs/>
              </w:rPr>
              <w:t xml:space="preserve"> сельского поселения – 4 шт.</w:t>
            </w:r>
            <w:r>
              <w:t xml:space="preserve"> Сроки реализаци</w:t>
            </w:r>
            <w:r>
              <w:t>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водопроводных очистных сооружений (ВОС) на территории бывшего </w:t>
            </w:r>
            <w:proofErr w:type="spellStart"/>
            <w:r>
              <w:rPr>
                <w:i/>
                <w:iCs/>
              </w:rPr>
              <w:t>Раздольненского</w:t>
            </w:r>
            <w:proofErr w:type="spellEnd"/>
            <w:r>
              <w:rPr>
                <w:i/>
                <w:iCs/>
              </w:rPr>
              <w:t xml:space="preserve"> сельского поселения – 7 объектов.</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водопроводной насосной станции на территории бывшего </w:t>
            </w:r>
            <w:proofErr w:type="spellStart"/>
            <w:r>
              <w:rPr>
                <w:i/>
                <w:iCs/>
              </w:rPr>
              <w:t>Раздольненского</w:t>
            </w:r>
            <w:proofErr w:type="spellEnd"/>
            <w:r>
              <w:rPr>
                <w:i/>
                <w:iCs/>
              </w:rPr>
              <w:t xml:space="preserve"> сельского поселения – 1 объект.</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водопроводов на территории бывшего </w:t>
            </w:r>
            <w:proofErr w:type="spellStart"/>
            <w:r>
              <w:rPr>
                <w:i/>
                <w:iCs/>
              </w:rPr>
              <w:t>Раздольненского</w:t>
            </w:r>
            <w:proofErr w:type="spellEnd"/>
            <w:r>
              <w:rPr>
                <w:i/>
                <w:iCs/>
              </w:rPr>
              <w:t xml:space="preserve"> сельского поселения – общая протяженность 107,2 км.</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водопрово</w:t>
            </w:r>
            <w:r>
              <w:rPr>
                <w:i/>
                <w:iCs/>
              </w:rPr>
              <w:t>дов на территории бывшего Тавричанского сельского поселения – общая протяженность 13,3 км.</w:t>
            </w:r>
            <w:r>
              <w:t xml:space="preserve"> Сроки реализации: 2025–2036 гг.</w:t>
            </w:r>
          </w:p>
        </w:tc>
      </w:tr>
    </w:tbl>
    <w:p w:rsidR="002B3513" w:rsidRDefault="00C2542D">
      <w:pPr>
        <w:pStyle w:val="11"/>
        <w:shd w:val="clear" w:color="auto" w:fill="FFFFFF"/>
        <w:tabs>
          <w:tab w:val="left" w:pos="709"/>
        </w:tabs>
        <w:spacing w:line="240" w:lineRule="auto"/>
        <w:ind w:firstLine="567"/>
        <w:jc w:val="both"/>
        <w:textAlignment w:val="baseline"/>
        <w:rPr>
          <w:i/>
          <w:iCs/>
        </w:rPr>
      </w:pPr>
      <w:r>
        <w:rPr>
          <w:i/>
          <w:iCs/>
        </w:rPr>
        <w:t>Водоотведение:</w:t>
      </w:r>
    </w:p>
    <w:tbl>
      <w:tblPr>
        <w:tblW w:w="9498" w:type="dxa"/>
        <w:tblInd w:w="-5" w:type="dxa"/>
        <w:tblLayout w:type="fixed"/>
        <w:tblLook w:val="04A0" w:firstRow="1" w:lastRow="0" w:firstColumn="1" w:lastColumn="0" w:noHBand="0" w:noVBand="1"/>
      </w:tblPr>
      <w:tblGrid>
        <w:gridCol w:w="243"/>
        <w:gridCol w:w="9255"/>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КОС, расположенных юго-западнее п. </w:t>
            </w:r>
            <w:proofErr w:type="gramStart"/>
            <w:r>
              <w:rPr>
                <w:i/>
                <w:iCs/>
              </w:rPr>
              <w:t>Таежный</w:t>
            </w:r>
            <w:proofErr w:type="gramEnd"/>
            <w:r>
              <w:rPr>
                <w:i/>
                <w:iCs/>
              </w:rPr>
              <w:t xml:space="preserve"> – 600 м</w:t>
            </w:r>
            <w:r>
              <w:rPr>
                <w:i/>
                <w:iCs/>
                <w:vertAlign w:val="superscript"/>
              </w:rPr>
              <w:t>3</w:t>
            </w:r>
            <w:r>
              <w:rPr>
                <w:i/>
                <w:iCs/>
              </w:rPr>
              <w:t>/сутки.</w:t>
            </w:r>
            <w:r>
              <w:t xml:space="preserve">  Сроки реализации: 2025–2036 гг.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КОС на территории бывшего Надеждинского сельского поселения – 1 объект, реконструкция.</w:t>
            </w:r>
            <w:r>
              <w:t xml:space="preserve"> Сроки реализации: 2025–2036 гг.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канализационных насосных станций на территории бывшего Надеждинского сельского поселения – 18 объектов.</w:t>
            </w:r>
            <w:r>
              <w:t xml:space="preserve"> Сро</w:t>
            </w:r>
            <w:r>
              <w:t>ки реализации: 2025–2036 гг.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канализационного напорного коллектора на территории бывшего Надеждинского сельского поселения – 39,2 км.</w:t>
            </w:r>
            <w:r>
              <w:t xml:space="preserve"> Сроки реализации: 2025–2036 гг.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канализационного коллектора на территории бывшего </w:t>
            </w:r>
            <w:r>
              <w:rPr>
                <w:i/>
                <w:iCs/>
              </w:rPr>
              <w:t>Надеждинского сельского поселения – 54,1 км.</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Реконструкция КОС п. </w:t>
            </w:r>
            <w:proofErr w:type="gramStart"/>
            <w:r>
              <w:rPr>
                <w:i/>
                <w:iCs/>
              </w:rPr>
              <w:t>Раздольное</w:t>
            </w:r>
            <w:proofErr w:type="gramEnd"/>
            <w:r>
              <w:rPr>
                <w:i/>
                <w:iCs/>
              </w:rPr>
              <w:t xml:space="preserve"> проектной производительностью 1000 м</w:t>
            </w:r>
            <w:r>
              <w:rPr>
                <w:i/>
                <w:iCs/>
                <w:vertAlign w:val="superscript"/>
              </w:rPr>
              <w:t>3</w:t>
            </w:r>
            <w:r>
              <w:rPr>
                <w:i/>
                <w:iCs/>
              </w:rPr>
              <w:t>.</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КОС п. Тереховка проектной производительностью 200 м</w:t>
            </w:r>
            <w:r>
              <w:rPr>
                <w:i/>
                <w:iCs/>
                <w:vertAlign w:val="superscript"/>
              </w:rPr>
              <w:t>3</w:t>
            </w:r>
            <w:r>
              <w:rPr>
                <w:i/>
                <w:iCs/>
              </w:rPr>
              <w:t>.</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КОС с. </w:t>
            </w:r>
            <w:proofErr w:type="spellStart"/>
            <w:r>
              <w:rPr>
                <w:i/>
                <w:iCs/>
              </w:rPr>
              <w:t>Нежино</w:t>
            </w:r>
            <w:proofErr w:type="spellEnd"/>
            <w:r>
              <w:rPr>
                <w:i/>
                <w:iCs/>
              </w:rPr>
              <w:t xml:space="preserve"> проектной производительностью 300 м</w:t>
            </w:r>
            <w:r>
              <w:rPr>
                <w:i/>
                <w:iCs/>
                <w:vertAlign w:val="superscript"/>
              </w:rPr>
              <w:t>3</w:t>
            </w:r>
            <w:r>
              <w:rPr>
                <w:i/>
                <w:iCs/>
              </w:rPr>
              <w:t>.</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КОС п. Тимофеевка проектной производительностью 300 м</w:t>
            </w:r>
            <w:r>
              <w:rPr>
                <w:i/>
                <w:iCs/>
                <w:vertAlign w:val="superscript"/>
              </w:rPr>
              <w:t>3</w:t>
            </w:r>
            <w:r>
              <w:rPr>
                <w:i/>
                <w:iCs/>
              </w:rPr>
              <w:t>.</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proofErr w:type="gramStart"/>
            <w:r>
              <w:rPr>
                <w:i/>
                <w:iCs/>
              </w:rPr>
              <w:t>Строительство КОС</w:t>
            </w:r>
            <w:r>
              <w:rPr>
                <w:i/>
                <w:iCs/>
              </w:rPr>
              <w:t xml:space="preserve"> с. Горное проектной производительностью 100 м</w:t>
            </w:r>
            <w:r>
              <w:rPr>
                <w:i/>
                <w:iCs/>
                <w:vertAlign w:val="superscript"/>
              </w:rPr>
              <w:t>3</w:t>
            </w:r>
            <w:r>
              <w:rPr>
                <w:i/>
                <w:iCs/>
              </w:rPr>
              <w:t>.</w:t>
            </w:r>
            <w:proofErr w:type="gramEnd"/>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КОС п. Алексеевка проектной производительностью 100 м</w:t>
            </w:r>
            <w:r>
              <w:rPr>
                <w:i/>
                <w:iCs/>
                <w:vertAlign w:val="superscript"/>
              </w:rPr>
              <w:t>3</w:t>
            </w:r>
            <w:r>
              <w:rPr>
                <w:i/>
                <w:iCs/>
              </w:rPr>
              <w:t>.</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КОС п. </w:t>
            </w:r>
            <w:proofErr w:type="spellStart"/>
            <w:r>
              <w:rPr>
                <w:i/>
                <w:iCs/>
              </w:rPr>
              <w:t>Городечное</w:t>
            </w:r>
            <w:proofErr w:type="spellEnd"/>
            <w:r>
              <w:rPr>
                <w:i/>
                <w:iCs/>
              </w:rPr>
              <w:t xml:space="preserve"> проектной производительностью 100 м</w:t>
            </w:r>
            <w:r>
              <w:rPr>
                <w:i/>
                <w:iCs/>
                <w:vertAlign w:val="superscript"/>
              </w:rPr>
              <w:t>3</w:t>
            </w:r>
            <w:r>
              <w:rPr>
                <w:i/>
                <w:iCs/>
              </w:rPr>
              <w:t>.</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КОС на территории бывшего </w:t>
            </w:r>
            <w:proofErr w:type="spellStart"/>
            <w:r>
              <w:rPr>
                <w:i/>
                <w:iCs/>
              </w:rPr>
              <w:t>Раздольненского</w:t>
            </w:r>
            <w:proofErr w:type="spellEnd"/>
            <w:r>
              <w:rPr>
                <w:i/>
                <w:iCs/>
              </w:rPr>
              <w:t xml:space="preserve"> сельского поселения – 3 объекта, реконструкция. </w:t>
            </w:r>
            <w:r>
              <w:t>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канализационных насосных станций на территории бывшего </w:t>
            </w:r>
            <w:proofErr w:type="spellStart"/>
            <w:r>
              <w:rPr>
                <w:i/>
                <w:iCs/>
              </w:rPr>
              <w:t>Раздольненског</w:t>
            </w:r>
            <w:r>
              <w:rPr>
                <w:i/>
                <w:iCs/>
              </w:rPr>
              <w:t>о</w:t>
            </w:r>
            <w:proofErr w:type="spellEnd"/>
            <w:r>
              <w:rPr>
                <w:i/>
                <w:iCs/>
              </w:rPr>
              <w:t xml:space="preserve"> сельского поселения – 22 объекта.</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канализационного напорного коллектора на территории бывшего </w:t>
            </w:r>
            <w:proofErr w:type="spellStart"/>
            <w:r>
              <w:rPr>
                <w:i/>
                <w:iCs/>
              </w:rPr>
              <w:t>Раздольненского</w:t>
            </w:r>
            <w:proofErr w:type="spellEnd"/>
            <w:r>
              <w:rPr>
                <w:i/>
                <w:iCs/>
              </w:rPr>
              <w:t xml:space="preserve"> сельского поселения – 32,9 км.</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канализационного самотечного коллектора на территории бывшего </w:t>
            </w:r>
            <w:proofErr w:type="spellStart"/>
            <w:r>
              <w:rPr>
                <w:i/>
                <w:iCs/>
              </w:rPr>
              <w:t>Раздольненского</w:t>
            </w:r>
            <w:proofErr w:type="spellEnd"/>
            <w:r>
              <w:rPr>
                <w:i/>
                <w:iCs/>
              </w:rPr>
              <w:t xml:space="preserve"> сельского поселения протяженностью 51,5 км.</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 xml:space="preserve">Строительство КОС на территории бывшего Тавричанского сельского поселения – 1 объект, </w:t>
            </w:r>
            <w:r>
              <w:rPr>
                <w:i/>
                <w:iCs/>
              </w:rPr>
              <w:t>строительство.</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КОС на территории бывшего Тавричанского сельского поселения – 1 объект, реконструкция.</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канализационных насосных станций на территории бывшего Тав</w:t>
            </w:r>
            <w:r>
              <w:rPr>
                <w:i/>
                <w:iCs/>
              </w:rPr>
              <w:t>ричанского сельского поселения – 15 объектов.</w:t>
            </w:r>
            <w:r>
              <w:t xml:space="preserve">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канализационного напорного коллектора на территории бывшего Тавричанского сельского поселения протяженностью 12,6 км</w:t>
            </w:r>
            <w:r>
              <w:t>. Сроки реализации: 2025–2036 гг.</w:t>
            </w:r>
          </w:p>
        </w:tc>
      </w:tr>
      <w:tr w:rsidR="002B3513">
        <w:trPr>
          <w:trHeight w:val="70"/>
        </w:trPr>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5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i/>
                <w:iCs/>
              </w:rPr>
              <w:t>Строительство канализационного</w:t>
            </w:r>
            <w:r>
              <w:t xml:space="preserve"> </w:t>
            </w:r>
            <w:r>
              <w:rPr>
                <w:i/>
                <w:iCs/>
              </w:rPr>
              <w:t>самотечного коллектора на территории бывшего Тавричанского сельского поселения протяженностью 12,6 км.</w:t>
            </w:r>
            <w:r>
              <w:t xml:space="preserve"> Сроки реализации: 2025–2036 гг.</w:t>
            </w:r>
          </w:p>
        </w:tc>
      </w:tr>
    </w:tbl>
    <w:p w:rsidR="002B3513" w:rsidRDefault="00C2542D">
      <w:pPr>
        <w:pStyle w:val="11"/>
        <w:shd w:val="clear" w:color="auto" w:fill="FFFFFF" w:themeFill="background1"/>
        <w:tabs>
          <w:tab w:val="left" w:pos="567"/>
        </w:tabs>
        <w:spacing w:line="240" w:lineRule="auto"/>
        <w:ind w:firstLine="567"/>
        <w:jc w:val="both"/>
        <w:rPr>
          <w:bCs/>
        </w:rPr>
      </w:pPr>
      <w:r>
        <w:rPr>
          <w:bCs/>
          <w:i/>
          <w:iCs/>
        </w:rPr>
        <w:t>Развитие газоснабжения и теплоснабжения Надеждинского муниципального округа</w:t>
      </w:r>
      <w:r>
        <w:rPr>
          <w:bCs/>
        </w:rPr>
        <w:t xml:space="preserve"> после присоед</w:t>
      </w:r>
      <w:r>
        <w:rPr>
          <w:bCs/>
        </w:rPr>
        <w:t>инения его к региональной системе газоснабжения описано в схеме территориального планирования Надеждинского муниципального округа.</w:t>
      </w:r>
    </w:p>
    <w:p w:rsidR="002B3513" w:rsidRDefault="002B3513">
      <w:pPr>
        <w:pStyle w:val="11"/>
        <w:shd w:val="clear" w:color="auto" w:fill="FFFFFF" w:themeFill="background1"/>
        <w:tabs>
          <w:tab w:val="left" w:pos="567"/>
        </w:tabs>
        <w:spacing w:line="240" w:lineRule="auto"/>
        <w:ind w:firstLine="0"/>
        <w:jc w:val="both"/>
        <w:rPr>
          <w:b/>
        </w:rPr>
      </w:pPr>
    </w:p>
    <w:p w:rsidR="002B3513" w:rsidRDefault="00C2542D">
      <w:pPr>
        <w:pStyle w:val="11"/>
        <w:shd w:val="clear" w:color="auto" w:fill="EDEDED"/>
        <w:tabs>
          <w:tab w:val="left" w:pos="567"/>
        </w:tabs>
        <w:spacing w:line="240" w:lineRule="auto"/>
        <w:ind w:firstLine="0"/>
        <w:jc w:val="both"/>
      </w:pPr>
      <w:r>
        <w:rPr>
          <w:b/>
        </w:rPr>
        <w:t>Ожидаемые результаты к 2035 г.</w:t>
      </w:r>
      <w: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Повышение комфортности проживания населения.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Style w:val="1e"/>
                <w:rFonts w:eastAsia="Liberation Serif"/>
                <w:color w:val="auto"/>
              </w:rPr>
              <w:t xml:space="preserve">Ввод в эксплуатацию новых объектов ЖКХ и </w:t>
            </w:r>
            <w:r>
              <w:rPr>
                <w:rStyle w:val="1e"/>
                <w:rFonts w:eastAsia="Liberation Serif"/>
                <w:color w:val="auto"/>
              </w:rPr>
              <w:t xml:space="preserve">капитальный </w:t>
            </w:r>
            <w:proofErr w:type="gramStart"/>
            <w:r>
              <w:rPr>
                <w:rStyle w:val="1e"/>
                <w:rFonts w:eastAsia="Liberation Serif"/>
                <w:color w:val="auto"/>
              </w:rPr>
              <w:t>ремонт</w:t>
            </w:r>
            <w:proofErr w:type="gramEnd"/>
            <w:r>
              <w:rPr>
                <w:rStyle w:val="1e"/>
                <w:rFonts w:eastAsia="Liberation Serif"/>
                <w:color w:val="auto"/>
              </w:rPr>
              <w:t xml:space="preserve"> и ремонт имеющихся объектов ЖКХ.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Style w:val="1e"/>
                <w:rFonts w:eastAsia="Liberation Serif"/>
                <w:color w:val="auto"/>
              </w:rPr>
              <w:t>Ввод в эксплуатацию новых жилых домов.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Style w:val="1e"/>
                <w:rFonts w:eastAsia="Liberation Serif"/>
                <w:color w:val="auto"/>
              </w:rPr>
              <w:t>Благоустройство дворовых территорий и общественных пространств населенных пунктов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Style w:val="1e"/>
                <w:rFonts w:eastAsia="Liberation Serif"/>
                <w:color w:val="auto"/>
              </w:rPr>
              <w:t>Газификация населенных пунктов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Style w:val="1e"/>
                <w:rFonts w:eastAsia="Liberation Serif"/>
                <w:color w:val="auto"/>
              </w:rPr>
            </w:pPr>
            <w:r>
              <w:rPr>
                <w:rFonts w:ascii="Times New Roman" w:eastAsia="Liberation Serif" w:hAnsi="Times New Roman" w:cs="Times New Roman"/>
                <w:kern w:val="0"/>
                <w:sz w:val="24"/>
                <w:szCs w:val="24"/>
                <w:lang w:eastAsia="hi-IN" w:bidi="hi-IN"/>
              </w:rPr>
              <w:t>Общая площадь жилых помещений, приходящаяся в среднем на одного жителя – всего – 30,5 м</w:t>
            </w:r>
            <w:proofErr w:type="gramStart"/>
            <w:r>
              <w:rPr>
                <w:rFonts w:ascii="Times New Roman" w:eastAsia="Liberation Serif" w:hAnsi="Times New Roman" w:cs="Times New Roman"/>
                <w:kern w:val="0"/>
                <w:sz w:val="24"/>
                <w:szCs w:val="24"/>
                <w:vertAlign w:val="superscript"/>
                <w:lang w:eastAsia="hi-IN" w:bidi="hi-IN"/>
              </w:rPr>
              <w:t>2</w:t>
            </w:r>
            <w:proofErr w:type="gramEnd"/>
            <w:r>
              <w:rPr>
                <w:rFonts w:ascii="Times New Roman" w:eastAsia="Liberation Serif" w:hAnsi="Times New Roman" w:cs="Times New Roman"/>
                <w:kern w:val="0"/>
                <w:sz w:val="24"/>
                <w:szCs w:val="24"/>
                <w:lang w:eastAsia="hi-IN" w:bidi="hi-IN"/>
              </w:rP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Style w:val="1e"/>
                <w:rFonts w:eastAsia="Liberation Serif"/>
                <w:color w:val="auto"/>
              </w:rPr>
            </w:pPr>
            <w:r>
              <w:rPr>
                <w:rFonts w:ascii="Times New Roman" w:eastAsia="Liberation Serif" w:hAnsi="Times New Roman" w:cs="Times New Roman"/>
                <w:kern w:val="0"/>
                <w:sz w:val="24"/>
                <w:szCs w:val="24"/>
                <w:lang w:eastAsia="hi-IN" w:bidi="hi-IN"/>
              </w:rPr>
              <w:t>Общая площадь жилых помещений, приходящаяся в среднем на одного жителя введенная в действие за год – 4,33 м</w:t>
            </w:r>
            <w:proofErr w:type="gramStart"/>
            <w:r>
              <w:rPr>
                <w:rFonts w:ascii="Times New Roman" w:eastAsia="Liberation Serif" w:hAnsi="Times New Roman" w:cs="Times New Roman"/>
                <w:kern w:val="0"/>
                <w:sz w:val="24"/>
                <w:szCs w:val="24"/>
                <w:vertAlign w:val="superscript"/>
                <w:lang w:eastAsia="hi-IN" w:bidi="hi-IN"/>
              </w:rPr>
              <w:t>2</w:t>
            </w:r>
            <w:proofErr w:type="gramEnd"/>
            <w:r>
              <w:rPr>
                <w:rFonts w:ascii="Times New Roman" w:eastAsia="Liberation Serif" w:hAnsi="Times New Roman" w:cs="Times New Roman"/>
                <w:kern w:val="0"/>
                <w:sz w:val="24"/>
                <w:szCs w:val="24"/>
                <w:lang w:eastAsia="hi-IN" w:bidi="hi-IN"/>
              </w:rP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Style w:val="1e"/>
                <w:rFonts w:eastAsia="Liberation Serif"/>
                <w:color w:val="auto"/>
              </w:rPr>
            </w:pPr>
            <w:r>
              <w:rPr>
                <w:rFonts w:ascii="Times New Roman" w:eastAsia="Liberation Serif" w:hAnsi="Times New Roman" w:cs="Times New Roman"/>
                <w:kern w:val="0"/>
                <w:sz w:val="24"/>
                <w:szCs w:val="24"/>
                <w:lang w:eastAsia="hi-IN" w:bidi="hi-IN"/>
              </w:rPr>
              <w:t xml:space="preserve">Площадь земельных участков, предоставленных для </w:t>
            </w:r>
            <w:r>
              <w:rPr>
                <w:rFonts w:ascii="Times New Roman" w:eastAsia="Liberation Serif" w:hAnsi="Times New Roman" w:cs="Times New Roman"/>
                <w:kern w:val="0"/>
                <w:sz w:val="24"/>
                <w:szCs w:val="24"/>
                <w:lang w:eastAsia="hi-IN" w:bidi="hi-IN"/>
              </w:rPr>
              <w:t>строительства в расчете на 10 тыс. человек населения за год – всего – 14 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Style w:val="1e"/>
                <w:rFonts w:eastAsia="Liberation Serif"/>
                <w:color w:val="auto"/>
              </w:rPr>
            </w:pPr>
            <w:r>
              <w:rPr>
                <w:rFonts w:ascii="Times New Roman" w:eastAsia="Liberation Serif" w:hAnsi="Times New Roman" w:cs="Times New Roman"/>
                <w:kern w:val="0"/>
                <w:sz w:val="24"/>
                <w:szCs w:val="24"/>
                <w:lang w:eastAsia="hi-IN" w:bidi="hi-IN"/>
              </w:rPr>
              <w:t>Площадь земельных участков, предоставленных для жилищного строительства, индивидуального строительства и комплексного освоения в целях жилищного строительства за год – 2 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Style w:val="1e"/>
                <w:rFonts w:eastAsia="Liberation Serif"/>
                <w:color w:val="auto"/>
              </w:rPr>
            </w:pPr>
            <w:r>
              <w:rPr>
                <w:rFonts w:ascii="Times New Roman" w:eastAsia="Liberation Serif" w:hAnsi="Times New Roman" w:cs="Times New Roman"/>
                <w:kern w:val="0"/>
                <w:sz w:val="24"/>
                <w:szCs w:val="24"/>
                <w:lang w:eastAsia="hi-IN" w:bidi="hi-IN"/>
              </w:rPr>
              <w:t>Площадь земельных участков, предоставленных для строительства, в отношении которых с даты принятия решения о предоставлении земельного участка или подписания протокола о результатах торгов (конкурсов, аукционов) не было получено разрешение на ввод в эксплу</w:t>
            </w:r>
            <w:r>
              <w:rPr>
                <w:rFonts w:ascii="Times New Roman" w:eastAsia="Liberation Serif" w:hAnsi="Times New Roman" w:cs="Times New Roman"/>
                <w:kern w:val="0"/>
                <w:sz w:val="24"/>
                <w:szCs w:val="24"/>
                <w:lang w:eastAsia="hi-IN" w:bidi="hi-IN"/>
              </w:rPr>
              <w:t>атацию, м</w:t>
            </w:r>
            <w:proofErr w:type="gramStart"/>
            <w:r>
              <w:rPr>
                <w:rFonts w:ascii="Times New Roman" w:eastAsia="Liberation Serif" w:hAnsi="Times New Roman" w:cs="Times New Roman"/>
                <w:kern w:val="0"/>
                <w:sz w:val="24"/>
                <w:szCs w:val="24"/>
                <w:vertAlign w:val="superscript"/>
                <w:lang w:eastAsia="hi-IN" w:bidi="hi-IN"/>
              </w:rPr>
              <w:t>2</w:t>
            </w:r>
            <w:proofErr w:type="gramEnd"/>
            <w:r>
              <w:rPr>
                <w:rFonts w:ascii="Times New Roman" w:eastAsia="Liberation Serif" w:hAnsi="Times New Roman" w:cs="Times New Roman"/>
                <w:kern w:val="0"/>
                <w:sz w:val="24"/>
                <w:szCs w:val="24"/>
                <w:lang w:eastAsia="hi-IN" w:bidi="hi-IN"/>
              </w:rPr>
              <w:t>: в течение 3 лет/ в течение 5 лет – 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Style w:val="1e"/>
                <w:rFonts w:eastAsia="Liberation Serif"/>
                <w:color w:val="auto"/>
              </w:rPr>
            </w:pPr>
            <w:proofErr w:type="gramStart"/>
            <w:r>
              <w:rPr>
                <w:rFonts w:ascii="Times New Roman" w:eastAsia="Liberation Serif" w:hAnsi="Times New Roman" w:cs="Times New Roman"/>
                <w:kern w:val="0"/>
                <w:sz w:val="24"/>
                <w:szCs w:val="24"/>
                <w:lang w:eastAsia="hi-IN" w:bidi="hi-IN"/>
              </w:rPr>
              <w:t>Доля населения, получившего жилые помещения и улучшившего жилищные условия в отчетном году, в общей численности населения, состоящего на учете в качестве нуждающегося в жилых помещениях за год – 1,823 %.</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Style w:val="1e"/>
                <w:rFonts w:eastAsia="Liberation Serif"/>
                <w:color w:val="auto"/>
              </w:rPr>
            </w:pPr>
            <w:r>
              <w:rPr>
                <w:rFonts w:ascii="Times New Roman" w:eastAsia="Liberation Serif" w:hAnsi="Times New Roman" w:cs="Times New Roman"/>
                <w:kern w:val="0"/>
                <w:sz w:val="24"/>
                <w:szCs w:val="24"/>
                <w:lang w:eastAsia="hi-IN" w:bidi="hi-IN"/>
              </w:rPr>
              <w:t>Доля многоквартирных домов, расположенных на земельных участках, в отношении которых осуществлен государственный кадастровый учет – 24,3 %.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widowControl w:val="0"/>
              <w:tabs>
                <w:tab w:val="left" w:pos="709"/>
              </w:tabs>
              <w:suppressAutoHyphens/>
              <w:spacing w:after="0" w:line="240" w:lineRule="auto"/>
              <w:jc w:val="both"/>
              <w:rPr>
                <w:rStyle w:val="1e"/>
                <w:rFonts w:eastAsia="Liberation Serif"/>
                <w:color w:val="auto"/>
              </w:rPr>
            </w:pPr>
            <w:r>
              <w:rPr>
                <w:rFonts w:ascii="Times New Roman" w:eastAsia="Liberation Serif" w:hAnsi="Times New Roman" w:cs="Times New Roman"/>
                <w:kern w:val="0"/>
                <w:sz w:val="24"/>
                <w:szCs w:val="24"/>
                <w:lang w:eastAsia="hi-IN" w:bidi="hi-IN"/>
              </w:rPr>
              <w:t>Доля организаций коммунального комплекса, осуществляющих производство товаров, оказание услуг по водо-, тепл</w:t>
            </w:r>
            <w:proofErr w:type="gramStart"/>
            <w:r>
              <w:rPr>
                <w:rFonts w:ascii="Times New Roman" w:eastAsia="Liberation Serif" w:hAnsi="Times New Roman" w:cs="Times New Roman"/>
                <w:kern w:val="0"/>
                <w:sz w:val="24"/>
                <w:szCs w:val="24"/>
                <w:lang w:eastAsia="hi-IN" w:bidi="hi-IN"/>
              </w:rPr>
              <w:t>о-</w:t>
            </w:r>
            <w:proofErr w:type="gramEnd"/>
            <w:r>
              <w:rPr>
                <w:rFonts w:ascii="Times New Roman" w:eastAsia="Liberation Serif" w:hAnsi="Times New Roman" w:cs="Times New Roman"/>
                <w:kern w:val="0"/>
                <w:sz w:val="24"/>
                <w:szCs w:val="24"/>
                <w:lang w:eastAsia="hi-IN" w:bidi="hi-IN"/>
              </w:rPr>
              <w:t xml:space="preserve">, </w:t>
            </w:r>
            <w:r>
              <w:rPr>
                <w:rFonts w:ascii="Times New Roman" w:eastAsia="Liberation Serif" w:hAnsi="Times New Roman" w:cs="Times New Roman"/>
                <w:kern w:val="0"/>
                <w:sz w:val="24"/>
                <w:szCs w:val="24"/>
                <w:lang w:eastAsia="hi-IN" w:bidi="hi-IN"/>
              </w:rPr>
              <w:t>газо-,электроснабжению, водоотведению, очистке сточных вод, утилизации (захоронению ТКО) и использующих объекты коммунальной инфраструктуры на праве частной собственности, по договору аренды или концессии, участие субъекта РФ или муниципального округа в ус</w:t>
            </w:r>
            <w:r>
              <w:rPr>
                <w:rFonts w:ascii="Times New Roman" w:eastAsia="Liberation Serif" w:hAnsi="Times New Roman" w:cs="Times New Roman"/>
                <w:kern w:val="0"/>
                <w:sz w:val="24"/>
                <w:szCs w:val="24"/>
                <w:lang w:eastAsia="hi-IN" w:bidi="hi-IN"/>
              </w:rPr>
              <w:t>тавном капитале которых не более 25%, в общем числе организаций коммунального комплекса, осуществляющих свою деятельность на территории муниципального округа – 23 %.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Style w:val="1e"/>
                <w:rFonts w:eastAsia="Liberation Serif"/>
                <w:color w:val="auto"/>
              </w:rPr>
            </w:pPr>
            <w:r>
              <w:rPr>
                <w:rFonts w:cs="Times New Roman"/>
                <w:kern w:val="0"/>
              </w:rPr>
              <w:t>Доля многоквартирных домов, в которых собственники помещений выбрали и реализуют один из</w:t>
            </w:r>
            <w:r>
              <w:rPr>
                <w:rFonts w:cs="Times New Roman"/>
                <w:kern w:val="0"/>
              </w:rPr>
              <w:t xml:space="preserve"> способов управления многоквартирными домами в общем числе многоквартирных домов, в которых собственники помещений должны выбрать способ управления данными домами – 99,85 %.</w:t>
            </w:r>
          </w:p>
        </w:tc>
      </w:tr>
    </w:tbl>
    <w:p w:rsidR="002B3513" w:rsidRDefault="002B3513">
      <w:pPr>
        <w:spacing w:after="0" w:line="240" w:lineRule="auto"/>
        <w:jc w:val="both"/>
        <w:rPr>
          <w:rFonts w:ascii="Times New Roman" w:hAnsi="Times New Roman" w:cs="Times New Roman"/>
          <w:sz w:val="24"/>
          <w:szCs w:val="24"/>
        </w:rPr>
      </w:pPr>
    </w:p>
    <w:p w:rsidR="002B3513" w:rsidRDefault="002B3513">
      <w:pPr>
        <w:spacing w:after="0" w:line="240" w:lineRule="auto"/>
        <w:jc w:val="both"/>
        <w:rPr>
          <w:rFonts w:ascii="Times New Roman" w:hAnsi="Times New Roman" w:cs="Times New Roman"/>
          <w:sz w:val="24"/>
          <w:szCs w:val="24"/>
        </w:rPr>
      </w:pPr>
    </w:p>
    <w:p w:rsidR="002B3513" w:rsidRDefault="002B3513">
      <w:pPr>
        <w:spacing w:after="0" w:line="240" w:lineRule="auto"/>
        <w:jc w:val="both"/>
        <w:rPr>
          <w:rFonts w:ascii="Times New Roman" w:hAnsi="Times New Roman" w:cs="Times New Roman"/>
          <w:sz w:val="24"/>
          <w:szCs w:val="24"/>
        </w:rPr>
      </w:pPr>
    </w:p>
    <w:p w:rsidR="002B3513" w:rsidRDefault="00C2542D">
      <w:pPr>
        <w:pStyle w:val="aff3"/>
        <w:widowControl w:val="0"/>
        <w:numPr>
          <w:ilvl w:val="3"/>
          <w:numId w:val="8"/>
        </w:numPr>
        <w:shd w:val="clear" w:color="auto" w:fill="D9E2F3"/>
        <w:tabs>
          <w:tab w:val="left" w:pos="709"/>
        </w:tabs>
        <w:suppressAutoHyphens/>
        <w:spacing w:after="0" w:line="240" w:lineRule="auto"/>
        <w:jc w:val="center"/>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(СП-3.2) «ФОРМИРОВАНИЕ С</w:t>
      </w:r>
      <w:r>
        <w:rPr>
          <w:rFonts w:cs="Times New Roman"/>
          <w:b/>
        </w:rPr>
        <w:t>ОВРЕМЕННОЙ ГОРОДСКОЙ СРЕДЫ, ДВОРОВЫХ ТЕРРИТОРИЙ»</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C2542D">
      <w:pPr>
        <w:pStyle w:val="doktekstj"/>
        <w:shd w:val="clear" w:color="auto" w:fill="FFFFFF"/>
        <w:spacing w:beforeAutospacing="0" w:after="0" w:line="240" w:lineRule="auto"/>
        <w:ind w:firstLine="0"/>
        <w:contextualSpacing/>
      </w:pPr>
      <w:r>
        <w:rPr>
          <w:rFonts w:cs="Times New Roman"/>
        </w:rPr>
        <w:t>Программа направлена</w:t>
      </w:r>
      <w:r>
        <w:t xml:space="preserve"> на улучшение благоустройства территории населенных пунктов муниципального округа. Предусматривает комплексный подход к благоустройству и озеленению, определяет </w:t>
      </w:r>
      <w:r>
        <w:t>направления развития рекреационной системы и сохранения единого зеленого каркаса, включая создание и поддержание в оптимальном состоянии всех типов зеленых насаждений.</w:t>
      </w:r>
    </w:p>
    <w:p w:rsidR="002B3513" w:rsidRDefault="002B3513">
      <w:pPr>
        <w:pStyle w:val="11"/>
        <w:tabs>
          <w:tab w:val="left" w:pos="567"/>
        </w:tabs>
        <w:spacing w:line="240" w:lineRule="auto"/>
        <w:ind w:firstLine="0"/>
        <w:jc w:val="both"/>
        <w:rPr>
          <w:b/>
          <w:u w:val="single"/>
        </w:rPr>
      </w:pPr>
    </w:p>
    <w:p w:rsidR="002B3513" w:rsidRDefault="00C2542D">
      <w:pPr>
        <w:pStyle w:val="11"/>
        <w:shd w:val="clear" w:color="auto" w:fill="EDEDED"/>
        <w:tabs>
          <w:tab w:val="left" w:pos="567"/>
        </w:tabs>
        <w:spacing w:line="240" w:lineRule="auto"/>
        <w:ind w:firstLine="0"/>
        <w:jc w:val="both"/>
      </w:pPr>
      <w:r>
        <w:rPr>
          <w:b/>
        </w:rPr>
        <w:t>Цель (Ц-3.2):</w:t>
      </w:r>
    </w:p>
    <w:p w:rsidR="002B3513" w:rsidRDefault="00C2542D">
      <w:pPr>
        <w:pStyle w:val="11"/>
        <w:tabs>
          <w:tab w:val="left" w:pos="709"/>
        </w:tabs>
        <w:spacing w:line="240" w:lineRule="auto"/>
        <w:ind w:firstLine="0"/>
        <w:jc w:val="both"/>
      </w:pPr>
      <w:r>
        <w:t>Создание комфортной среды проживания и жизнедеятельности населения муници</w:t>
      </w:r>
      <w:r>
        <w:t>пального округа посредством приближения ее к современным строительным и планировочным нормам, внедрение новой эстетики городского и сельского дизайна.</w:t>
      </w:r>
    </w:p>
    <w:p w:rsidR="002B3513" w:rsidRDefault="002B3513">
      <w:pPr>
        <w:pStyle w:val="11"/>
        <w:tabs>
          <w:tab w:val="left" w:pos="709"/>
        </w:tabs>
        <w:spacing w:line="240" w:lineRule="auto"/>
        <w:ind w:firstLine="0"/>
        <w:jc w:val="both"/>
      </w:pPr>
    </w:p>
    <w:p w:rsidR="002B3513" w:rsidRDefault="00C2542D">
      <w:pPr>
        <w:pStyle w:val="11"/>
        <w:shd w:val="clear" w:color="auto" w:fill="EDEDED"/>
        <w:tabs>
          <w:tab w:val="left" w:pos="567"/>
        </w:tabs>
        <w:spacing w:line="240" w:lineRule="auto"/>
        <w:ind w:firstLine="0"/>
        <w:jc w:val="both"/>
      </w:pPr>
      <w:r>
        <w:rPr>
          <w:b/>
        </w:rPr>
        <w:t>Задачи (З-3.2)</w:t>
      </w:r>
      <w:r>
        <w:t>:</w:t>
      </w:r>
    </w:p>
    <w:p w:rsidR="002B3513" w:rsidRDefault="002B3513">
      <w:pPr>
        <w:pStyle w:val="11"/>
        <w:tabs>
          <w:tab w:val="left" w:pos="709"/>
        </w:tabs>
        <w:spacing w:line="240" w:lineRule="auto"/>
        <w:ind w:firstLine="0"/>
        <w:jc w:val="both"/>
        <w:rPr>
          <w:i/>
          <w:sz w:val="8"/>
          <w:szCs w:val="8"/>
        </w:rPr>
      </w:pPr>
    </w:p>
    <w:tbl>
      <w:tblPr>
        <w:tblW w:w="9498" w:type="dxa"/>
        <w:tblInd w:w="-5" w:type="dxa"/>
        <w:tblLayout w:type="fixed"/>
        <w:tblLook w:val="04A0" w:firstRow="1" w:lastRow="0" w:firstColumn="1" w:lastColumn="0" w:noHBand="0" w:noVBand="1"/>
      </w:tblPr>
      <w:tblGrid>
        <w:gridCol w:w="1132"/>
        <w:gridCol w:w="8366"/>
      </w:tblGrid>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З-3.2.1.</w:t>
            </w:r>
          </w:p>
        </w:tc>
        <w:tc>
          <w:tcPr>
            <w:tcW w:w="836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 xml:space="preserve">Формирование в населенных пунктах современной городской среды, в том числе </w:t>
            </w:r>
            <w:r>
              <w:t>посредством благоустройства общественных и дворовых пространств с учетом природно-климатических особенностей и внедрения передовых цифровых и инженерных решений.</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З-3.2.2.</w:t>
            </w:r>
          </w:p>
        </w:tc>
        <w:tc>
          <w:tcPr>
            <w:tcW w:w="836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 xml:space="preserve">Благоустройство дворовых территорий многоквартирных жилых домов. Обустройство </w:t>
            </w:r>
            <w:r>
              <w:t>площадок для детских игр, занятий спортом, выгулом животных, отдыхом взрослого населения.</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b/>
              </w:rPr>
            </w:pPr>
            <w:r>
              <w:rPr>
                <w:b/>
              </w:rPr>
              <w:lastRenderedPageBreak/>
              <w:t>З-3.2.3.</w:t>
            </w:r>
          </w:p>
        </w:tc>
        <w:tc>
          <w:tcPr>
            <w:tcW w:w="836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Благоустройство палисадников индивидуальных жилых домов и дворовой территории.</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b/>
              </w:rPr>
            </w:pPr>
            <w:r>
              <w:rPr>
                <w:b/>
              </w:rPr>
              <w:t>З-3.2.4.</w:t>
            </w:r>
          </w:p>
        </w:tc>
        <w:tc>
          <w:tcPr>
            <w:tcW w:w="836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 xml:space="preserve">Формирование и обустройство паркового пространства и рекреационных </w:t>
            </w:r>
            <w:r>
              <w:t>зон на территориях населенных пунктов Надеждинского муниципального округа.</w:t>
            </w:r>
          </w:p>
        </w:tc>
      </w:tr>
    </w:tbl>
    <w:p w:rsidR="002B3513" w:rsidRDefault="002B3513">
      <w:pPr>
        <w:pStyle w:val="11"/>
        <w:shd w:val="clear" w:color="auto" w:fill="FFFFFF"/>
        <w:tabs>
          <w:tab w:val="left" w:pos="567"/>
        </w:tabs>
        <w:spacing w:line="240" w:lineRule="auto"/>
        <w:ind w:firstLine="0"/>
        <w:jc w:val="both"/>
        <w:rPr>
          <w:b/>
          <w:u w:val="single"/>
        </w:rPr>
      </w:pPr>
    </w:p>
    <w:p w:rsidR="002B3513" w:rsidRDefault="00C2542D">
      <w:pPr>
        <w:pStyle w:val="11"/>
        <w:shd w:val="clear" w:color="auto" w:fill="EDEDED"/>
        <w:tabs>
          <w:tab w:val="left" w:pos="567"/>
        </w:tabs>
        <w:spacing w:line="240" w:lineRule="auto"/>
        <w:ind w:firstLine="0"/>
        <w:jc w:val="both"/>
      </w:pPr>
      <w:r>
        <w:rPr>
          <w:b/>
        </w:rPr>
        <w:t>Реализуемые программы, проекты:</w:t>
      </w:r>
    </w:p>
    <w:p w:rsidR="002B3513" w:rsidRDefault="002B3513">
      <w:pPr>
        <w:pStyle w:val="11"/>
        <w:tabs>
          <w:tab w:val="left" w:pos="709"/>
        </w:tabs>
        <w:spacing w:line="240" w:lineRule="auto"/>
        <w:ind w:firstLine="567"/>
        <w:jc w:val="both"/>
        <w:rPr>
          <w:sz w:val="8"/>
          <w:szCs w:val="8"/>
        </w:rPr>
      </w:pPr>
    </w:p>
    <w:p w:rsidR="002B3513" w:rsidRDefault="00C2542D">
      <w:pPr>
        <w:pStyle w:val="11"/>
        <w:shd w:val="clear" w:color="auto" w:fill="FFFFFF"/>
        <w:tabs>
          <w:tab w:val="left" w:pos="709"/>
        </w:tabs>
        <w:spacing w:line="240" w:lineRule="auto"/>
        <w:ind w:firstLine="0"/>
        <w:jc w:val="both"/>
      </w:pPr>
      <w:r>
        <w:t>• Муниципальная программа «</w:t>
      </w:r>
      <w:r>
        <w:rPr>
          <w:rFonts w:eastAsia="Calibri"/>
        </w:rPr>
        <w:t>Комплексное развитие сельских территорий Надеждинского муниципального района» на 2020–2025 годы</w:t>
      </w:r>
      <w:r>
        <w:t>».</w:t>
      </w: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xml:space="preserve">• Государственная программа Приморского края </w:t>
      </w:r>
      <w:r>
        <w:t>«Формирование современной городской среды муниципальных образований Приморского края».</w:t>
      </w:r>
    </w:p>
    <w:p w:rsidR="002B3513" w:rsidRDefault="00C2542D">
      <w:pPr>
        <w:pStyle w:val="11"/>
        <w:shd w:val="clear" w:color="auto" w:fill="FFFFFF"/>
        <w:tabs>
          <w:tab w:val="left" w:pos="709"/>
        </w:tabs>
        <w:spacing w:line="240" w:lineRule="auto"/>
        <w:ind w:firstLine="0"/>
        <w:jc w:val="both"/>
      </w:pPr>
      <w:r>
        <w:t>• Национальный проект «Жилье и городская среда».</w:t>
      </w:r>
    </w:p>
    <w:p w:rsidR="002B3513" w:rsidRDefault="00C2542D">
      <w:pPr>
        <w:pStyle w:val="11"/>
        <w:tabs>
          <w:tab w:val="left" w:pos="567"/>
        </w:tabs>
        <w:spacing w:line="240" w:lineRule="auto"/>
        <w:ind w:firstLine="0"/>
        <w:jc w:val="both"/>
      </w:pPr>
      <w:r>
        <w:t xml:space="preserve">• </w:t>
      </w:r>
      <w:r>
        <w:rPr>
          <w:rStyle w:val="1e"/>
          <w:rFonts w:eastAsia="Liberation Serif"/>
          <w:color w:val="auto"/>
        </w:rPr>
        <w:t>Указ Президента Российской Федерации от 07.05.2024 №309 «О национальных ц</w:t>
      </w:r>
      <w:r>
        <w:rPr>
          <w:rStyle w:val="1e"/>
          <w:rFonts w:eastAsia="Liberation Serif"/>
          <w:color w:val="auto"/>
        </w:rPr>
        <w:t>елях развития Российской Федерации на период до 2030 года и на период до 2036 года».</w:t>
      </w:r>
    </w:p>
    <w:p w:rsidR="002B3513" w:rsidRDefault="002B3513">
      <w:pPr>
        <w:pStyle w:val="11"/>
        <w:tabs>
          <w:tab w:val="left" w:pos="709"/>
        </w:tabs>
        <w:spacing w:line="240" w:lineRule="auto"/>
        <w:ind w:firstLine="567"/>
        <w:jc w:val="both"/>
        <w:rPr>
          <w:iCs/>
          <w:sz w:val="16"/>
          <w:szCs w:val="16"/>
        </w:rPr>
      </w:pPr>
    </w:p>
    <w:p w:rsidR="002B3513" w:rsidRDefault="002B3513">
      <w:pPr>
        <w:pStyle w:val="11"/>
        <w:tabs>
          <w:tab w:val="left" w:pos="709"/>
        </w:tabs>
        <w:spacing w:line="240" w:lineRule="auto"/>
        <w:ind w:firstLine="567"/>
        <w:jc w:val="both"/>
        <w:rPr>
          <w:iCs/>
          <w:sz w:val="16"/>
          <w:szCs w:val="16"/>
        </w:rPr>
      </w:pPr>
    </w:p>
    <w:p w:rsidR="002B3513" w:rsidRDefault="00C2542D">
      <w:pPr>
        <w:pStyle w:val="11"/>
        <w:shd w:val="clear" w:color="auto" w:fill="EDEDED"/>
        <w:tabs>
          <w:tab w:val="left" w:pos="567"/>
        </w:tabs>
        <w:spacing w:line="240" w:lineRule="auto"/>
        <w:ind w:firstLine="0"/>
        <w:jc w:val="both"/>
      </w:pPr>
      <w:r>
        <w:rPr>
          <w:b/>
        </w:rPr>
        <w:t>Программные мероприятия</w:t>
      </w:r>
      <w:r>
        <w:t>:</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Разработка и утверждение, корректировка нормативно - правовых актов органов местного самоуправления в рамках реализации полномочий в сфере благ</w:t>
            </w:r>
            <w:r>
              <w:t>оустройства и создания современной городской среды.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Организация участия населения в реализации федерального приоритетного проекта «Формирование комфортной городской среды» в части благоустройства парков и скверов на территории населенных пунктов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Обеспечение комплексности при проведе</w:t>
            </w:r>
            <w:r>
              <w:t>нии работ по реконструкции, капитальному ремонту и ремонту всех видов объектов внешнего благоустройства.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Проведение общественных обсуждений по проектам нормативно-правовых актов в сфере благоустройства территорий, создания комфортной среды жизнедеятельно</w:t>
            </w:r>
            <w:r>
              <w:t>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Информирование населения о работе, проводимой органами местного самоуправления по формированию современной городской среды.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Разработка нормативов по качеству уборки территорий.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Планирование и расходование сре</w:t>
            </w:r>
            <w:proofErr w:type="gramStart"/>
            <w:r>
              <w:t>дств в с</w:t>
            </w:r>
            <w:proofErr w:type="gramEnd"/>
            <w:r>
              <w:t xml:space="preserve">оответствии с требованиями </w:t>
            </w:r>
            <w:r>
              <w:t>бюджетного и антимонопольного законодательства бюджетных средств на исполнение полномочий органов местного самоуправления в сфере благоустройства и формирования современной городской среды.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Привлечение государственных, частных инвестиций в процесс ликвид</w:t>
            </w:r>
            <w:r>
              <w:t>ации несанкционированных свалок, благоустройства скверов и иных территорий общего пользования.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Проведение общественных обсуждений по проектам нормативно-правовых актов в сфере благоустройства территорий, создания комфортной среды жизнедеятельности.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Инф</w:t>
            </w:r>
            <w:r>
              <w:t>ормирование населения о работе, проводимой органами местного самоуправления по формированию современной городской среды.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Подготовка и проведение субботников по санитарной очистке территории расселенных пунктов, покос пустырей, внутри поселковых улиц.</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Взаимодействие с населением населенных пунктов муниципального округа по вопросам благоустройства, санитарной очистки придомовых территорий.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Благоустройство территорий вокруг административных зданий и социальных объектов.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Проведение кадастровых работ в </w:t>
            </w:r>
            <w:r>
              <w:t>отношении объектов недвижимого имущества (в том числе земельных участков), а также оценка муниципального имущества.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Приобретение и содержание муниципального имущества, его текущий и капитальный ремонт.</w:t>
            </w:r>
          </w:p>
        </w:tc>
      </w:tr>
    </w:tbl>
    <w:p w:rsidR="002B3513" w:rsidRDefault="002B3513">
      <w:pPr>
        <w:pStyle w:val="11"/>
        <w:shd w:val="clear" w:color="auto" w:fill="FFFFFF"/>
        <w:tabs>
          <w:tab w:val="left" w:pos="709"/>
        </w:tabs>
        <w:spacing w:line="240" w:lineRule="auto"/>
        <w:ind w:firstLine="0"/>
        <w:jc w:val="both"/>
        <w:textAlignment w:val="baseline"/>
      </w:pPr>
    </w:p>
    <w:p w:rsidR="002B3513" w:rsidRDefault="00C2542D">
      <w:pPr>
        <w:pStyle w:val="11"/>
        <w:shd w:val="clear" w:color="auto" w:fill="F2F2F2"/>
        <w:tabs>
          <w:tab w:val="left" w:pos="567"/>
        </w:tabs>
        <w:spacing w:line="240" w:lineRule="auto"/>
        <w:ind w:firstLine="0"/>
        <w:jc w:val="both"/>
      </w:pPr>
      <w:r>
        <w:rPr>
          <w:b/>
          <w:bCs/>
        </w:rPr>
        <w:t>Инфраструктурные мероприятия:</w:t>
      </w:r>
    </w:p>
    <w:p w:rsidR="002B3513" w:rsidRDefault="00C2542D">
      <w:pPr>
        <w:pStyle w:val="11"/>
        <w:shd w:val="clear" w:color="auto" w:fill="FFFFFF"/>
        <w:tabs>
          <w:tab w:val="left" w:pos="709"/>
        </w:tabs>
        <w:spacing w:line="240" w:lineRule="auto"/>
        <w:ind w:firstLine="0"/>
        <w:jc w:val="both"/>
        <w:textAlignment w:val="baseline"/>
      </w:pPr>
      <w:r>
        <w:t xml:space="preserve">Благоустройство общественных пространств населенных пунктов округа (разбивка скверов, </w:t>
      </w:r>
      <w:r>
        <w:lastRenderedPageBreak/>
        <w:t xml:space="preserve">аллей, парков, оформление набережных и т. д.) </w:t>
      </w:r>
      <w:proofErr w:type="gramStart"/>
      <w:r>
        <w:t>предусматривается</w:t>
      </w:r>
      <w:proofErr w:type="gramEnd"/>
      <w:r>
        <w:t xml:space="preserve"> начиная со второго этапа реализации стратегии. </w:t>
      </w:r>
    </w:p>
    <w:p w:rsidR="002B3513" w:rsidRDefault="00C2542D">
      <w:pPr>
        <w:pStyle w:val="11"/>
        <w:shd w:val="clear" w:color="auto" w:fill="FFFFFF"/>
        <w:tabs>
          <w:tab w:val="left" w:pos="709"/>
        </w:tabs>
        <w:spacing w:line="240" w:lineRule="auto"/>
        <w:ind w:firstLine="567"/>
        <w:jc w:val="both"/>
        <w:textAlignment w:val="baseline"/>
      </w:pPr>
      <w:r>
        <w:t>Обустройство рекреационных зон отдыха на территории Надежд</w:t>
      </w:r>
      <w:r>
        <w:t>инского муниципального округа описано в предыдущих разделах.</w:t>
      </w:r>
    </w:p>
    <w:p w:rsidR="002B3513" w:rsidRDefault="002B3513">
      <w:pPr>
        <w:pStyle w:val="11"/>
        <w:shd w:val="clear" w:color="auto" w:fill="FFFFFF"/>
        <w:tabs>
          <w:tab w:val="left" w:pos="709"/>
        </w:tabs>
        <w:spacing w:line="240" w:lineRule="auto"/>
        <w:ind w:firstLine="567"/>
        <w:jc w:val="both"/>
        <w:textAlignment w:val="baseline"/>
      </w:pPr>
    </w:p>
    <w:p w:rsidR="002B3513" w:rsidRDefault="00C2542D">
      <w:pPr>
        <w:pStyle w:val="11"/>
        <w:shd w:val="clear" w:color="auto" w:fill="EDEDED"/>
        <w:tabs>
          <w:tab w:val="left" w:pos="567"/>
        </w:tabs>
        <w:spacing w:line="240" w:lineRule="auto"/>
        <w:ind w:firstLine="0"/>
        <w:jc w:val="both"/>
      </w:pPr>
      <w:r>
        <w:rPr>
          <w:b/>
        </w:rPr>
        <w:t>Ожидаемые результаты к 2035 г.</w:t>
      </w:r>
      <w: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Разработан алгоритм благоустройства дворовых территорий с участием местных жителей.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Количество проектов, направленных на благоустройство территорий, </w:t>
            </w:r>
            <w:r>
              <w:t>реализованных с участием граждан – 20%.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Организован эффективный процесс коммуникации с жителями и достигнуто понимание скрытых проблем и потребностей территорий в каждом конкретном населенном пункте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Обеспечение комфортных условий</w:t>
            </w:r>
            <w:r>
              <w:t xml:space="preserve"> отдыха детского и взрослого населения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Повышение уровня благоустройства придомовых территорий, модернизация площадок отдыха детей и взрослых.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Благоустроены общественные пространства населенных пунктов Надеждинского муниципального округа.</w:t>
            </w:r>
          </w:p>
        </w:tc>
      </w:tr>
    </w:tbl>
    <w:p w:rsidR="002B3513" w:rsidRDefault="002B3513">
      <w:pPr>
        <w:pStyle w:val="11"/>
        <w:tabs>
          <w:tab w:val="left" w:pos="2894"/>
        </w:tabs>
        <w:ind w:firstLine="0"/>
        <w:jc w:val="both"/>
      </w:pPr>
    </w:p>
    <w:p w:rsidR="002B3513" w:rsidRDefault="002B3513">
      <w:pPr>
        <w:spacing w:after="0" w:line="240" w:lineRule="auto"/>
        <w:jc w:val="both"/>
        <w:rPr>
          <w:rFonts w:ascii="Times New Roman" w:hAnsi="Times New Roman" w:cs="Times New Roman"/>
          <w:sz w:val="24"/>
          <w:szCs w:val="24"/>
        </w:rPr>
      </w:pPr>
    </w:p>
    <w:p w:rsidR="002B3513" w:rsidRDefault="00C2542D">
      <w:pPr>
        <w:pStyle w:val="aff3"/>
        <w:widowControl w:val="0"/>
        <w:numPr>
          <w:ilvl w:val="3"/>
          <w:numId w:val="8"/>
        </w:numPr>
        <w:shd w:val="clear" w:color="auto" w:fill="D9E2F3"/>
        <w:tabs>
          <w:tab w:val="left" w:pos="709"/>
        </w:tabs>
        <w:suppressAutoHyphens/>
        <w:spacing w:after="0" w:line="240" w:lineRule="auto"/>
        <w:jc w:val="center"/>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(СП-3.3) «ФОРМИРОВАНИЕ ПРОИЗВОДСТВЕННО-ДЕЛОВОГО ПРОСТРАНСТВА»</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11"/>
        <w:tabs>
          <w:tab w:val="left" w:pos="2894"/>
        </w:tabs>
        <w:spacing w:line="240" w:lineRule="auto"/>
        <w:ind w:firstLine="0"/>
        <w:jc w:val="both"/>
        <w:rPr>
          <w:rFonts w:cs="Times New Roman"/>
        </w:rPr>
      </w:pPr>
      <w:r>
        <w:rPr>
          <w:rFonts w:cs="Times New Roman"/>
        </w:rPr>
        <w:t xml:space="preserve">Программа направлена на улучшение производственно-делового пространства сельских территорий Надеждинского муниципального округа, повышение уровня экологической безопасности и создания условий для осуществления производственной, логистической и иной </w:t>
      </w:r>
      <w:proofErr w:type="gramStart"/>
      <w:r>
        <w:rPr>
          <w:rFonts w:cs="Times New Roman"/>
        </w:rPr>
        <w:t>бизнес-</w:t>
      </w:r>
      <w:r>
        <w:rPr>
          <w:rFonts w:cs="Times New Roman"/>
        </w:rPr>
        <w:t>деятельности</w:t>
      </w:r>
      <w:proofErr w:type="gramEnd"/>
      <w:r>
        <w:rPr>
          <w:rFonts w:cs="Times New Roman"/>
        </w:rPr>
        <w:t>.</w:t>
      </w:r>
    </w:p>
    <w:p w:rsidR="002B3513" w:rsidRDefault="002B3513">
      <w:pPr>
        <w:pStyle w:val="11"/>
        <w:tabs>
          <w:tab w:val="left" w:pos="2894"/>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(Ц-3.3):</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11"/>
        <w:tabs>
          <w:tab w:val="left" w:pos="709"/>
        </w:tabs>
        <w:spacing w:line="240" w:lineRule="auto"/>
        <w:ind w:firstLine="0"/>
        <w:jc w:val="both"/>
        <w:rPr>
          <w:rFonts w:cs="Times New Roman"/>
        </w:rPr>
      </w:pPr>
      <w:r>
        <w:rPr>
          <w:rFonts w:cs="Times New Roman"/>
        </w:rPr>
        <w:t>Создание современного производственно-делового пространства посредством приведения их к строгому соответствию нормативным требованиям.</w:t>
      </w:r>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Задачи (З-3.3)</w:t>
      </w:r>
      <w:r>
        <w:rPr>
          <w:rFonts w:cs="Times New Roman"/>
        </w:rPr>
        <w:t>:</w:t>
      </w:r>
    </w:p>
    <w:p w:rsidR="002B3513" w:rsidRDefault="002B3513">
      <w:pPr>
        <w:pStyle w:val="11"/>
        <w:tabs>
          <w:tab w:val="left" w:pos="709"/>
        </w:tabs>
        <w:spacing w:line="240" w:lineRule="auto"/>
        <w:ind w:firstLine="0"/>
        <w:jc w:val="both"/>
        <w:rPr>
          <w:rFonts w:cs="Times New Roman"/>
          <w:i/>
          <w:sz w:val="8"/>
          <w:szCs w:val="8"/>
        </w:rPr>
      </w:pPr>
    </w:p>
    <w:tbl>
      <w:tblPr>
        <w:tblW w:w="9498" w:type="dxa"/>
        <w:tblInd w:w="-5" w:type="dxa"/>
        <w:tblLayout w:type="fixed"/>
        <w:tblLook w:val="04A0" w:firstRow="1" w:lastRow="0" w:firstColumn="1" w:lastColumn="0" w:noHBand="0" w:noVBand="1"/>
      </w:tblPr>
      <w:tblGrid>
        <w:gridCol w:w="993"/>
        <w:gridCol w:w="8505"/>
      </w:tblGrid>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З-3.3.1.</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 xml:space="preserve">Формирование в населенных пунктах производственно-делового </w:t>
            </w:r>
            <w:r>
              <w:rPr>
                <w:kern w:val="0"/>
              </w:rPr>
              <w:t>пространства с учетом природно-климатических особенностей и внедрения передовых цифровых и инженерных решений;</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З-3.3.2.</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Благоустройство производственных территорий;</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З-3.3.3.</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Обустройство в муниципальном округе</w:t>
            </w:r>
            <w:r>
              <w:rPr>
                <w:kern w:val="0"/>
              </w:rPr>
              <w:t xml:space="preserve"> промышленных предприятий, складских и иных объектов санитарных зон в строгом соответствии с нормативными требованиями.</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З-3.3.4.</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Формирование делового пространства, для создания благоприятных условий развития малого и среднего предпринимательства, в т. ч.</w:t>
            </w:r>
            <w:r>
              <w:rPr>
                <w:kern w:val="0"/>
              </w:rPr>
              <w:t xml:space="preserve"> реализации молодежных </w:t>
            </w:r>
            <w:proofErr w:type="gramStart"/>
            <w:r>
              <w:rPr>
                <w:kern w:val="0"/>
              </w:rPr>
              <w:t>бизнес-инициатив</w:t>
            </w:r>
            <w:proofErr w:type="gramEnd"/>
            <w:r>
              <w:rPr>
                <w:kern w:val="0"/>
              </w:rPr>
              <w:t>.</w:t>
            </w:r>
          </w:p>
        </w:tc>
      </w:tr>
    </w:tbl>
    <w:p w:rsidR="002B3513" w:rsidRDefault="002B3513">
      <w:pPr>
        <w:pStyle w:val="11"/>
        <w:tabs>
          <w:tab w:val="left" w:pos="709"/>
        </w:tabs>
        <w:spacing w:line="240" w:lineRule="auto"/>
        <w:ind w:firstLine="567"/>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Реализуемые программы, проекты:</w:t>
      </w:r>
    </w:p>
    <w:p w:rsidR="002B3513" w:rsidRDefault="002B3513">
      <w:pPr>
        <w:pStyle w:val="11"/>
        <w:tabs>
          <w:tab w:val="left" w:pos="567"/>
        </w:tabs>
        <w:spacing w:line="240" w:lineRule="auto"/>
        <w:ind w:firstLine="0"/>
        <w:jc w:val="both"/>
        <w:rPr>
          <w:rFonts w:cs="Times New Roman"/>
          <w:sz w:val="8"/>
          <w:szCs w:val="8"/>
        </w:rPr>
      </w:pPr>
    </w:p>
    <w:p w:rsidR="002B3513" w:rsidRDefault="00C2542D">
      <w:pPr>
        <w:pStyle w:val="11"/>
        <w:shd w:val="clear" w:color="auto" w:fill="FFFFFF"/>
        <w:tabs>
          <w:tab w:val="left" w:pos="709"/>
        </w:tabs>
        <w:spacing w:line="240" w:lineRule="auto"/>
        <w:ind w:firstLine="0"/>
        <w:jc w:val="both"/>
      </w:pPr>
      <w:r>
        <w:t>• Муниципальная программа «</w:t>
      </w:r>
      <w:r>
        <w:rPr>
          <w:rFonts w:eastAsia="Calibri"/>
        </w:rPr>
        <w:t>Комплексное развитие сельских территорий Надеждинского муниципального района» на 2020–2025 годы</w:t>
      </w:r>
      <w:r>
        <w:t>».</w:t>
      </w:r>
    </w:p>
    <w:p w:rsidR="002B3513" w:rsidRDefault="00C2542D">
      <w:pPr>
        <w:pStyle w:val="11"/>
        <w:shd w:val="clear" w:color="auto" w:fill="FFFFFF"/>
        <w:tabs>
          <w:tab w:val="left" w:pos="567"/>
        </w:tabs>
        <w:spacing w:line="240" w:lineRule="auto"/>
        <w:ind w:firstLine="0"/>
        <w:jc w:val="both"/>
      </w:pPr>
      <w:r>
        <w:rPr>
          <w:rFonts w:cs="Times New Roman"/>
        </w:rPr>
        <w:t xml:space="preserve">• Государственная программа Приморского края </w:t>
      </w:r>
      <w:r>
        <w:t xml:space="preserve">«Формирование современной городской </w:t>
      </w:r>
      <w:r>
        <w:lastRenderedPageBreak/>
        <w:t>среды муниципальных образований Приморского края».</w:t>
      </w:r>
    </w:p>
    <w:p w:rsidR="002B3513" w:rsidRDefault="002B3513">
      <w:pPr>
        <w:pStyle w:val="11"/>
        <w:shd w:val="clear" w:color="auto" w:fill="FFFFFF"/>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pPr>
      <w:r>
        <w:rPr>
          <w:b/>
        </w:rPr>
        <w:t>Программные мероприятия</w:t>
      </w:r>
      <w:r>
        <w:t>:</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Взаимодействие органов местного самоуправления с органами власти Приморского края в сфере природопользования и охраны окружающей среды, обраще</w:t>
            </w:r>
            <w:r>
              <w:t>ния с отходами; жилищно-коммунального хозяйства.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Разработка нормативов по качеству уборки территорий.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Взаимодействие с федеральными органами исполнительной власти и органами исполнительной власти Приморского края при осуществлении ими функций контроля </w:t>
            </w:r>
            <w:r>
              <w:t>и надзора в сфере охраны окружающей среды.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Разработка и утверждение, корректировка нормативно - правовых актов органов местного самоуправления в рамках реализации полномочий в сфере благоустройства и создания современной городской среды в производственно</w:t>
            </w:r>
            <w:r>
              <w:t>-деловых зонах населенных пунктов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Обеспечение комплексности при проведении работ по реконструкции, капитальному ремонту и ремонту всех видов объектов внешнего благоустройства.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Планирование и расходование сре</w:t>
            </w:r>
            <w:proofErr w:type="gramStart"/>
            <w:r>
              <w:t>дств в с</w:t>
            </w:r>
            <w:proofErr w:type="gramEnd"/>
            <w:r>
              <w:t xml:space="preserve">оответствии с </w:t>
            </w:r>
            <w:r>
              <w:t>требованиями бюджетного и антимонопольного законодательства бюджетных средств на исполнение полномочий органов местного самоуправления в сфере благоустройства и формирования современной городской среды.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Привлечение государственных, частных инвестиций в п</w:t>
            </w:r>
            <w:r>
              <w:t>роцесс ликвидации несанкционированных производственных свалок, благоустройства производственно-деловой зоны.</w:t>
            </w:r>
          </w:p>
        </w:tc>
      </w:tr>
    </w:tbl>
    <w:p w:rsidR="002B3513" w:rsidRDefault="002B3513">
      <w:pPr>
        <w:pStyle w:val="11"/>
        <w:shd w:val="clear" w:color="auto" w:fill="FFFFFF"/>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pPr>
      <w:r>
        <w:rPr>
          <w:b/>
        </w:rPr>
        <w:t>Ожидаемые результаты к 2035 г.</w:t>
      </w:r>
      <w: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Комплексное благоустройство промышленно-деловых зон населенных пунктов Надеждинского муниципального округа</w:t>
            </w:r>
            <w:r>
              <w:t>, создание защитно-санитарных зон в округе промышленных объектов и объектов инженерной инфраструктуры.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Улучшение освещенности территорий промышленных объектов и обустройство подъездных путей к ним.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Повышение уровня благоустройства прилегающих к промышл</w:t>
            </w:r>
            <w:r>
              <w:t>енным объектам территорий, модернизация площадок отдыха на территории производственно-деловых зон.</w:t>
            </w:r>
          </w:p>
        </w:tc>
      </w:tr>
    </w:tbl>
    <w:p w:rsidR="002B3513" w:rsidRDefault="002B3513">
      <w:pPr>
        <w:pStyle w:val="11"/>
        <w:shd w:val="clear" w:color="auto" w:fill="FFFFFF"/>
        <w:tabs>
          <w:tab w:val="left" w:pos="567"/>
        </w:tabs>
        <w:spacing w:line="240" w:lineRule="auto"/>
        <w:ind w:firstLine="0"/>
        <w:jc w:val="both"/>
        <w:rPr>
          <w:rFonts w:cs="Times New Roman"/>
        </w:rPr>
      </w:pPr>
    </w:p>
    <w:p w:rsidR="002B3513" w:rsidRDefault="002B3513">
      <w:pPr>
        <w:spacing w:after="0" w:line="240" w:lineRule="auto"/>
        <w:jc w:val="both"/>
        <w:rPr>
          <w:rFonts w:ascii="Times New Roman" w:hAnsi="Times New Roman" w:cs="Times New Roman"/>
          <w:sz w:val="24"/>
          <w:szCs w:val="24"/>
        </w:rPr>
      </w:pPr>
    </w:p>
    <w:p w:rsidR="002B3513" w:rsidRDefault="00C2542D">
      <w:pPr>
        <w:pStyle w:val="aff3"/>
        <w:widowControl w:val="0"/>
        <w:numPr>
          <w:ilvl w:val="3"/>
          <w:numId w:val="8"/>
        </w:numPr>
        <w:shd w:val="clear" w:color="auto" w:fill="D9E2F3"/>
        <w:tabs>
          <w:tab w:val="left" w:pos="709"/>
        </w:tabs>
        <w:suppressAutoHyphens/>
        <w:spacing w:after="0" w:line="240" w:lineRule="auto"/>
        <w:jc w:val="center"/>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(СП-3.4) «РАЗВИТИЕ ГРАДОСТРОИТЕЛЬСТВА И ЭФФЕКТИВНОГО ЗЕМЛЕПОЛЬЗОВАНИЯ»</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tabs>
          <w:tab w:val="left" w:pos="567"/>
        </w:tabs>
        <w:spacing w:after="0" w:line="240" w:lineRule="auto"/>
        <w:jc w:val="both"/>
        <w:rPr>
          <w:rFonts w:ascii="Times New Roman" w:hAnsi="Times New Roman"/>
          <w:sz w:val="24"/>
          <w:szCs w:val="24"/>
        </w:rPr>
      </w:pPr>
      <w:r>
        <w:rPr>
          <w:rFonts w:ascii="Times New Roman" w:hAnsi="Times New Roman"/>
          <w:sz w:val="24"/>
          <w:szCs w:val="24"/>
        </w:rPr>
        <w:t>Схема территориального планирования Надеждинского муниципального округа определяет перспективные условия формирования среды жизнедеятельности, зонирования, направления и границы развития территорий, развитие инженерной, транспортной и социальной инфраструк</w:t>
      </w:r>
      <w:r>
        <w:rPr>
          <w:rFonts w:ascii="Times New Roman" w:hAnsi="Times New Roman"/>
          <w:sz w:val="24"/>
          <w:szCs w:val="24"/>
        </w:rPr>
        <w:t xml:space="preserve">тур, градостроительные требования к сохранению историко-культурного наследия и особо охраняемых природных территорий, экологическому и санитарному благополучию. </w:t>
      </w:r>
      <w:proofErr w:type="gramStart"/>
      <w:r>
        <w:rPr>
          <w:rFonts w:ascii="Times New Roman" w:hAnsi="Times New Roman"/>
          <w:sz w:val="24"/>
          <w:szCs w:val="24"/>
        </w:rPr>
        <w:t xml:space="preserve">Одной из важнейших задач при этом является </w:t>
      </w:r>
      <w:r>
        <w:rPr>
          <w:rFonts w:ascii="Times New Roman" w:hAnsi="Times New Roman"/>
          <w:spacing w:val="-2"/>
          <w:sz w:val="24"/>
          <w:szCs w:val="24"/>
        </w:rPr>
        <w:t>устойчивое повышение качества жизни нынешних и будущ</w:t>
      </w:r>
      <w:r>
        <w:rPr>
          <w:rFonts w:ascii="Times New Roman" w:hAnsi="Times New Roman"/>
          <w:spacing w:val="-2"/>
          <w:sz w:val="24"/>
          <w:szCs w:val="24"/>
        </w:rPr>
        <w:t xml:space="preserve">их поколений жителей </w:t>
      </w:r>
      <w:r>
        <w:rPr>
          <w:rFonts w:ascii="Times New Roman" w:hAnsi="Times New Roman"/>
          <w:sz w:val="24"/>
          <w:szCs w:val="24"/>
        </w:rPr>
        <w:t>округа</w:t>
      </w:r>
      <w:r>
        <w:rPr>
          <w:rFonts w:ascii="Times New Roman" w:hAnsi="Times New Roman"/>
          <w:spacing w:val="-2"/>
          <w:sz w:val="24"/>
          <w:szCs w:val="24"/>
        </w:rPr>
        <w:t>, которое  включает в себя возможность обеспечения человека качественным и современным жильем, соответствующим его потребностям, находящимся в комфортной градостроительной среде с безопасными условиями проживания, при которых соз</w:t>
      </w:r>
      <w:r>
        <w:rPr>
          <w:rFonts w:ascii="Times New Roman" w:hAnsi="Times New Roman"/>
          <w:spacing w:val="-2"/>
          <w:sz w:val="24"/>
          <w:szCs w:val="24"/>
        </w:rPr>
        <w:t xml:space="preserve">даны оптимальные параметры жизнедеятельности человека: озеленение, свободная территория, условия для пребывания </w:t>
      </w:r>
      <w:r>
        <w:rPr>
          <w:rFonts w:ascii="Times New Roman" w:hAnsi="Times New Roman"/>
          <w:spacing w:val="-2"/>
          <w:sz w:val="24"/>
          <w:szCs w:val="24"/>
        </w:rPr>
        <w:lastRenderedPageBreak/>
        <w:t>детей, достаточный уровень обеспеченности элементами социальной и</w:t>
      </w:r>
      <w:proofErr w:type="gramEnd"/>
      <w:r>
        <w:rPr>
          <w:rFonts w:ascii="Times New Roman" w:hAnsi="Times New Roman"/>
          <w:spacing w:val="-2"/>
          <w:sz w:val="24"/>
          <w:szCs w:val="24"/>
        </w:rPr>
        <w:t xml:space="preserve"> инженерно-транспортной инфраструктуры.</w:t>
      </w:r>
    </w:p>
    <w:p w:rsidR="002B3513" w:rsidRDefault="002B3513">
      <w:pPr>
        <w:pStyle w:val="11"/>
        <w:tabs>
          <w:tab w:val="left" w:pos="567"/>
        </w:tabs>
        <w:spacing w:line="240" w:lineRule="auto"/>
        <w:ind w:firstLine="0"/>
        <w:jc w:val="both"/>
        <w:rPr>
          <w:rFonts w:cs="Times New Roman"/>
          <w:b/>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(Ц-3.4):</w:t>
      </w:r>
    </w:p>
    <w:p w:rsidR="002B3513" w:rsidRDefault="002B3513">
      <w:pPr>
        <w:pStyle w:val="11"/>
        <w:tabs>
          <w:tab w:val="left" w:pos="709"/>
        </w:tabs>
        <w:spacing w:line="240" w:lineRule="auto"/>
        <w:ind w:firstLine="0"/>
        <w:jc w:val="both"/>
        <w:rPr>
          <w:rFonts w:cs="Times New Roman"/>
          <w:sz w:val="8"/>
          <w:szCs w:val="8"/>
        </w:rPr>
      </w:pPr>
    </w:p>
    <w:p w:rsidR="002B3513" w:rsidRDefault="00C2542D">
      <w:pPr>
        <w:autoSpaceDE w:val="0"/>
        <w:autoSpaceDN w:val="0"/>
        <w:adjustRightInd w:val="0"/>
        <w:spacing w:after="0" w:line="240" w:lineRule="auto"/>
        <w:jc w:val="both"/>
        <w:rPr>
          <w:rFonts w:ascii="Times New Roman" w:hAnsi="Times New Roman" w:cs="Times New Roman"/>
          <w:sz w:val="24"/>
          <w:szCs w:val="24"/>
        </w:rPr>
      </w:pPr>
      <w:bookmarkStart w:id="95" w:name="_Hlk174553690"/>
      <w:r>
        <w:rPr>
          <w:rFonts w:ascii="Times New Roman" w:hAnsi="Times New Roman" w:cs="Times New Roman"/>
          <w:sz w:val="24"/>
          <w:szCs w:val="24"/>
        </w:rPr>
        <w:t>Обеспечение основных градостроительных условий реализации стратегического плана. Удовлетворение потребностей разных групп населения в современном жилище и связанными с ним объектами обслуживания в соответствии с их образом жизни и финансовыми возможностями</w:t>
      </w:r>
      <w:r>
        <w:rPr>
          <w:rFonts w:ascii="Times New Roman" w:hAnsi="Times New Roman" w:cs="Times New Roman"/>
          <w:sz w:val="24"/>
          <w:szCs w:val="24"/>
        </w:rPr>
        <w:t xml:space="preserve">; комплексное освоение территорий для застройки. </w:t>
      </w:r>
      <w:bookmarkEnd w:id="95"/>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Задачи (З-3.4)</w:t>
      </w:r>
      <w:r>
        <w:rPr>
          <w:rFonts w:cs="Times New Roman"/>
        </w:rPr>
        <w:t>:</w:t>
      </w:r>
    </w:p>
    <w:p w:rsidR="002B3513" w:rsidRDefault="002B3513">
      <w:pPr>
        <w:pStyle w:val="11"/>
        <w:tabs>
          <w:tab w:val="left" w:pos="709"/>
        </w:tabs>
        <w:spacing w:line="240" w:lineRule="auto"/>
        <w:ind w:firstLine="0"/>
        <w:jc w:val="both"/>
        <w:rPr>
          <w:rFonts w:cs="Times New Roman"/>
          <w:i/>
          <w:sz w:val="8"/>
          <w:szCs w:val="8"/>
        </w:rPr>
      </w:pPr>
    </w:p>
    <w:tbl>
      <w:tblPr>
        <w:tblW w:w="9498" w:type="dxa"/>
        <w:tblInd w:w="-5" w:type="dxa"/>
        <w:tblLayout w:type="fixed"/>
        <w:tblLook w:val="04A0" w:firstRow="1" w:lastRow="0" w:firstColumn="1" w:lastColumn="0" w:noHBand="0" w:noVBand="1"/>
      </w:tblPr>
      <w:tblGrid>
        <w:gridCol w:w="1134"/>
        <w:gridCol w:w="8364"/>
      </w:tblGrid>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З-3.4.1.</w:t>
            </w:r>
          </w:p>
        </w:tc>
        <w:tc>
          <w:tcPr>
            <w:tcW w:w="83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Создание благоприятной среды жизнедеятельности населения, безопасной экологической обстановки средствами планировки и межевания застраиваемых территорий, благоустройства и озелене</w:t>
            </w:r>
            <w:r>
              <w:rPr>
                <w:kern w:val="0"/>
              </w:rPr>
              <w:t>ния населенных пунктов Надеждинского муниципального округа.</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З-3.4.2.</w:t>
            </w:r>
          </w:p>
        </w:tc>
        <w:tc>
          <w:tcPr>
            <w:tcW w:w="83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Повышение экономической эффективности использования территории.</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З-3.4.3.</w:t>
            </w:r>
          </w:p>
        </w:tc>
        <w:tc>
          <w:tcPr>
            <w:tcW w:w="83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Рост уровня комфортности среды проживания.</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З-3.4.4.</w:t>
            </w:r>
          </w:p>
        </w:tc>
        <w:tc>
          <w:tcPr>
            <w:tcW w:w="83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Увеличение архитектурной привлекательности городского и сельских населенных пунктов Надеждинского муниципального округа.</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З-3.4.5.</w:t>
            </w:r>
          </w:p>
        </w:tc>
        <w:tc>
          <w:tcPr>
            <w:tcW w:w="83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Информирование жителей о достижениях в области градостроительства, направленное на изменение отношения населения к возможност</w:t>
            </w:r>
            <w:r>
              <w:rPr>
                <w:kern w:val="0"/>
              </w:rPr>
              <w:t>и реконструкции застроенных территорий.</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З-3.4.6.</w:t>
            </w:r>
          </w:p>
        </w:tc>
        <w:tc>
          <w:tcPr>
            <w:tcW w:w="83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Увеличение объёмов и улучшение качества жилищного строительства за счёт использования современных технологий, обеспечивающих сокращение сроков строительства и снижение материальных затрат.</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З-3.4.7.</w:t>
            </w:r>
          </w:p>
        </w:tc>
        <w:tc>
          <w:tcPr>
            <w:tcW w:w="83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Обеспеч</w:t>
            </w:r>
            <w:r>
              <w:rPr>
                <w:kern w:val="0"/>
              </w:rPr>
              <w:t>ение доступным жильем различных категорий малообеспеченных граждан: бюджетников, льготников, многодетных семей, молодых семей.</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З-3.4.8.</w:t>
            </w:r>
          </w:p>
        </w:tc>
        <w:tc>
          <w:tcPr>
            <w:tcW w:w="83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Совершенствование структуры жилой застройки по этажности и типологии домов.</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З-3.4.9.</w:t>
            </w:r>
          </w:p>
        </w:tc>
        <w:tc>
          <w:tcPr>
            <w:tcW w:w="83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Развитие инженерной инфраструктур</w:t>
            </w:r>
            <w:r>
              <w:rPr>
                <w:kern w:val="0"/>
              </w:rPr>
              <w:t>ы, обеспечивающей ведение жилищного строительства на новых площадках и в реконструируемых участках.</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З-3.4.10.</w:t>
            </w:r>
          </w:p>
        </w:tc>
        <w:tc>
          <w:tcPr>
            <w:tcW w:w="83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 xml:space="preserve">Повышение комфортности и эстетической выразительности жилой среды, обеспечение каждой семьи отдельным жильем, бытовыми удобствами, </w:t>
            </w:r>
            <w:r>
              <w:rPr>
                <w:kern w:val="0"/>
              </w:rPr>
              <w:t>благоустройством.</w:t>
            </w:r>
          </w:p>
        </w:tc>
      </w:tr>
      <w:tr w:rsidR="002B3513">
        <w:tc>
          <w:tcPr>
            <w:tcW w:w="1134"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З-3.4.11.</w:t>
            </w:r>
          </w:p>
        </w:tc>
        <w:tc>
          <w:tcPr>
            <w:tcW w:w="83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Развитие системы кредитования и инвестирования жилищного строительства.</w:t>
            </w:r>
          </w:p>
        </w:tc>
      </w:tr>
    </w:tbl>
    <w:p w:rsidR="002B3513" w:rsidRDefault="002B3513">
      <w:pPr>
        <w:pStyle w:val="11"/>
        <w:tabs>
          <w:tab w:val="left" w:pos="709"/>
        </w:tabs>
        <w:spacing w:line="240" w:lineRule="auto"/>
        <w:ind w:firstLine="567"/>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Реализуемые программы, проекты:</w:t>
      </w:r>
    </w:p>
    <w:p w:rsidR="002B3513" w:rsidRDefault="002B3513">
      <w:pPr>
        <w:pStyle w:val="11"/>
        <w:tabs>
          <w:tab w:val="left" w:pos="567"/>
        </w:tabs>
        <w:spacing w:line="240" w:lineRule="auto"/>
        <w:ind w:firstLine="0"/>
        <w:jc w:val="both"/>
        <w:rPr>
          <w:rFonts w:cs="Times New Roman"/>
          <w:sz w:val="8"/>
          <w:szCs w:val="8"/>
        </w:rPr>
      </w:pP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xml:space="preserve">• </w:t>
      </w:r>
      <w:r>
        <w:t>Муниципальная программа «</w:t>
      </w:r>
      <w:r>
        <w:rPr>
          <w:rFonts w:eastAsia="Calibri"/>
        </w:rPr>
        <w:t>Комплексное развитие сельских территорий Надеждинского муниципального района» на 2020–2025 го</w:t>
      </w:r>
      <w:r>
        <w:rPr>
          <w:rFonts w:eastAsia="Calibri"/>
        </w:rPr>
        <w:t>ды</w:t>
      </w:r>
      <w:r>
        <w:t>».</w:t>
      </w:r>
    </w:p>
    <w:p w:rsidR="002B3513" w:rsidRDefault="00C2542D">
      <w:pPr>
        <w:pStyle w:val="11"/>
        <w:tabs>
          <w:tab w:val="left" w:pos="2894"/>
        </w:tabs>
        <w:spacing w:line="240" w:lineRule="auto"/>
        <w:ind w:firstLine="0"/>
        <w:jc w:val="both"/>
      </w:pPr>
      <w:r>
        <w:rPr>
          <w:rFonts w:cs="Times New Roman"/>
        </w:rPr>
        <w:t>• Схема территориального планирования Приморского края.</w:t>
      </w:r>
    </w:p>
    <w:p w:rsidR="002B3513" w:rsidRDefault="00C2542D">
      <w:pPr>
        <w:pStyle w:val="11"/>
        <w:tabs>
          <w:tab w:val="left" w:pos="2894"/>
        </w:tabs>
        <w:spacing w:line="240" w:lineRule="auto"/>
        <w:ind w:firstLine="0"/>
        <w:jc w:val="both"/>
        <w:rPr>
          <w:rFonts w:cs="Times New Roman"/>
        </w:rPr>
      </w:pPr>
      <w:r>
        <w:rPr>
          <w:rFonts w:cs="Times New Roman"/>
        </w:rPr>
        <w:t>• Схема территориального планирования Надеждинского муниципального района/округа.</w:t>
      </w:r>
    </w:p>
    <w:p w:rsidR="002B3513" w:rsidRDefault="00C2542D">
      <w:pPr>
        <w:pStyle w:val="11"/>
        <w:tabs>
          <w:tab w:val="left" w:pos="2894"/>
        </w:tabs>
        <w:spacing w:line="240" w:lineRule="auto"/>
        <w:ind w:firstLine="0"/>
        <w:jc w:val="both"/>
      </w:pPr>
      <w:r>
        <w:rPr>
          <w:rFonts w:cs="Times New Roman"/>
        </w:rPr>
        <w:t>• Генеральные планы сельских поселений Надеждинского муниципального района.</w:t>
      </w:r>
    </w:p>
    <w:p w:rsidR="002B3513" w:rsidRDefault="002B3513">
      <w:pPr>
        <w:pStyle w:val="11"/>
        <w:tabs>
          <w:tab w:val="left" w:pos="2894"/>
        </w:tabs>
        <w:spacing w:line="240" w:lineRule="auto"/>
        <w:ind w:firstLine="0"/>
        <w:jc w:val="both"/>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Программные мероприятия</w:t>
      </w:r>
      <w:r>
        <w:rPr>
          <w:rFonts w:cs="Times New Roman"/>
        </w:rP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Составление правового зонирования, правил застройки и использования территорий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Разработка и принятие нормативно-правовых актов в сфере градостроительства.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 xml:space="preserve">Разработка условий привлечения инвесторов (налоговые льготы, льготные </w:t>
            </w:r>
            <w:r>
              <w:t>условия аренды и др.).</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Составление генплана с использованием компьютерных технологий.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Опубликование материалов схемы территориального планирования в печати.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Деление земель по формам собственности.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 xml:space="preserve">Корректировки правил землепользования и застройки </w:t>
            </w:r>
            <w:r>
              <w:t>муниципального образования.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Дифференциация платежей за землепользование с учетом социально-экономических, экологических и других условий.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Разработка проектов планировки отдельных частей населенного пункта и градостроительных узлов.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 xml:space="preserve">Градостроительный </w:t>
            </w:r>
            <w:r>
              <w:t>мониторинг.</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Разработка условий привлечения инвесторов для строительства жилых домов и промышленных объектов.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Обеспечение населения Надеждинского муниципального округа питьевой водой, соответствующей требованиям санитарного законодательства. Рационально</w:t>
            </w:r>
            <w:r>
              <w:t>е использование водных объектов. Охрана окружающей среды и обеспечение очистки сточных вод до нормативных требований экологической безопасности.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Разработка проектов планировки и проектов межевания территорий;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 xml:space="preserve">Организация последовательного </w:t>
            </w:r>
            <w:r>
              <w:t>технологического потока освоения территории для жилищного строительства подрядными строительными организациями.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Определение приоритетных зон для малоэтажной и индивидуальной застройки.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Выработка принципов взаимодействия с частными инвесторами.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Разработка и реализация плана развития производства строительных материалов и технологий.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spacing w:val="-5"/>
              </w:rPr>
              <w:t>Эффективное внедрение систем энергосбережения при строительстве жилья.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Определение зон градостроительного развития территорий со сносом ветхого жилья.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Составлен</w:t>
            </w:r>
            <w:r>
              <w:t>ие кадастра перспективных территорий для жилищно-гражданского строительства.</w:t>
            </w:r>
          </w:p>
        </w:tc>
      </w:tr>
    </w:tbl>
    <w:p w:rsidR="002B3513" w:rsidRDefault="002B3513">
      <w:pPr>
        <w:pStyle w:val="11"/>
        <w:shd w:val="clear" w:color="auto" w:fill="FFFFFF"/>
        <w:tabs>
          <w:tab w:val="left" w:pos="709"/>
        </w:tabs>
        <w:spacing w:line="240" w:lineRule="auto"/>
        <w:ind w:firstLine="0"/>
        <w:jc w:val="both"/>
        <w:textAlignment w:val="baseline"/>
        <w:rPr>
          <w:rFonts w:cs="Times New Roman"/>
        </w:rPr>
      </w:pPr>
    </w:p>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Инфраструктурные мероприятия:</w:t>
      </w:r>
    </w:p>
    <w:p w:rsidR="002B3513" w:rsidRDefault="00C2542D">
      <w:pPr>
        <w:pStyle w:val="11"/>
        <w:shd w:val="clear" w:color="auto" w:fill="FFFFFF"/>
        <w:tabs>
          <w:tab w:val="left" w:pos="709"/>
        </w:tabs>
        <w:spacing w:line="240" w:lineRule="auto"/>
        <w:ind w:firstLine="0"/>
        <w:jc w:val="both"/>
        <w:textAlignment w:val="baseline"/>
        <w:rPr>
          <w:rFonts w:cs="Times New Roman"/>
          <w:i/>
          <w:iCs/>
        </w:rPr>
      </w:pPr>
      <w:r>
        <w:rPr>
          <w:rFonts w:cs="Times New Roman"/>
          <w:i/>
          <w:iCs/>
        </w:rPr>
        <w:t>Схемой территориального планирования Надеждинского муниципального района/округа предусмотрено:</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rPr>
              <w:t>Укрепление, усиление</w:t>
            </w:r>
            <w:r>
              <w:rPr>
                <w:rFonts w:cs="Times New Roman"/>
                <w:spacing w:val="-2"/>
              </w:rPr>
              <w:t xml:space="preserve"> </w:t>
            </w:r>
            <w:r>
              <w:rPr>
                <w:rFonts w:cs="Times New Roman"/>
                <w:b/>
                <w:i/>
              </w:rPr>
              <w:t>ядра</w:t>
            </w:r>
            <w:r>
              <w:rPr>
                <w:rFonts w:cs="Times New Roman"/>
                <w:b/>
                <w:i/>
                <w:spacing w:val="-2"/>
              </w:rPr>
              <w:t xml:space="preserve"> </w:t>
            </w:r>
            <w:r>
              <w:rPr>
                <w:rFonts w:cs="Times New Roman"/>
                <w:b/>
                <w:i/>
              </w:rPr>
              <w:t>системы</w:t>
            </w:r>
            <w:r>
              <w:rPr>
                <w:rFonts w:cs="Times New Roman"/>
                <w:b/>
                <w:i/>
                <w:spacing w:val="-3"/>
              </w:rPr>
              <w:t xml:space="preserve"> </w:t>
            </w:r>
            <w:r>
              <w:rPr>
                <w:rFonts w:cs="Times New Roman"/>
                <w:b/>
                <w:i/>
              </w:rPr>
              <w:t xml:space="preserve">расселения </w:t>
            </w:r>
            <w:r>
              <w:rPr>
                <w:rFonts w:cs="Times New Roman"/>
              </w:rPr>
              <w:t>округа</w:t>
            </w:r>
            <w:r>
              <w:rPr>
                <w:rFonts w:cs="Times New Roman"/>
                <w:spacing w:val="-3"/>
              </w:rPr>
              <w:t xml:space="preserve"> </w:t>
            </w:r>
            <w:r>
              <w:rPr>
                <w:rFonts w:cs="Times New Roman"/>
              </w:rPr>
              <w:t>в</w:t>
            </w:r>
            <w:r>
              <w:rPr>
                <w:rFonts w:cs="Times New Roman"/>
                <w:spacing w:val="-3"/>
              </w:rPr>
              <w:t xml:space="preserve"> </w:t>
            </w:r>
            <w:r>
              <w:rPr>
                <w:rFonts w:cs="Times New Roman"/>
              </w:rPr>
              <w:t>составе территориальн</w:t>
            </w:r>
            <w:proofErr w:type="gramStart"/>
            <w:r>
              <w:rPr>
                <w:rFonts w:cs="Times New Roman"/>
              </w:rPr>
              <w:t>о-</w:t>
            </w:r>
            <w:proofErr w:type="gramEnd"/>
            <w:r>
              <w:rPr>
                <w:rFonts w:cs="Times New Roman"/>
              </w:rPr>
              <w:t xml:space="preserve"> сближенных населенных пунктов: Вольно-Надеждинское, </w:t>
            </w:r>
            <w:proofErr w:type="gramStart"/>
            <w:r>
              <w:rPr>
                <w:rFonts w:cs="Times New Roman"/>
              </w:rPr>
              <w:t>Новый</w:t>
            </w:r>
            <w:proofErr w:type="gramEnd"/>
            <w:r>
              <w:rPr>
                <w:rFonts w:cs="Times New Roman"/>
              </w:rPr>
              <w:t xml:space="preserve">, Западный, Ключевой (территориально-сближенные); Прохладное, Зима Южная, </w:t>
            </w:r>
            <w:proofErr w:type="spellStart"/>
            <w:r>
              <w:rPr>
                <w:rFonts w:cs="Times New Roman"/>
              </w:rPr>
              <w:t>Шмидтовка</w:t>
            </w:r>
            <w:proofErr w:type="spellEnd"/>
            <w:r>
              <w:rPr>
                <w:rFonts w:cs="Times New Roman"/>
              </w:rPr>
              <w:t xml:space="preserve"> (территориально-сближенные), их взаимосвязанного развития.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rPr>
              <w:t xml:space="preserve">Дальнейшее формирование с. </w:t>
            </w:r>
            <w:r>
              <w:rPr>
                <w:rFonts w:cs="Times New Roman"/>
              </w:rPr>
              <w:t xml:space="preserve">Вольно-Надеждинское (в структуре Владивостокской агломерации – </w:t>
            </w:r>
            <w:proofErr w:type="spellStart"/>
            <w:r>
              <w:rPr>
                <w:rFonts w:cs="Times New Roman"/>
              </w:rPr>
              <w:t>подцентр</w:t>
            </w:r>
            <w:proofErr w:type="spellEnd"/>
            <w:r>
              <w:rPr>
                <w:rFonts w:cs="Times New Roman"/>
              </w:rPr>
              <w:t xml:space="preserve"> расселения) как </w:t>
            </w:r>
            <w:r>
              <w:rPr>
                <w:rFonts w:cs="Times New Roman"/>
                <w:bCs/>
                <w:iCs/>
              </w:rPr>
              <w:t>основного социально-культурного центра</w:t>
            </w:r>
            <w:r>
              <w:rPr>
                <w:rFonts w:cs="Times New Roman"/>
                <w:b/>
                <w:i/>
              </w:rPr>
              <w:t xml:space="preserve"> </w:t>
            </w:r>
            <w:r>
              <w:rPr>
                <w:rFonts w:cs="Times New Roman"/>
              </w:rPr>
              <w:t xml:space="preserve">округа, </w:t>
            </w:r>
            <w:r>
              <w:rPr>
                <w:rFonts w:cs="Times New Roman"/>
                <w:bCs/>
                <w:iCs/>
              </w:rPr>
              <w:t>транспортно-производственного узла</w:t>
            </w:r>
            <w:r>
              <w:rPr>
                <w:rFonts w:cs="Times New Roman"/>
              </w:rPr>
              <w:t>, с развитыми транспортно-транзитными, производственными функциями (переработка сельско</w:t>
            </w:r>
            <w:r>
              <w:rPr>
                <w:rFonts w:cs="Times New Roman"/>
              </w:rPr>
              <w:t>хозяйственного сырья, деревообработки) и обслуживающими функциями.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rPr>
              <w:t>Развитие</w:t>
            </w:r>
            <w:r>
              <w:rPr>
                <w:rFonts w:cs="Times New Roman"/>
                <w:spacing w:val="59"/>
                <w:w w:val="150"/>
              </w:rPr>
              <w:t xml:space="preserve"> </w:t>
            </w:r>
            <w:r>
              <w:rPr>
                <w:rFonts w:cs="Times New Roman"/>
              </w:rPr>
              <w:t>элементов</w:t>
            </w:r>
            <w:r>
              <w:rPr>
                <w:rFonts w:cs="Times New Roman"/>
                <w:spacing w:val="60"/>
                <w:w w:val="150"/>
              </w:rPr>
              <w:t xml:space="preserve"> </w:t>
            </w:r>
            <w:r>
              <w:rPr>
                <w:rFonts w:cs="Times New Roman"/>
              </w:rPr>
              <w:t>системы</w:t>
            </w:r>
            <w:r>
              <w:rPr>
                <w:rFonts w:cs="Times New Roman"/>
                <w:spacing w:val="62"/>
                <w:w w:val="150"/>
              </w:rPr>
              <w:t xml:space="preserve"> </w:t>
            </w:r>
            <w:r>
              <w:rPr>
                <w:rFonts w:cs="Times New Roman"/>
              </w:rPr>
              <w:t>расселения,</w:t>
            </w:r>
            <w:r>
              <w:rPr>
                <w:rFonts w:cs="Times New Roman"/>
                <w:spacing w:val="62"/>
                <w:w w:val="150"/>
              </w:rPr>
              <w:t xml:space="preserve"> </w:t>
            </w:r>
            <w:r>
              <w:rPr>
                <w:rFonts w:cs="Times New Roman"/>
                <w:bCs/>
                <w:i/>
              </w:rPr>
              <w:t>узлов</w:t>
            </w:r>
            <w:r>
              <w:rPr>
                <w:rFonts w:cs="Times New Roman"/>
                <w:bCs/>
                <w:i/>
                <w:spacing w:val="62"/>
                <w:w w:val="150"/>
              </w:rPr>
              <w:t xml:space="preserve"> </w:t>
            </w:r>
            <w:r>
              <w:rPr>
                <w:rFonts w:cs="Times New Roman"/>
                <w:bCs/>
                <w:i/>
              </w:rPr>
              <w:t>системы</w:t>
            </w:r>
            <w:r>
              <w:rPr>
                <w:rFonts w:cs="Times New Roman"/>
                <w:bCs/>
                <w:i/>
                <w:spacing w:val="60"/>
                <w:w w:val="150"/>
              </w:rPr>
              <w:t xml:space="preserve"> </w:t>
            </w:r>
            <w:r>
              <w:rPr>
                <w:rFonts w:cs="Times New Roman"/>
                <w:bCs/>
                <w:i/>
                <w:spacing w:val="-2"/>
              </w:rPr>
              <w:t>расселения:</w:t>
            </w:r>
            <w:r>
              <w:rPr>
                <w:rFonts w:cs="Times New Roman"/>
                <w:b/>
                <w:spacing w:val="-2"/>
              </w:rPr>
              <w:t xml:space="preserve"> </w:t>
            </w:r>
            <w:r>
              <w:rPr>
                <w:rFonts w:cs="Times New Roman"/>
              </w:rPr>
              <w:t>Тавричанский,</w:t>
            </w:r>
            <w:r>
              <w:rPr>
                <w:rFonts w:cs="Times New Roman"/>
                <w:spacing w:val="-5"/>
              </w:rPr>
              <w:t xml:space="preserve"> </w:t>
            </w:r>
            <w:proofErr w:type="spellStart"/>
            <w:r>
              <w:rPr>
                <w:rFonts w:cs="Times New Roman"/>
              </w:rPr>
              <w:t>Раздольненский</w:t>
            </w:r>
            <w:proofErr w:type="spellEnd"/>
            <w:r>
              <w:rPr>
                <w:rFonts w:cs="Times New Roman"/>
              </w:rPr>
              <w:t>,</w:t>
            </w:r>
            <w:r>
              <w:rPr>
                <w:rFonts w:cs="Times New Roman"/>
                <w:spacing w:val="-3"/>
              </w:rPr>
              <w:t xml:space="preserve"> </w:t>
            </w:r>
            <w:r>
              <w:rPr>
                <w:rFonts w:cs="Times New Roman"/>
              </w:rPr>
              <w:t>Кипарисовый,</w:t>
            </w:r>
            <w:r>
              <w:rPr>
                <w:rFonts w:cs="Times New Roman"/>
                <w:spacing w:val="-5"/>
              </w:rPr>
              <w:t xml:space="preserve"> </w:t>
            </w:r>
            <w:proofErr w:type="spellStart"/>
            <w:r>
              <w:rPr>
                <w:rFonts w:cs="Times New Roman"/>
              </w:rPr>
              <w:t>Нежинский</w:t>
            </w:r>
            <w:proofErr w:type="spellEnd"/>
            <w:r>
              <w:rPr>
                <w:rFonts w:cs="Times New Roman"/>
              </w:rPr>
              <w:t>,</w:t>
            </w:r>
            <w:r>
              <w:rPr>
                <w:rFonts w:cs="Times New Roman"/>
                <w:spacing w:val="-3"/>
              </w:rPr>
              <w:t xml:space="preserve"> </w:t>
            </w:r>
            <w:proofErr w:type="spellStart"/>
            <w:r>
              <w:rPr>
                <w:rFonts w:cs="Times New Roman"/>
                <w:spacing w:val="-2"/>
              </w:rPr>
              <w:t>Тереховский</w:t>
            </w:r>
            <w:proofErr w:type="spellEnd"/>
            <w:r>
              <w:rPr>
                <w:rFonts w:cs="Times New Roman"/>
                <w:spacing w:val="-2"/>
              </w:rP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rPr>
              <w:t xml:space="preserve">Дальнейшее формирование п. Раздольное в качестве </w:t>
            </w:r>
            <w:r>
              <w:rPr>
                <w:rFonts w:cs="Times New Roman"/>
                <w:bCs/>
                <w:iCs/>
              </w:rPr>
              <w:t xml:space="preserve">окружного </w:t>
            </w:r>
            <w:proofErr w:type="spellStart"/>
            <w:r>
              <w:rPr>
                <w:rFonts w:cs="Times New Roman"/>
                <w:bCs/>
                <w:iCs/>
              </w:rPr>
              <w:t>подцентра</w:t>
            </w:r>
            <w:proofErr w:type="spellEnd"/>
            <w:r>
              <w:rPr>
                <w:rFonts w:cs="Times New Roman"/>
                <w:b/>
                <w:i/>
              </w:rPr>
              <w:t xml:space="preserve"> </w:t>
            </w:r>
            <w:r>
              <w:rPr>
                <w:rFonts w:cs="Times New Roman"/>
              </w:rPr>
              <w:t xml:space="preserve">с широким спектром учреждений соцкультбыта, с развитыми транспортными функциями, имеющим потенциал развития в качестве дальневосточного </w:t>
            </w:r>
            <w:r>
              <w:rPr>
                <w:rFonts w:cs="Times New Roman"/>
                <w:bCs/>
                <w:i/>
              </w:rPr>
              <w:t>транспортно-коммуникационного узла.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rPr>
              <w:t xml:space="preserve">Дальнейшее </w:t>
            </w:r>
            <w:proofErr w:type="spellStart"/>
            <w:r>
              <w:rPr>
                <w:rFonts w:cs="Times New Roman"/>
              </w:rPr>
              <w:t>формированин</w:t>
            </w:r>
            <w:proofErr w:type="spellEnd"/>
            <w:r>
              <w:rPr>
                <w:rFonts w:cs="Times New Roman"/>
              </w:rPr>
              <w:t xml:space="preserve"> </w:t>
            </w:r>
            <w:r>
              <w:rPr>
                <w:rFonts w:cs="Times New Roman"/>
                <w:bCs/>
                <w:i/>
              </w:rPr>
              <w:t>пос. Тавричанка</w:t>
            </w:r>
            <w:r>
              <w:rPr>
                <w:rFonts w:cs="Times New Roman"/>
                <w:b/>
                <w:i/>
              </w:rPr>
              <w:t xml:space="preserve"> </w:t>
            </w:r>
            <w:r>
              <w:rPr>
                <w:rFonts w:cs="Times New Roman"/>
                <w:b/>
              </w:rPr>
              <w:t>(</w:t>
            </w:r>
            <w:r>
              <w:rPr>
                <w:rFonts w:cs="Times New Roman"/>
              </w:rPr>
              <w:t xml:space="preserve">с прилегающими </w:t>
            </w:r>
            <w:r>
              <w:rPr>
                <w:rFonts w:cs="Times New Roman"/>
              </w:rPr>
              <w:t xml:space="preserve">населенными пунктами пос. Давыдовка, пос. Девятый Вал) в качестве одного из ведущих </w:t>
            </w:r>
            <w:proofErr w:type="spellStart"/>
            <w:r>
              <w:rPr>
                <w:rFonts w:cs="Times New Roman"/>
              </w:rPr>
              <w:t>рыбохозяйственных</w:t>
            </w:r>
            <w:proofErr w:type="spellEnd"/>
            <w:r>
              <w:rPr>
                <w:rFonts w:cs="Times New Roman"/>
              </w:rPr>
              <w:t xml:space="preserve"> центров Владивостокской агломерации.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rPr>
              <w:t>Дальнейшее развитие в административных центрах поселений экономической базы, объектов социального, культурно-бытово</w:t>
            </w:r>
            <w:r>
              <w:rPr>
                <w:rFonts w:cs="Times New Roman"/>
              </w:rPr>
              <w:t>го, рекреационного назначения.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rPr>
              <w:t>Дальнейшее</w:t>
            </w:r>
            <w:r>
              <w:rPr>
                <w:rFonts w:cs="Times New Roman"/>
                <w:spacing w:val="-1"/>
              </w:rPr>
              <w:t xml:space="preserve"> </w:t>
            </w:r>
            <w:r>
              <w:rPr>
                <w:rFonts w:cs="Times New Roman"/>
              </w:rPr>
              <w:t>формирование</w:t>
            </w:r>
            <w:r>
              <w:rPr>
                <w:rFonts w:cs="Times New Roman"/>
                <w:spacing w:val="-1"/>
              </w:rPr>
              <w:t xml:space="preserve"> </w:t>
            </w:r>
            <w:r>
              <w:rPr>
                <w:rFonts w:cs="Times New Roman"/>
              </w:rPr>
              <w:t>и развитие</w:t>
            </w:r>
            <w:r>
              <w:rPr>
                <w:rFonts w:cs="Times New Roman"/>
                <w:spacing w:val="-1"/>
              </w:rPr>
              <w:t xml:space="preserve"> </w:t>
            </w:r>
            <w:r>
              <w:rPr>
                <w:rFonts w:cs="Times New Roman"/>
              </w:rPr>
              <w:t>туристско-рекреационных функций округа, в т. ч. – строительство Гольф-парк и</w:t>
            </w:r>
            <w:r>
              <w:rPr>
                <w:rFonts w:cs="Times New Roman"/>
                <w:spacing w:val="40"/>
              </w:rPr>
              <w:t xml:space="preserve"> </w:t>
            </w:r>
            <w:proofErr w:type="spellStart"/>
            <w:r>
              <w:rPr>
                <w:rFonts w:cs="Times New Roman"/>
              </w:rPr>
              <w:t>экопарка</w:t>
            </w:r>
            <w:proofErr w:type="spellEnd"/>
            <w:r>
              <w:rPr>
                <w:rFonts w:cs="Times New Roman"/>
              </w:rPr>
              <w:t xml:space="preserve"> "</w:t>
            </w:r>
            <w:proofErr w:type="spellStart"/>
            <w:r>
              <w:rPr>
                <w:rFonts w:cs="Times New Roman"/>
              </w:rPr>
              <w:t>Экомир</w:t>
            </w:r>
            <w:proofErr w:type="spellEnd"/>
            <w:r>
              <w:rPr>
                <w:rFonts w:cs="Times New Roman"/>
              </w:rP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aff3"/>
              <w:widowControl w:val="0"/>
              <w:tabs>
                <w:tab w:val="left" w:pos="0"/>
              </w:tabs>
              <w:autoSpaceDE w:val="0"/>
              <w:autoSpaceDN w:val="0"/>
              <w:spacing w:before="3" w:after="0" w:line="240" w:lineRule="auto"/>
              <w:ind w:left="0"/>
              <w:contextualSpacing w:val="0"/>
              <w:jc w:val="both"/>
              <w:rPr>
                <w:rFonts w:cs="Times New Roman"/>
                <w:i/>
                <w:iCs/>
              </w:rPr>
            </w:pPr>
            <w:r>
              <w:rPr>
                <w:rFonts w:ascii="Times New Roman" w:hAnsi="Times New Roman" w:cs="Times New Roman"/>
                <w:sz w:val="24"/>
                <w:szCs w:val="24"/>
              </w:rPr>
              <w:t xml:space="preserve">Совершенствование объектов транспортной инфраструктуры: реконструкции и модернизации </w:t>
            </w:r>
            <w:r>
              <w:rPr>
                <w:rFonts w:ascii="Times New Roman" w:hAnsi="Times New Roman" w:cs="Times New Roman"/>
                <w:sz w:val="24"/>
                <w:szCs w:val="24"/>
              </w:rPr>
              <w:t xml:space="preserve">железных и автомобильных дорог, строительства новых автомобильных </w:t>
            </w:r>
            <w:r>
              <w:rPr>
                <w:rFonts w:ascii="Times New Roman" w:hAnsi="Times New Roman" w:cs="Times New Roman"/>
                <w:sz w:val="24"/>
                <w:szCs w:val="24"/>
              </w:rPr>
              <w:lastRenderedPageBreak/>
              <w:t>дорог.</w:t>
            </w:r>
          </w:p>
        </w:tc>
      </w:tr>
    </w:tbl>
    <w:p w:rsidR="002B3513" w:rsidRDefault="002B3513">
      <w:pPr>
        <w:pStyle w:val="11"/>
        <w:shd w:val="clear" w:color="auto" w:fill="FFFFFF"/>
        <w:tabs>
          <w:tab w:val="left" w:pos="709"/>
        </w:tabs>
        <w:spacing w:line="240" w:lineRule="auto"/>
        <w:ind w:firstLine="0"/>
        <w:jc w:val="both"/>
        <w:textAlignment w:val="baseline"/>
        <w:rPr>
          <w:rFonts w:cs="Times New Roman"/>
        </w:rPr>
      </w:pPr>
    </w:p>
    <w:p w:rsidR="002B3513" w:rsidRDefault="00C2542D">
      <w:pPr>
        <w:pStyle w:val="11"/>
        <w:shd w:val="clear" w:color="auto" w:fill="FFFFFF"/>
        <w:tabs>
          <w:tab w:val="left" w:pos="709"/>
        </w:tabs>
        <w:spacing w:line="240" w:lineRule="auto"/>
        <w:ind w:firstLine="0"/>
        <w:jc w:val="both"/>
        <w:textAlignment w:val="baseline"/>
        <w:rPr>
          <w:rFonts w:cs="Times New Roman"/>
          <w:i/>
          <w:iCs/>
        </w:rPr>
      </w:pPr>
      <w:r>
        <w:rPr>
          <w:rFonts w:cs="Times New Roman"/>
          <w:i/>
          <w:iCs/>
        </w:rPr>
        <w:t>Проектный планировочный каркас Надеждинского муниципального района/округа, предусмотренный схемой территориального планирования Надеждинского муниципального района/округа:</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tabs>
                <w:tab w:val="left" w:pos="0"/>
              </w:tabs>
              <w:spacing w:after="0" w:line="240" w:lineRule="auto"/>
              <w:jc w:val="both"/>
              <w:rPr>
                <w:rFonts w:cs="Times New Roman"/>
                <w:i/>
                <w:iCs/>
              </w:rPr>
            </w:pPr>
            <w:r>
              <w:rPr>
                <w:rFonts w:ascii="Times New Roman" w:hAnsi="Times New Roman" w:cs="Times New Roman"/>
                <w:sz w:val="24"/>
              </w:rPr>
              <w:t>П</w:t>
            </w:r>
            <w:r>
              <w:rPr>
                <w:rFonts w:ascii="Times New Roman" w:hAnsi="Times New Roman" w:cs="Times New Roman"/>
                <w:i/>
                <w:sz w:val="24"/>
              </w:rPr>
              <w:t>ланировочная Левобережная ось (основная ось градостроительного развития и расселения округа):</w:t>
            </w:r>
          </w:p>
        </w:tc>
      </w:tr>
    </w:tbl>
    <w:p w:rsidR="002B3513" w:rsidRDefault="00C2542D">
      <w:pPr>
        <w:pStyle w:val="af5"/>
        <w:tabs>
          <w:tab w:val="clear" w:pos="709"/>
          <w:tab w:val="left" w:pos="0"/>
        </w:tabs>
        <w:spacing w:line="240" w:lineRule="auto"/>
        <w:ind w:firstLine="567"/>
        <w:rPr>
          <w:rFonts w:cs="Times New Roman"/>
          <w:color w:val="auto"/>
          <w:sz w:val="24"/>
        </w:rPr>
      </w:pPr>
      <w:r>
        <w:rPr>
          <w:rFonts w:cs="Times New Roman"/>
          <w:color w:val="auto"/>
          <w:sz w:val="24"/>
        </w:rPr>
        <w:t>Планировочная Левобережная ось,</w:t>
      </w:r>
      <w:r>
        <w:rPr>
          <w:color w:val="auto"/>
          <w:sz w:val="24"/>
        </w:rPr>
        <w:t xml:space="preserve"> проходящая в меридиональном направлении,</w:t>
      </w:r>
      <w:r>
        <w:rPr>
          <w:rFonts w:cs="Times New Roman"/>
          <w:color w:val="auto"/>
          <w:sz w:val="24"/>
        </w:rPr>
        <w:t xml:space="preserve"> проходит вдоль международного транспортного коридора</w:t>
      </w:r>
      <w:r>
        <w:rPr>
          <w:rFonts w:cs="Times New Roman"/>
          <w:color w:val="auto"/>
          <w:spacing w:val="47"/>
          <w:sz w:val="24"/>
        </w:rPr>
        <w:t xml:space="preserve"> </w:t>
      </w:r>
      <w:r>
        <w:rPr>
          <w:rFonts w:cs="Times New Roman"/>
          <w:color w:val="auto"/>
          <w:sz w:val="24"/>
        </w:rPr>
        <w:t>«Приморье-1»,</w:t>
      </w:r>
      <w:r>
        <w:rPr>
          <w:rFonts w:cs="Times New Roman"/>
          <w:color w:val="auto"/>
          <w:spacing w:val="48"/>
          <w:sz w:val="24"/>
        </w:rPr>
        <w:t xml:space="preserve"> </w:t>
      </w:r>
      <w:r>
        <w:rPr>
          <w:rFonts w:cs="Times New Roman"/>
          <w:color w:val="auto"/>
          <w:sz w:val="24"/>
        </w:rPr>
        <w:t>в</w:t>
      </w:r>
      <w:r>
        <w:rPr>
          <w:rFonts w:cs="Times New Roman"/>
          <w:color w:val="auto"/>
          <w:spacing w:val="47"/>
          <w:sz w:val="24"/>
        </w:rPr>
        <w:t xml:space="preserve"> </w:t>
      </w:r>
      <w:r>
        <w:rPr>
          <w:rFonts w:cs="Times New Roman"/>
          <w:color w:val="auto"/>
          <w:sz w:val="24"/>
        </w:rPr>
        <w:t>составе</w:t>
      </w:r>
      <w:r>
        <w:rPr>
          <w:rFonts w:cs="Times New Roman"/>
          <w:color w:val="auto"/>
          <w:spacing w:val="45"/>
          <w:sz w:val="24"/>
        </w:rPr>
        <w:t xml:space="preserve"> </w:t>
      </w:r>
      <w:r>
        <w:rPr>
          <w:rFonts w:cs="Times New Roman"/>
          <w:color w:val="auto"/>
          <w:sz w:val="24"/>
        </w:rPr>
        <w:t>железнодорожных</w:t>
      </w:r>
      <w:r>
        <w:rPr>
          <w:rFonts w:cs="Times New Roman"/>
          <w:color w:val="auto"/>
          <w:spacing w:val="48"/>
          <w:sz w:val="24"/>
        </w:rPr>
        <w:t xml:space="preserve"> </w:t>
      </w:r>
      <w:r>
        <w:rPr>
          <w:rFonts w:cs="Times New Roman"/>
          <w:color w:val="auto"/>
          <w:sz w:val="24"/>
        </w:rPr>
        <w:t>веток:</w:t>
      </w:r>
      <w:r>
        <w:rPr>
          <w:rFonts w:cs="Times New Roman"/>
          <w:color w:val="auto"/>
          <w:spacing w:val="49"/>
          <w:sz w:val="24"/>
        </w:rPr>
        <w:t xml:space="preserve"> </w:t>
      </w:r>
      <w:r>
        <w:rPr>
          <w:rFonts w:cs="Times New Roman"/>
          <w:color w:val="auto"/>
          <w:sz w:val="24"/>
        </w:rPr>
        <w:t>«Уссурийск-</w:t>
      </w:r>
      <w:r>
        <w:rPr>
          <w:rFonts w:cs="Times New Roman"/>
          <w:color w:val="auto"/>
          <w:spacing w:val="-2"/>
          <w:sz w:val="24"/>
        </w:rPr>
        <w:t xml:space="preserve">Владивосток», </w:t>
      </w:r>
      <w:r>
        <w:rPr>
          <w:rFonts w:cs="Times New Roman"/>
          <w:color w:val="auto"/>
          <w:sz w:val="24"/>
        </w:rPr>
        <w:t>«Уссурийск–Находка»; участков федеральных автомобильных дорог: «Хабаровс</w:t>
      </w:r>
      <w:proofErr w:type="gramStart"/>
      <w:r>
        <w:rPr>
          <w:rFonts w:cs="Times New Roman"/>
          <w:color w:val="auto"/>
          <w:sz w:val="24"/>
        </w:rPr>
        <w:t>к-</w:t>
      </w:r>
      <w:proofErr w:type="gramEnd"/>
      <w:r>
        <w:rPr>
          <w:rFonts w:cs="Times New Roman"/>
          <w:color w:val="auto"/>
          <w:sz w:val="24"/>
        </w:rPr>
        <w:t xml:space="preserve"> Владивосток», «Хабаровск-Находка».</w:t>
      </w:r>
    </w:p>
    <w:p w:rsidR="002B3513" w:rsidRDefault="00C2542D">
      <w:pPr>
        <w:pStyle w:val="af5"/>
        <w:tabs>
          <w:tab w:val="clear" w:pos="709"/>
          <w:tab w:val="left" w:pos="0"/>
        </w:tabs>
        <w:spacing w:line="240" w:lineRule="auto"/>
        <w:ind w:firstLine="567"/>
        <w:rPr>
          <w:rFonts w:cs="Times New Roman"/>
          <w:color w:val="auto"/>
          <w:sz w:val="24"/>
        </w:rPr>
      </w:pPr>
      <w:r>
        <w:rPr>
          <w:rFonts w:cs="Times New Roman"/>
          <w:color w:val="auto"/>
          <w:sz w:val="24"/>
        </w:rPr>
        <w:t xml:space="preserve">В составе планировочной оси находятся населенные пункты: </w:t>
      </w:r>
      <w:proofErr w:type="spellStart"/>
      <w:proofErr w:type="gramStart"/>
      <w:r>
        <w:rPr>
          <w:rFonts w:cs="Times New Roman"/>
          <w:color w:val="auto"/>
          <w:sz w:val="24"/>
        </w:rPr>
        <w:t>Городечный</w:t>
      </w:r>
      <w:proofErr w:type="spellEnd"/>
      <w:r>
        <w:rPr>
          <w:rFonts w:cs="Times New Roman"/>
          <w:color w:val="auto"/>
          <w:sz w:val="24"/>
        </w:rPr>
        <w:t xml:space="preserve"> – ж/д разъезд 9208 км – Алексе</w:t>
      </w:r>
      <w:r>
        <w:rPr>
          <w:rFonts w:cs="Times New Roman"/>
          <w:color w:val="auto"/>
          <w:sz w:val="24"/>
        </w:rPr>
        <w:t xml:space="preserve">евка – Раздольное – Тимофеевка – </w:t>
      </w:r>
      <w:proofErr w:type="spellStart"/>
      <w:r>
        <w:rPr>
          <w:rFonts w:cs="Times New Roman"/>
          <w:color w:val="auto"/>
          <w:sz w:val="24"/>
        </w:rPr>
        <w:t>Кипарисово</w:t>
      </w:r>
      <w:proofErr w:type="spellEnd"/>
      <w:r>
        <w:rPr>
          <w:rFonts w:cs="Times New Roman"/>
          <w:color w:val="auto"/>
          <w:sz w:val="24"/>
        </w:rPr>
        <w:t xml:space="preserve"> – Таежный – Кипарисово-2 – </w:t>
      </w:r>
      <w:proofErr w:type="spellStart"/>
      <w:r>
        <w:rPr>
          <w:rFonts w:cs="Times New Roman"/>
          <w:color w:val="auto"/>
          <w:sz w:val="24"/>
        </w:rPr>
        <w:t>Стеклозаводской</w:t>
      </w:r>
      <w:proofErr w:type="spellEnd"/>
      <w:r>
        <w:rPr>
          <w:rFonts w:cs="Times New Roman"/>
          <w:color w:val="auto"/>
          <w:sz w:val="24"/>
        </w:rPr>
        <w:t xml:space="preserve"> – </w:t>
      </w:r>
      <w:proofErr w:type="spellStart"/>
      <w:r>
        <w:rPr>
          <w:rFonts w:cs="Times New Roman"/>
          <w:color w:val="auto"/>
          <w:sz w:val="24"/>
        </w:rPr>
        <w:t>Сиреневка</w:t>
      </w:r>
      <w:proofErr w:type="spellEnd"/>
      <w:r>
        <w:rPr>
          <w:rFonts w:cs="Times New Roman"/>
          <w:color w:val="auto"/>
          <w:sz w:val="24"/>
        </w:rPr>
        <w:t xml:space="preserve"> – Тоннель – Ключевой – Мирный – Морской –</w:t>
      </w:r>
      <w:r>
        <w:rPr>
          <w:rFonts w:cs="Times New Roman"/>
          <w:color w:val="auto"/>
          <w:spacing w:val="40"/>
          <w:sz w:val="24"/>
        </w:rPr>
        <w:t xml:space="preserve"> </w:t>
      </w:r>
      <w:r>
        <w:rPr>
          <w:rFonts w:cs="Times New Roman"/>
          <w:color w:val="auto"/>
          <w:sz w:val="24"/>
        </w:rPr>
        <w:t xml:space="preserve">Вольно-Надеждинское – Соловей Ключ – Западный – Новый – Прохладное – </w:t>
      </w:r>
      <w:proofErr w:type="spellStart"/>
      <w:r>
        <w:rPr>
          <w:rFonts w:cs="Times New Roman"/>
          <w:color w:val="auto"/>
          <w:sz w:val="24"/>
        </w:rPr>
        <w:t>Шмидтовка</w:t>
      </w:r>
      <w:proofErr w:type="spellEnd"/>
      <w:r>
        <w:rPr>
          <w:rFonts w:cs="Times New Roman"/>
          <w:color w:val="auto"/>
          <w:sz w:val="24"/>
        </w:rPr>
        <w:t xml:space="preserve"> – Зима Южная – Де Фриз.</w:t>
      </w:r>
      <w:proofErr w:type="gramEnd"/>
      <w:r>
        <w:rPr>
          <w:rFonts w:cs="Times New Roman"/>
          <w:color w:val="auto"/>
          <w:sz w:val="24"/>
        </w:rPr>
        <w:t xml:space="preserve"> Левобережная</w:t>
      </w:r>
      <w:r>
        <w:rPr>
          <w:rFonts w:cs="Times New Roman"/>
          <w:color w:val="auto"/>
          <w:sz w:val="24"/>
        </w:rPr>
        <w:t xml:space="preserve"> планировочная ось имеет транспортные выходы на Уссурийский, Артемовский, Владивостокский городские</w:t>
      </w:r>
      <w:r>
        <w:rPr>
          <w:rFonts w:cs="Times New Roman"/>
          <w:color w:val="auto"/>
          <w:spacing w:val="-1"/>
          <w:sz w:val="24"/>
        </w:rPr>
        <w:t xml:space="preserve"> </w:t>
      </w:r>
      <w:r>
        <w:rPr>
          <w:rFonts w:cs="Times New Roman"/>
          <w:color w:val="auto"/>
          <w:sz w:val="24"/>
        </w:rPr>
        <w:t xml:space="preserve">округа и обладает </w:t>
      </w:r>
      <w:r>
        <w:rPr>
          <w:rFonts w:cs="Times New Roman"/>
          <w:color w:val="auto"/>
          <w:sz w:val="24"/>
          <w:u w:val="single"/>
        </w:rPr>
        <w:t>доминирующим значением</w:t>
      </w:r>
      <w:r>
        <w:rPr>
          <w:rFonts w:cs="Times New Roman"/>
          <w:color w:val="auto"/>
          <w:spacing w:val="-1"/>
          <w:sz w:val="24"/>
        </w:rPr>
        <w:t xml:space="preserve"> </w:t>
      </w:r>
      <w:r>
        <w:rPr>
          <w:rFonts w:cs="Times New Roman"/>
          <w:color w:val="auto"/>
          <w:sz w:val="24"/>
        </w:rPr>
        <w:t>в планировочной структуре Надеждинского муниципального округа.</w:t>
      </w:r>
    </w:p>
    <w:p w:rsidR="002B3513" w:rsidRDefault="00C2542D">
      <w:pPr>
        <w:pStyle w:val="af5"/>
        <w:tabs>
          <w:tab w:val="clear" w:pos="709"/>
          <w:tab w:val="left" w:pos="0"/>
        </w:tabs>
        <w:spacing w:line="240" w:lineRule="auto"/>
        <w:ind w:firstLine="567"/>
        <w:rPr>
          <w:rFonts w:cs="Times New Roman"/>
          <w:color w:val="auto"/>
          <w:sz w:val="24"/>
        </w:rPr>
      </w:pPr>
      <w:r>
        <w:rPr>
          <w:rFonts w:cs="Times New Roman"/>
          <w:color w:val="auto"/>
          <w:sz w:val="24"/>
        </w:rPr>
        <w:t xml:space="preserve">Предусматривается строительство и формирование новых территорий и объектов, а также развитие </w:t>
      </w:r>
      <w:r>
        <w:rPr>
          <w:rFonts w:cs="Times New Roman"/>
          <w:color w:val="auto"/>
          <w:spacing w:val="-2"/>
          <w:sz w:val="24"/>
        </w:rPr>
        <w:t>существующих, в том числе:</w:t>
      </w:r>
    </w:p>
    <w:p w:rsidR="002B3513" w:rsidRDefault="00C2542D">
      <w:pPr>
        <w:pStyle w:val="aff3"/>
        <w:widowControl w:val="0"/>
        <w:numPr>
          <w:ilvl w:val="0"/>
          <w:numId w:val="9"/>
        </w:numPr>
        <w:tabs>
          <w:tab w:val="left" w:pos="0"/>
          <w:tab w:val="left" w:pos="284"/>
          <w:tab w:val="left" w:pos="567"/>
          <w:tab w:val="left" w:pos="851"/>
          <w:tab w:val="left" w:pos="1461"/>
        </w:tabs>
        <w:autoSpaceDE w:val="0"/>
        <w:autoSpaceDN w:val="0"/>
        <w:spacing w:after="0" w:line="240" w:lineRule="auto"/>
        <w:ind w:left="0" w:firstLine="567"/>
        <w:contextualSpacing w:val="0"/>
        <w:rPr>
          <w:rFonts w:ascii="Times New Roman" w:hAnsi="Times New Roman" w:cs="Times New Roman"/>
          <w:sz w:val="24"/>
          <w:szCs w:val="24"/>
        </w:rPr>
      </w:pPr>
      <w:r>
        <w:rPr>
          <w:rFonts w:ascii="Times New Roman" w:hAnsi="Times New Roman" w:cs="Times New Roman"/>
          <w:sz w:val="24"/>
          <w:szCs w:val="24"/>
        </w:rPr>
        <w:t>ТОСЭР</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w:t>
      </w:r>
      <w:proofErr w:type="spellStart"/>
      <w:r>
        <w:rPr>
          <w:rFonts w:ascii="Times New Roman" w:hAnsi="Times New Roman" w:cs="Times New Roman"/>
          <w:spacing w:val="-2"/>
          <w:sz w:val="24"/>
          <w:szCs w:val="24"/>
        </w:rPr>
        <w:t>Надеждинская</w:t>
      </w:r>
      <w:proofErr w:type="spellEnd"/>
      <w:r>
        <w:rPr>
          <w:rFonts w:ascii="Times New Roman" w:hAnsi="Times New Roman" w:cs="Times New Roman"/>
          <w:spacing w:val="-2"/>
          <w:sz w:val="24"/>
          <w:szCs w:val="24"/>
        </w:rPr>
        <w:t>»;</w:t>
      </w:r>
    </w:p>
    <w:p w:rsidR="002B3513" w:rsidRDefault="00C2542D">
      <w:pPr>
        <w:pStyle w:val="aff3"/>
        <w:widowControl w:val="0"/>
        <w:numPr>
          <w:ilvl w:val="0"/>
          <w:numId w:val="9"/>
        </w:numPr>
        <w:tabs>
          <w:tab w:val="left" w:pos="0"/>
          <w:tab w:val="left" w:pos="284"/>
          <w:tab w:val="left" w:pos="567"/>
          <w:tab w:val="left" w:pos="851"/>
          <w:tab w:val="left" w:pos="146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транспортно-логистического</w:t>
      </w:r>
      <w:r>
        <w:rPr>
          <w:rFonts w:ascii="Times New Roman" w:hAnsi="Times New Roman" w:cs="Times New Roman"/>
          <w:spacing w:val="-3"/>
          <w:sz w:val="24"/>
          <w:szCs w:val="24"/>
        </w:rPr>
        <w:t xml:space="preserve"> </w:t>
      </w:r>
      <w:r>
        <w:rPr>
          <w:rFonts w:ascii="Times New Roman" w:hAnsi="Times New Roman" w:cs="Times New Roman"/>
          <w:sz w:val="24"/>
          <w:szCs w:val="24"/>
        </w:rPr>
        <w:t>промышленного</w:t>
      </w:r>
      <w:r>
        <w:rPr>
          <w:rFonts w:ascii="Times New Roman" w:hAnsi="Times New Roman" w:cs="Times New Roman"/>
          <w:spacing w:val="-4"/>
          <w:sz w:val="24"/>
          <w:szCs w:val="24"/>
        </w:rPr>
        <w:t xml:space="preserve"> </w:t>
      </w:r>
      <w:r>
        <w:rPr>
          <w:rFonts w:ascii="Times New Roman" w:hAnsi="Times New Roman" w:cs="Times New Roman"/>
          <w:sz w:val="24"/>
          <w:szCs w:val="24"/>
        </w:rPr>
        <w:t>парка</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«Надеждинский»;</w:t>
      </w:r>
    </w:p>
    <w:p w:rsidR="002B3513" w:rsidRDefault="00C2542D">
      <w:pPr>
        <w:pStyle w:val="aff3"/>
        <w:widowControl w:val="0"/>
        <w:numPr>
          <w:ilvl w:val="0"/>
          <w:numId w:val="9"/>
        </w:numPr>
        <w:tabs>
          <w:tab w:val="left" w:pos="0"/>
          <w:tab w:val="left" w:pos="284"/>
          <w:tab w:val="left" w:pos="567"/>
          <w:tab w:val="left" w:pos="851"/>
          <w:tab w:val="left" w:pos="146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транспортно-логистического</w:t>
      </w:r>
      <w:r>
        <w:rPr>
          <w:rFonts w:ascii="Times New Roman" w:hAnsi="Times New Roman" w:cs="Times New Roman"/>
          <w:spacing w:val="-5"/>
          <w:sz w:val="24"/>
          <w:szCs w:val="24"/>
        </w:rPr>
        <w:t xml:space="preserve"> </w:t>
      </w:r>
      <w:r>
        <w:rPr>
          <w:rFonts w:ascii="Times New Roman" w:hAnsi="Times New Roman" w:cs="Times New Roman"/>
          <w:sz w:val="24"/>
          <w:szCs w:val="24"/>
        </w:rPr>
        <w:t>комплекса</w:t>
      </w:r>
      <w:r>
        <w:rPr>
          <w:rFonts w:ascii="Times New Roman" w:hAnsi="Times New Roman" w:cs="Times New Roman"/>
          <w:spacing w:val="-3"/>
          <w:sz w:val="24"/>
          <w:szCs w:val="24"/>
        </w:rPr>
        <w:t xml:space="preserve"> </w:t>
      </w:r>
      <w:r>
        <w:rPr>
          <w:rFonts w:ascii="Times New Roman" w:hAnsi="Times New Roman" w:cs="Times New Roman"/>
          <w:sz w:val="24"/>
          <w:szCs w:val="24"/>
        </w:rPr>
        <w:t>(ТЛК)</w:t>
      </w:r>
      <w:r>
        <w:rPr>
          <w:rFonts w:ascii="Times New Roman" w:hAnsi="Times New Roman" w:cs="Times New Roman"/>
          <w:spacing w:val="-3"/>
          <w:sz w:val="24"/>
          <w:szCs w:val="24"/>
        </w:rPr>
        <w:t xml:space="preserve"> </w:t>
      </w:r>
      <w:r>
        <w:rPr>
          <w:rFonts w:ascii="Times New Roman" w:hAnsi="Times New Roman" w:cs="Times New Roman"/>
          <w:sz w:val="24"/>
          <w:szCs w:val="24"/>
        </w:rPr>
        <w:t>«Южный</w:t>
      </w:r>
      <w:r>
        <w:rPr>
          <w:rFonts w:ascii="Times New Roman" w:hAnsi="Times New Roman" w:cs="Times New Roman"/>
          <w:spacing w:val="-1"/>
          <w:sz w:val="24"/>
          <w:szCs w:val="24"/>
        </w:rPr>
        <w:t xml:space="preserve"> </w:t>
      </w:r>
      <w:r>
        <w:rPr>
          <w:rFonts w:ascii="Times New Roman" w:hAnsi="Times New Roman" w:cs="Times New Roman"/>
          <w:sz w:val="24"/>
          <w:szCs w:val="24"/>
        </w:rPr>
        <w:t>П</w:t>
      </w:r>
      <w:r>
        <w:rPr>
          <w:rFonts w:ascii="Times New Roman" w:hAnsi="Times New Roman" w:cs="Times New Roman"/>
          <w:sz w:val="24"/>
          <w:szCs w:val="24"/>
        </w:rPr>
        <w:t>риморский</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Терминал»;</w:t>
      </w:r>
    </w:p>
    <w:p w:rsidR="002B3513" w:rsidRDefault="00C2542D">
      <w:pPr>
        <w:pStyle w:val="aff3"/>
        <w:widowControl w:val="0"/>
        <w:numPr>
          <w:ilvl w:val="0"/>
          <w:numId w:val="9"/>
        </w:numPr>
        <w:tabs>
          <w:tab w:val="left" w:pos="0"/>
          <w:tab w:val="left" w:pos="284"/>
          <w:tab w:val="left" w:pos="567"/>
          <w:tab w:val="left" w:pos="851"/>
          <w:tab w:val="left" w:pos="1461"/>
          <w:tab w:val="left" w:pos="3700"/>
          <w:tab w:val="left" w:pos="6868"/>
          <w:tab w:val="left" w:pos="7876"/>
          <w:tab w:val="left" w:pos="9333"/>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pacing w:val="-2"/>
          <w:sz w:val="24"/>
          <w:szCs w:val="24"/>
        </w:rPr>
        <w:t>межрегионального оптово-распределительного центра «Приморье</w:t>
      </w:r>
      <w:r>
        <w:rPr>
          <w:rFonts w:ascii="Times New Roman" w:hAnsi="Times New Roman" w:cs="Times New Roman"/>
          <w:sz w:val="24"/>
          <w:szCs w:val="24"/>
        </w:rPr>
        <w:t xml:space="preserve"> </w:t>
      </w:r>
      <w:r>
        <w:rPr>
          <w:rFonts w:ascii="Times New Roman" w:hAnsi="Times New Roman" w:cs="Times New Roman"/>
          <w:spacing w:val="-2"/>
          <w:sz w:val="24"/>
          <w:szCs w:val="24"/>
        </w:rPr>
        <w:t>(до 2028 г.);</w:t>
      </w:r>
    </w:p>
    <w:p w:rsidR="002B3513" w:rsidRDefault="00C2542D">
      <w:pPr>
        <w:pStyle w:val="aff3"/>
        <w:widowControl w:val="0"/>
        <w:numPr>
          <w:ilvl w:val="0"/>
          <w:numId w:val="9"/>
        </w:numPr>
        <w:tabs>
          <w:tab w:val="left" w:pos="0"/>
          <w:tab w:val="left" w:pos="284"/>
          <w:tab w:val="left" w:pos="567"/>
          <w:tab w:val="left" w:pos="851"/>
          <w:tab w:val="left" w:pos="146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территории</w:t>
      </w:r>
      <w:r>
        <w:rPr>
          <w:rFonts w:ascii="Times New Roman" w:hAnsi="Times New Roman" w:cs="Times New Roman"/>
          <w:spacing w:val="-4"/>
          <w:sz w:val="24"/>
          <w:szCs w:val="24"/>
        </w:rPr>
        <w:t xml:space="preserve"> </w:t>
      </w:r>
      <w:r>
        <w:rPr>
          <w:rFonts w:ascii="Times New Roman" w:hAnsi="Times New Roman" w:cs="Times New Roman"/>
          <w:sz w:val="24"/>
          <w:szCs w:val="24"/>
        </w:rPr>
        <w:t>для</w:t>
      </w:r>
      <w:r>
        <w:rPr>
          <w:rFonts w:ascii="Times New Roman" w:hAnsi="Times New Roman" w:cs="Times New Roman"/>
          <w:spacing w:val="-2"/>
          <w:sz w:val="24"/>
          <w:szCs w:val="24"/>
        </w:rPr>
        <w:t xml:space="preserve"> </w:t>
      </w:r>
      <w:r>
        <w:rPr>
          <w:rFonts w:ascii="Times New Roman" w:hAnsi="Times New Roman" w:cs="Times New Roman"/>
          <w:sz w:val="24"/>
          <w:szCs w:val="24"/>
        </w:rPr>
        <w:t>размещения</w:t>
      </w:r>
      <w:r>
        <w:rPr>
          <w:rFonts w:ascii="Times New Roman" w:hAnsi="Times New Roman" w:cs="Times New Roman"/>
          <w:spacing w:val="-2"/>
          <w:sz w:val="24"/>
          <w:szCs w:val="24"/>
        </w:rPr>
        <w:t xml:space="preserve"> </w:t>
      </w:r>
      <w:r>
        <w:rPr>
          <w:rFonts w:ascii="Times New Roman" w:hAnsi="Times New Roman" w:cs="Times New Roman"/>
          <w:sz w:val="24"/>
          <w:szCs w:val="24"/>
        </w:rPr>
        <w:t>и</w:t>
      </w:r>
      <w:r>
        <w:rPr>
          <w:rFonts w:ascii="Times New Roman" w:hAnsi="Times New Roman" w:cs="Times New Roman"/>
          <w:spacing w:val="-2"/>
          <w:sz w:val="24"/>
          <w:szCs w:val="24"/>
        </w:rPr>
        <w:t xml:space="preserve"> </w:t>
      </w:r>
      <w:r>
        <w:rPr>
          <w:rFonts w:ascii="Times New Roman" w:hAnsi="Times New Roman" w:cs="Times New Roman"/>
          <w:sz w:val="24"/>
          <w:szCs w:val="24"/>
        </w:rPr>
        <w:t>ведения</w:t>
      </w:r>
      <w:r>
        <w:rPr>
          <w:rFonts w:ascii="Times New Roman" w:hAnsi="Times New Roman" w:cs="Times New Roman"/>
          <w:spacing w:val="-2"/>
          <w:sz w:val="24"/>
          <w:szCs w:val="24"/>
        </w:rPr>
        <w:t xml:space="preserve"> </w:t>
      </w:r>
      <w:proofErr w:type="gramStart"/>
      <w:r>
        <w:rPr>
          <w:rFonts w:ascii="Times New Roman" w:hAnsi="Times New Roman" w:cs="Times New Roman"/>
          <w:sz w:val="24"/>
          <w:szCs w:val="24"/>
        </w:rPr>
        <w:t>садового-дачного</w:t>
      </w:r>
      <w:proofErr w:type="gramEnd"/>
      <w:r>
        <w:rPr>
          <w:rFonts w:ascii="Times New Roman" w:hAnsi="Times New Roman" w:cs="Times New Roman"/>
          <w:spacing w:val="-2"/>
          <w:sz w:val="24"/>
          <w:szCs w:val="24"/>
        </w:rPr>
        <w:t xml:space="preserve"> хозяйства;</w:t>
      </w:r>
    </w:p>
    <w:p w:rsidR="002B3513" w:rsidRDefault="00C2542D">
      <w:pPr>
        <w:pStyle w:val="aff3"/>
        <w:widowControl w:val="0"/>
        <w:numPr>
          <w:ilvl w:val="0"/>
          <w:numId w:val="9"/>
        </w:numPr>
        <w:tabs>
          <w:tab w:val="left" w:pos="0"/>
          <w:tab w:val="left" w:pos="284"/>
          <w:tab w:val="left" w:pos="567"/>
          <w:tab w:val="left" w:pos="851"/>
          <w:tab w:val="left" w:pos="146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транспортно-логистического</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центра;</w:t>
      </w:r>
    </w:p>
    <w:p w:rsidR="002B3513" w:rsidRDefault="00C2542D">
      <w:pPr>
        <w:pStyle w:val="aff3"/>
        <w:widowControl w:val="0"/>
        <w:numPr>
          <w:ilvl w:val="0"/>
          <w:numId w:val="9"/>
        </w:numPr>
        <w:tabs>
          <w:tab w:val="left" w:pos="0"/>
          <w:tab w:val="left" w:pos="284"/>
          <w:tab w:val="left" w:pos="567"/>
          <w:tab w:val="left" w:pos="851"/>
          <w:tab w:val="left" w:pos="146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агропромышленного</w:t>
      </w:r>
      <w:r>
        <w:rPr>
          <w:rFonts w:ascii="Times New Roman" w:hAnsi="Times New Roman" w:cs="Times New Roman"/>
          <w:spacing w:val="-5"/>
          <w:sz w:val="24"/>
          <w:szCs w:val="24"/>
        </w:rPr>
        <w:t xml:space="preserve"> </w:t>
      </w:r>
      <w:r>
        <w:rPr>
          <w:rFonts w:ascii="Times New Roman" w:hAnsi="Times New Roman" w:cs="Times New Roman"/>
          <w:sz w:val="24"/>
          <w:szCs w:val="24"/>
        </w:rPr>
        <w:t>рыбоводного</w:t>
      </w:r>
      <w:r>
        <w:rPr>
          <w:rFonts w:ascii="Times New Roman" w:hAnsi="Times New Roman" w:cs="Times New Roman"/>
          <w:spacing w:val="-2"/>
          <w:sz w:val="24"/>
          <w:szCs w:val="24"/>
        </w:rPr>
        <w:t xml:space="preserve"> </w:t>
      </w:r>
      <w:r>
        <w:rPr>
          <w:rFonts w:ascii="Times New Roman" w:hAnsi="Times New Roman" w:cs="Times New Roman"/>
          <w:sz w:val="24"/>
          <w:szCs w:val="24"/>
        </w:rPr>
        <w:t>парка</w:t>
      </w:r>
      <w:r>
        <w:rPr>
          <w:rFonts w:ascii="Times New Roman" w:hAnsi="Times New Roman" w:cs="Times New Roman"/>
          <w:spacing w:val="-4"/>
          <w:sz w:val="24"/>
          <w:szCs w:val="24"/>
        </w:rPr>
        <w:t xml:space="preserve"> </w:t>
      </w:r>
      <w:r>
        <w:rPr>
          <w:rFonts w:ascii="Times New Roman" w:hAnsi="Times New Roman" w:cs="Times New Roman"/>
          <w:sz w:val="24"/>
          <w:szCs w:val="24"/>
        </w:rPr>
        <w:t>(</w:t>
      </w:r>
      <w:proofErr w:type="spellStart"/>
      <w:r>
        <w:rPr>
          <w:rFonts w:ascii="Times New Roman" w:hAnsi="Times New Roman" w:cs="Times New Roman"/>
          <w:sz w:val="24"/>
          <w:szCs w:val="24"/>
        </w:rPr>
        <w:t>рыбохозяйственный</w:t>
      </w:r>
      <w:proofErr w:type="spellEnd"/>
      <w:r>
        <w:rPr>
          <w:rFonts w:ascii="Times New Roman" w:hAnsi="Times New Roman" w:cs="Times New Roman"/>
          <w:spacing w:val="-1"/>
          <w:sz w:val="24"/>
          <w:szCs w:val="24"/>
        </w:rPr>
        <w:t xml:space="preserve"> </w:t>
      </w:r>
      <w:r>
        <w:rPr>
          <w:rFonts w:ascii="Times New Roman" w:hAnsi="Times New Roman" w:cs="Times New Roman"/>
          <w:spacing w:val="-2"/>
          <w:sz w:val="24"/>
          <w:szCs w:val="24"/>
        </w:rPr>
        <w:t>кластер);</w:t>
      </w:r>
    </w:p>
    <w:p w:rsidR="002B3513" w:rsidRDefault="00C2542D">
      <w:pPr>
        <w:pStyle w:val="aff3"/>
        <w:widowControl w:val="0"/>
        <w:numPr>
          <w:ilvl w:val="0"/>
          <w:numId w:val="9"/>
        </w:numPr>
        <w:tabs>
          <w:tab w:val="left" w:pos="0"/>
          <w:tab w:val="left" w:pos="284"/>
          <w:tab w:val="left" w:pos="567"/>
          <w:tab w:val="left" w:pos="851"/>
          <w:tab w:val="left" w:pos="146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промышленной</w:t>
      </w:r>
      <w:r>
        <w:rPr>
          <w:rFonts w:ascii="Times New Roman" w:hAnsi="Times New Roman" w:cs="Times New Roman"/>
          <w:spacing w:val="-7"/>
          <w:sz w:val="24"/>
          <w:szCs w:val="24"/>
        </w:rPr>
        <w:t xml:space="preserve"> </w:t>
      </w:r>
      <w:r>
        <w:rPr>
          <w:rFonts w:ascii="Times New Roman" w:hAnsi="Times New Roman" w:cs="Times New Roman"/>
          <w:sz w:val="24"/>
          <w:szCs w:val="24"/>
        </w:rPr>
        <w:t>и</w:t>
      </w:r>
      <w:r>
        <w:rPr>
          <w:rFonts w:ascii="Times New Roman" w:hAnsi="Times New Roman" w:cs="Times New Roman"/>
          <w:spacing w:val="-1"/>
          <w:sz w:val="24"/>
          <w:szCs w:val="24"/>
        </w:rPr>
        <w:t xml:space="preserve"> </w:t>
      </w:r>
      <w:r>
        <w:rPr>
          <w:rFonts w:ascii="Times New Roman" w:hAnsi="Times New Roman" w:cs="Times New Roman"/>
          <w:sz w:val="24"/>
          <w:szCs w:val="24"/>
        </w:rPr>
        <w:t>коммунально-складской</w:t>
      </w:r>
      <w:r>
        <w:rPr>
          <w:rFonts w:ascii="Times New Roman" w:hAnsi="Times New Roman" w:cs="Times New Roman"/>
          <w:spacing w:val="-1"/>
          <w:sz w:val="24"/>
          <w:szCs w:val="24"/>
        </w:rPr>
        <w:t xml:space="preserve"> </w:t>
      </w:r>
      <w:r>
        <w:rPr>
          <w:rFonts w:ascii="Times New Roman" w:hAnsi="Times New Roman" w:cs="Times New Roman"/>
          <w:sz w:val="24"/>
          <w:szCs w:val="24"/>
        </w:rPr>
        <w:t>площадки</w:t>
      </w:r>
      <w:r>
        <w:rPr>
          <w:rFonts w:ascii="Times New Roman" w:hAnsi="Times New Roman" w:cs="Times New Roman"/>
          <w:spacing w:val="-1"/>
          <w:sz w:val="24"/>
          <w:szCs w:val="24"/>
        </w:rPr>
        <w:t xml:space="preserve"> </w:t>
      </w:r>
      <w:r>
        <w:rPr>
          <w:rFonts w:ascii="Times New Roman" w:hAnsi="Times New Roman" w:cs="Times New Roman"/>
          <w:sz w:val="24"/>
          <w:szCs w:val="24"/>
        </w:rPr>
        <w:t>(пос.</w:t>
      </w:r>
      <w:r>
        <w:rPr>
          <w:rFonts w:ascii="Times New Roman" w:hAnsi="Times New Roman" w:cs="Times New Roman"/>
          <w:spacing w:val="-2"/>
          <w:sz w:val="24"/>
          <w:szCs w:val="24"/>
        </w:rPr>
        <w:t xml:space="preserve"> </w:t>
      </w:r>
      <w:proofErr w:type="gramStart"/>
      <w:r>
        <w:rPr>
          <w:rFonts w:ascii="Times New Roman" w:hAnsi="Times New Roman" w:cs="Times New Roman"/>
          <w:spacing w:val="-2"/>
          <w:sz w:val="24"/>
          <w:szCs w:val="24"/>
        </w:rPr>
        <w:t>Раздольное</w:t>
      </w:r>
      <w:proofErr w:type="gramEnd"/>
      <w:r>
        <w:rPr>
          <w:rFonts w:ascii="Times New Roman" w:hAnsi="Times New Roman" w:cs="Times New Roman"/>
          <w:spacing w:val="-2"/>
          <w:sz w:val="24"/>
          <w:szCs w:val="24"/>
        </w:rPr>
        <w:t>);</w:t>
      </w:r>
    </w:p>
    <w:p w:rsidR="002B3513" w:rsidRDefault="00C2542D">
      <w:pPr>
        <w:pStyle w:val="aff3"/>
        <w:widowControl w:val="0"/>
        <w:numPr>
          <w:ilvl w:val="0"/>
          <w:numId w:val="9"/>
        </w:numPr>
        <w:tabs>
          <w:tab w:val="left" w:pos="0"/>
          <w:tab w:val="left" w:pos="284"/>
          <w:tab w:val="left" w:pos="567"/>
          <w:tab w:val="left" w:pos="851"/>
          <w:tab w:val="left" w:pos="146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свиноводческих</w:t>
      </w:r>
      <w:r>
        <w:rPr>
          <w:rFonts w:ascii="Times New Roman" w:hAnsi="Times New Roman" w:cs="Times New Roman"/>
          <w:spacing w:val="1"/>
          <w:sz w:val="24"/>
          <w:szCs w:val="24"/>
        </w:rPr>
        <w:t xml:space="preserve"> </w:t>
      </w:r>
      <w:r>
        <w:rPr>
          <w:rFonts w:ascii="Times New Roman" w:hAnsi="Times New Roman" w:cs="Times New Roman"/>
          <w:sz w:val="24"/>
          <w:szCs w:val="24"/>
        </w:rPr>
        <w:t>ферм</w:t>
      </w:r>
      <w:r>
        <w:rPr>
          <w:rFonts w:ascii="Times New Roman" w:hAnsi="Times New Roman" w:cs="Times New Roman"/>
          <w:spacing w:val="-2"/>
          <w:sz w:val="24"/>
          <w:szCs w:val="24"/>
        </w:rPr>
        <w:t xml:space="preserve"> </w:t>
      </w:r>
      <w:r>
        <w:rPr>
          <w:rFonts w:ascii="Times New Roman" w:hAnsi="Times New Roman" w:cs="Times New Roman"/>
          <w:sz w:val="24"/>
          <w:szCs w:val="24"/>
        </w:rPr>
        <w:t>(</w:t>
      </w:r>
      <w:proofErr w:type="gramStart"/>
      <w:r>
        <w:rPr>
          <w:rFonts w:ascii="Times New Roman" w:hAnsi="Times New Roman" w:cs="Times New Roman"/>
          <w:sz w:val="24"/>
          <w:szCs w:val="24"/>
        </w:rPr>
        <w:t>с</w:t>
      </w:r>
      <w:proofErr w:type="gramEnd"/>
      <w:r>
        <w:rPr>
          <w:rFonts w:ascii="Times New Roman" w:hAnsi="Times New Roman" w:cs="Times New Roman"/>
          <w:sz w:val="24"/>
          <w:szCs w:val="24"/>
        </w:rPr>
        <w:t>.</w:t>
      </w:r>
      <w:r>
        <w:rPr>
          <w:rFonts w:ascii="Times New Roman" w:hAnsi="Times New Roman" w:cs="Times New Roman"/>
          <w:spacing w:val="-1"/>
          <w:sz w:val="24"/>
          <w:szCs w:val="24"/>
        </w:rPr>
        <w:t xml:space="preserve"> </w:t>
      </w:r>
      <w:r>
        <w:rPr>
          <w:rFonts w:ascii="Times New Roman" w:hAnsi="Times New Roman" w:cs="Times New Roman"/>
          <w:sz w:val="24"/>
          <w:szCs w:val="24"/>
        </w:rPr>
        <w:t>Тереховка</w:t>
      </w:r>
      <w:r>
        <w:rPr>
          <w:rFonts w:ascii="Times New Roman" w:hAnsi="Times New Roman" w:cs="Times New Roman"/>
          <w:spacing w:val="-2"/>
          <w:sz w:val="24"/>
          <w:szCs w:val="24"/>
        </w:rPr>
        <w:t xml:space="preserve"> </w:t>
      </w:r>
      <w:r>
        <w:rPr>
          <w:rFonts w:ascii="Times New Roman" w:hAnsi="Times New Roman" w:cs="Times New Roman"/>
          <w:sz w:val="24"/>
          <w:szCs w:val="24"/>
        </w:rPr>
        <w:t xml:space="preserve">и пос. </w:t>
      </w:r>
      <w:proofErr w:type="spellStart"/>
      <w:r>
        <w:rPr>
          <w:rFonts w:ascii="Times New Roman" w:hAnsi="Times New Roman" w:cs="Times New Roman"/>
          <w:spacing w:val="-2"/>
          <w:sz w:val="24"/>
          <w:szCs w:val="24"/>
        </w:rPr>
        <w:t>Городечное</w:t>
      </w:r>
      <w:proofErr w:type="spellEnd"/>
      <w:r>
        <w:rPr>
          <w:rFonts w:ascii="Times New Roman" w:hAnsi="Times New Roman" w:cs="Times New Roman"/>
          <w:spacing w:val="-2"/>
          <w:sz w:val="24"/>
          <w:szCs w:val="24"/>
        </w:rPr>
        <w:t>);</w:t>
      </w:r>
    </w:p>
    <w:p w:rsidR="002B3513" w:rsidRDefault="00C2542D">
      <w:pPr>
        <w:pStyle w:val="aff3"/>
        <w:widowControl w:val="0"/>
        <w:numPr>
          <w:ilvl w:val="0"/>
          <w:numId w:val="9"/>
        </w:numPr>
        <w:tabs>
          <w:tab w:val="left" w:pos="0"/>
          <w:tab w:val="left" w:pos="284"/>
          <w:tab w:val="left" w:pos="567"/>
          <w:tab w:val="left" w:pos="851"/>
          <w:tab w:val="left" w:pos="146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ферм</w:t>
      </w:r>
      <w:r>
        <w:rPr>
          <w:rFonts w:ascii="Times New Roman" w:hAnsi="Times New Roman" w:cs="Times New Roman"/>
          <w:spacing w:val="-2"/>
          <w:sz w:val="24"/>
          <w:szCs w:val="24"/>
        </w:rPr>
        <w:t xml:space="preserve"> </w:t>
      </w:r>
      <w:r>
        <w:rPr>
          <w:rFonts w:ascii="Times New Roman" w:hAnsi="Times New Roman" w:cs="Times New Roman"/>
          <w:sz w:val="24"/>
          <w:szCs w:val="24"/>
        </w:rPr>
        <w:t>крупного рогатого скота</w:t>
      </w:r>
      <w:r>
        <w:rPr>
          <w:rFonts w:ascii="Times New Roman" w:hAnsi="Times New Roman" w:cs="Times New Roman"/>
          <w:spacing w:val="-2"/>
          <w:sz w:val="24"/>
          <w:szCs w:val="24"/>
        </w:rPr>
        <w:t xml:space="preserve"> </w:t>
      </w:r>
      <w:r>
        <w:rPr>
          <w:rFonts w:ascii="Times New Roman" w:hAnsi="Times New Roman" w:cs="Times New Roman"/>
          <w:sz w:val="24"/>
          <w:szCs w:val="24"/>
        </w:rPr>
        <w:t>(вблизи</w:t>
      </w:r>
      <w:r>
        <w:rPr>
          <w:rFonts w:ascii="Times New Roman" w:hAnsi="Times New Roman" w:cs="Times New Roman"/>
          <w:spacing w:val="-2"/>
          <w:sz w:val="24"/>
          <w:szCs w:val="24"/>
        </w:rPr>
        <w:t xml:space="preserve"> </w:t>
      </w:r>
      <w:r>
        <w:rPr>
          <w:rFonts w:ascii="Times New Roman" w:hAnsi="Times New Roman" w:cs="Times New Roman"/>
          <w:sz w:val="24"/>
          <w:szCs w:val="24"/>
        </w:rPr>
        <w:t xml:space="preserve">пос. </w:t>
      </w:r>
      <w:r>
        <w:rPr>
          <w:rFonts w:ascii="Times New Roman" w:hAnsi="Times New Roman" w:cs="Times New Roman"/>
          <w:spacing w:val="-2"/>
          <w:sz w:val="24"/>
          <w:szCs w:val="24"/>
        </w:rPr>
        <w:t>Алексеевка);</w:t>
      </w:r>
    </w:p>
    <w:p w:rsidR="002B3513" w:rsidRDefault="00C2542D">
      <w:pPr>
        <w:pStyle w:val="aff3"/>
        <w:widowControl w:val="0"/>
        <w:numPr>
          <w:ilvl w:val="0"/>
          <w:numId w:val="9"/>
        </w:numPr>
        <w:tabs>
          <w:tab w:val="left" w:pos="0"/>
          <w:tab w:val="left" w:pos="284"/>
          <w:tab w:val="left" w:pos="567"/>
          <w:tab w:val="left" w:pos="851"/>
          <w:tab w:val="left" w:pos="1461"/>
          <w:tab w:val="left" w:pos="7387"/>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предприятий</w:t>
      </w:r>
      <w:r>
        <w:rPr>
          <w:rFonts w:ascii="Times New Roman" w:hAnsi="Times New Roman" w:cs="Times New Roman"/>
          <w:spacing w:val="80"/>
          <w:sz w:val="24"/>
          <w:szCs w:val="24"/>
        </w:rPr>
        <w:t xml:space="preserve"> </w:t>
      </w:r>
      <w:r>
        <w:rPr>
          <w:rFonts w:ascii="Times New Roman" w:hAnsi="Times New Roman" w:cs="Times New Roman"/>
          <w:sz w:val="24"/>
          <w:szCs w:val="24"/>
        </w:rPr>
        <w:t>по</w:t>
      </w:r>
      <w:r>
        <w:rPr>
          <w:rFonts w:ascii="Times New Roman" w:hAnsi="Times New Roman" w:cs="Times New Roman"/>
          <w:spacing w:val="80"/>
          <w:sz w:val="24"/>
          <w:szCs w:val="24"/>
        </w:rPr>
        <w:t xml:space="preserve"> </w:t>
      </w:r>
      <w:r>
        <w:rPr>
          <w:rFonts w:ascii="Times New Roman" w:hAnsi="Times New Roman" w:cs="Times New Roman"/>
          <w:sz w:val="24"/>
          <w:szCs w:val="24"/>
        </w:rPr>
        <w:t>переработке</w:t>
      </w:r>
      <w:r>
        <w:rPr>
          <w:rFonts w:ascii="Times New Roman" w:hAnsi="Times New Roman" w:cs="Times New Roman"/>
          <w:spacing w:val="80"/>
          <w:sz w:val="24"/>
          <w:szCs w:val="24"/>
        </w:rPr>
        <w:t xml:space="preserve"> </w:t>
      </w:r>
      <w:r>
        <w:rPr>
          <w:rFonts w:ascii="Times New Roman" w:hAnsi="Times New Roman" w:cs="Times New Roman"/>
          <w:sz w:val="24"/>
          <w:szCs w:val="24"/>
        </w:rPr>
        <w:t>сельскохозяйственной продукции</w:t>
      </w:r>
      <w:r>
        <w:rPr>
          <w:rFonts w:ascii="Times New Roman" w:hAnsi="Times New Roman" w:cs="Times New Roman"/>
          <w:spacing w:val="80"/>
          <w:sz w:val="24"/>
          <w:szCs w:val="24"/>
        </w:rPr>
        <w:t xml:space="preserve"> </w:t>
      </w:r>
      <w:r>
        <w:rPr>
          <w:rFonts w:ascii="Times New Roman" w:hAnsi="Times New Roman" w:cs="Times New Roman"/>
          <w:sz w:val="24"/>
          <w:szCs w:val="24"/>
        </w:rPr>
        <w:t xml:space="preserve">(возле п. </w:t>
      </w:r>
      <w:r>
        <w:rPr>
          <w:rFonts w:ascii="Times New Roman" w:hAnsi="Times New Roman" w:cs="Times New Roman"/>
          <w:spacing w:val="-2"/>
          <w:sz w:val="24"/>
          <w:szCs w:val="24"/>
        </w:rPr>
        <w:t>Тимофеевка);</w:t>
      </w:r>
    </w:p>
    <w:p w:rsidR="002B3513" w:rsidRDefault="00C2542D">
      <w:pPr>
        <w:pStyle w:val="aff3"/>
        <w:widowControl w:val="0"/>
        <w:tabs>
          <w:tab w:val="left" w:pos="0"/>
          <w:tab w:val="left" w:pos="284"/>
          <w:tab w:val="left" w:pos="567"/>
          <w:tab w:val="left" w:pos="851"/>
          <w:tab w:val="left" w:pos="1461"/>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туристического</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кластера (</w:t>
      </w:r>
      <w:r>
        <w:rPr>
          <w:rFonts w:ascii="Times New Roman" w:hAnsi="Times New Roman" w:cs="Times New Roman"/>
          <w:sz w:val="24"/>
          <w:szCs w:val="24"/>
        </w:rPr>
        <w:t>строительство</w:t>
      </w:r>
      <w:r>
        <w:rPr>
          <w:rFonts w:ascii="Times New Roman" w:hAnsi="Times New Roman" w:cs="Times New Roman"/>
          <w:spacing w:val="-4"/>
          <w:sz w:val="24"/>
          <w:szCs w:val="24"/>
        </w:rPr>
        <w:t xml:space="preserve"> </w:t>
      </w:r>
      <w:r>
        <w:rPr>
          <w:rFonts w:ascii="Times New Roman" w:hAnsi="Times New Roman" w:cs="Times New Roman"/>
          <w:sz w:val="24"/>
          <w:szCs w:val="24"/>
        </w:rPr>
        <w:t>гольф-парка</w:t>
      </w:r>
      <w:r>
        <w:rPr>
          <w:rFonts w:ascii="Times New Roman" w:hAnsi="Times New Roman" w:cs="Times New Roman"/>
          <w:spacing w:val="-2"/>
          <w:sz w:val="24"/>
          <w:szCs w:val="24"/>
        </w:rPr>
        <w:t xml:space="preserve"> </w:t>
      </w:r>
      <w:r>
        <w:rPr>
          <w:rFonts w:ascii="Times New Roman" w:hAnsi="Times New Roman" w:cs="Times New Roman"/>
          <w:sz w:val="24"/>
          <w:szCs w:val="24"/>
        </w:rPr>
        <w:t xml:space="preserve">и </w:t>
      </w:r>
      <w:proofErr w:type="spellStart"/>
      <w:r>
        <w:rPr>
          <w:rFonts w:ascii="Times New Roman" w:hAnsi="Times New Roman" w:cs="Times New Roman"/>
          <w:sz w:val="24"/>
          <w:szCs w:val="24"/>
        </w:rPr>
        <w:t>экопарка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ЭкоМир</w:t>
      </w:r>
      <w:proofErr w:type="spellEnd"/>
      <w:r>
        <w:rPr>
          <w:rFonts w:ascii="Times New Roman" w:hAnsi="Times New Roman" w:cs="Times New Roman"/>
          <w:sz w:val="24"/>
          <w:szCs w:val="24"/>
        </w:rPr>
        <w:t>»</w:t>
      </w:r>
      <w:r>
        <w:rPr>
          <w:rFonts w:ascii="Times New Roman" w:hAnsi="Times New Roman" w:cs="Times New Roman"/>
          <w:spacing w:val="-9"/>
          <w:sz w:val="24"/>
          <w:szCs w:val="24"/>
        </w:rPr>
        <w:t xml:space="preserve"> </w:t>
      </w:r>
      <w:r>
        <w:rPr>
          <w:rFonts w:ascii="Times New Roman" w:hAnsi="Times New Roman" w:cs="Times New Roman"/>
          <w:sz w:val="24"/>
          <w:szCs w:val="24"/>
        </w:rPr>
        <w:t>(около</w:t>
      </w:r>
      <w:r>
        <w:rPr>
          <w:rFonts w:ascii="Times New Roman" w:hAnsi="Times New Roman" w:cs="Times New Roman"/>
          <w:spacing w:val="-1"/>
          <w:sz w:val="24"/>
          <w:szCs w:val="24"/>
        </w:rPr>
        <w:t xml:space="preserve"> </w:t>
      </w:r>
      <w:r>
        <w:rPr>
          <w:rFonts w:ascii="Times New Roman" w:hAnsi="Times New Roman" w:cs="Times New Roman"/>
          <w:sz w:val="24"/>
          <w:szCs w:val="24"/>
        </w:rPr>
        <w:t>п.</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 xml:space="preserve">Алексеевка), </w:t>
      </w:r>
      <w:r>
        <w:rPr>
          <w:rFonts w:ascii="Times New Roman" w:hAnsi="Times New Roman" w:cs="Times New Roman"/>
          <w:sz w:val="24"/>
          <w:szCs w:val="24"/>
        </w:rPr>
        <w:t>размещение</w:t>
      </w:r>
      <w:r>
        <w:rPr>
          <w:rFonts w:ascii="Times New Roman" w:hAnsi="Times New Roman" w:cs="Times New Roman"/>
          <w:spacing w:val="-5"/>
          <w:sz w:val="24"/>
          <w:szCs w:val="24"/>
        </w:rPr>
        <w:t xml:space="preserve"> </w:t>
      </w:r>
      <w:r>
        <w:rPr>
          <w:rFonts w:ascii="Times New Roman" w:hAnsi="Times New Roman" w:cs="Times New Roman"/>
          <w:sz w:val="24"/>
          <w:szCs w:val="24"/>
        </w:rPr>
        <w:t>объектов</w:t>
      </w:r>
      <w:r>
        <w:rPr>
          <w:rFonts w:ascii="Times New Roman" w:hAnsi="Times New Roman" w:cs="Times New Roman"/>
          <w:spacing w:val="-2"/>
          <w:sz w:val="24"/>
          <w:szCs w:val="24"/>
        </w:rPr>
        <w:t xml:space="preserve"> </w:t>
      </w:r>
      <w:r>
        <w:rPr>
          <w:rFonts w:ascii="Times New Roman" w:hAnsi="Times New Roman" w:cs="Times New Roman"/>
          <w:sz w:val="24"/>
          <w:szCs w:val="24"/>
        </w:rPr>
        <w:t>отдыха</w:t>
      </w:r>
      <w:r>
        <w:rPr>
          <w:rFonts w:ascii="Times New Roman" w:hAnsi="Times New Roman" w:cs="Times New Roman"/>
          <w:spacing w:val="-2"/>
          <w:sz w:val="24"/>
          <w:szCs w:val="24"/>
        </w:rPr>
        <w:t xml:space="preserve"> </w:t>
      </w:r>
      <w:r>
        <w:rPr>
          <w:rFonts w:ascii="Times New Roman" w:hAnsi="Times New Roman" w:cs="Times New Roman"/>
          <w:sz w:val="24"/>
          <w:szCs w:val="24"/>
        </w:rPr>
        <w:t>и</w:t>
      </w:r>
      <w:r>
        <w:rPr>
          <w:rFonts w:ascii="Times New Roman" w:hAnsi="Times New Roman" w:cs="Times New Roman"/>
          <w:spacing w:val="-4"/>
          <w:sz w:val="24"/>
          <w:szCs w:val="24"/>
        </w:rPr>
        <w:t xml:space="preserve"> </w:t>
      </w:r>
      <w:r>
        <w:rPr>
          <w:rFonts w:ascii="Times New Roman" w:hAnsi="Times New Roman" w:cs="Times New Roman"/>
          <w:sz w:val="24"/>
          <w:szCs w:val="24"/>
        </w:rPr>
        <w:t>туризма</w:t>
      </w:r>
      <w:r>
        <w:rPr>
          <w:rFonts w:ascii="Times New Roman" w:hAnsi="Times New Roman" w:cs="Times New Roman"/>
          <w:spacing w:val="-2"/>
          <w:sz w:val="24"/>
          <w:szCs w:val="24"/>
        </w:rPr>
        <w:t xml:space="preserve"> </w:t>
      </w:r>
      <w:r>
        <w:rPr>
          <w:rFonts w:ascii="Times New Roman" w:hAnsi="Times New Roman" w:cs="Times New Roman"/>
          <w:sz w:val="24"/>
          <w:szCs w:val="24"/>
        </w:rPr>
        <w:t>(на</w:t>
      </w:r>
      <w:r>
        <w:rPr>
          <w:rFonts w:ascii="Times New Roman" w:hAnsi="Times New Roman" w:cs="Times New Roman"/>
          <w:spacing w:val="-2"/>
          <w:sz w:val="24"/>
          <w:szCs w:val="24"/>
        </w:rPr>
        <w:t xml:space="preserve"> </w:t>
      </w:r>
      <w:r>
        <w:rPr>
          <w:rFonts w:ascii="Times New Roman" w:hAnsi="Times New Roman" w:cs="Times New Roman"/>
          <w:sz w:val="24"/>
          <w:szCs w:val="24"/>
        </w:rPr>
        <w:t>полуострове</w:t>
      </w:r>
      <w:r>
        <w:rPr>
          <w:rFonts w:ascii="Times New Roman" w:hAnsi="Times New Roman" w:cs="Times New Roman"/>
          <w:spacing w:val="-2"/>
          <w:sz w:val="24"/>
          <w:szCs w:val="24"/>
        </w:rPr>
        <w:t xml:space="preserve"> </w:t>
      </w:r>
      <w:r>
        <w:rPr>
          <w:rFonts w:ascii="Times New Roman" w:hAnsi="Times New Roman" w:cs="Times New Roman"/>
          <w:sz w:val="24"/>
          <w:szCs w:val="24"/>
        </w:rPr>
        <w:t>Де-</w:t>
      </w:r>
      <w:r>
        <w:rPr>
          <w:rFonts w:ascii="Times New Roman" w:hAnsi="Times New Roman" w:cs="Times New Roman"/>
          <w:spacing w:val="-2"/>
          <w:sz w:val="24"/>
          <w:szCs w:val="24"/>
        </w:rPr>
        <w:t xml:space="preserve">Фриз), </w:t>
      </w:r>
      <w:r>
        <w:rPr>
          <w:rFonts w:ascii="Times New Roman" w:hAnsi="Times New Roman" w:cs="Times New Roman"/>
          <w:sz w:val="24"/>
          <w:szCs w:val="24"/>
        </w:rPr>
        <w:t>создание</w:t>
      </w:r>
      <w:r>
        <w:rPr>
          <w:rFonts w:ascii="Times New Roman" w:hAnsi="Times New Roman" w:cs="Times New Roman"/>
          <w:spacing w:val="-6"/>
          <w:sz w:val="24"/>
          <w:szCs w:val="24"/>
        </w:rPr>
        <w:t xml:space="preserve"> </w:t>
      </w:r>
      <w:r>
        <w:rPr>
          <w:rFonts w:ascii="Times New Roman" w:hAnsi="Times New Roman" w:cs="Times New Roman"/>
          <w:sz w:val="24"/>
          <w:szCs w:val="24"/>
        </w:rPr>
        <w:t>рекреационных</w:t>
      </w:r>
      <w:r>
        <w:rPr>
          <w:rFonts w:ascii="Times New Roman" w:hAnsi="Times New Roman" w:cs="Times New Roman"/>
          <w:spacing w:val="-2"/>
          <w:sz w:val="24"/>
          <w:szCs w:val="24"/>
        </w:rPr>
        <w:t xml:space="preserve"> </w:t>
      </w:r>
      <w:r>
        <w:rPr>
          <w:rFonts w:ascii="Times New Roman" w:hAnsi="Times New Roman" w:cs="Times New Roman"/>
          <w:sz w:val="24"/>
          <w:szCs w:val="24"/>
        </w:rPr>
        <w:t>территорий</w:t>
      </w:r>
      <w:r>
        <w:rPr>
          <w:rFonts w:ascii="Times New Roman" w:hAnsi="Times New Roman" w:cs="Times New Roman"/>
          <w:spacing w:val="-2"/>
          <w:sz w:val="24"/>
          <w:szCs w:val="24"/>
        </w:rPr>
        <w:t xml:space="preserve"> </w:t>
      </w:r>
      <w:r>
        <w:rPr>
          <w:rFonts w:ascii="Times New Roman" w:hAnsi="Times New Roman" w:cs="Times New Roman"/>
          <w:sz w:val="24"/>
          <w:szCs w:val="24"/>
        </w:rPr>
        <w:t>(возле</w:t>
      </w:r>
      <w:r>
        <w:rPr>
          <w:rFonts w:ascii="Times New Roman" w:hAnsi="Times New Roman" w:cs="Times New Roman"/>
          <w:spacing w:val="-3"/>
          <w:sz w:val="24"/>
          <w:szCs w:val="24"/>
        </w:rPr>
        <w:t xml:space="preserve"> </w:t>
      </w:r>
      <w:r>
        <w:rPr>
          <w:rFonts w:ascii="Times New Roman" w:hAnsi="Times New Roman" w:cs="Times New Roman"/>
          <w:sz w:val="24"/>
          <w:szCs w:val="24"/>
        </w:rPr>
        <w:t>пос.</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 xml:space="preserve">Ключевой), организация </w:t>
      </w:r>
      <w:r>
        <w:rPr>
          <w:rFonts w:ascii="Times New Roman" w:hAnsi="Times New Roman" w:cs="Times New Roman"/>
          <w:spacing w:val="-4"/>
          <w:sz w:val="24"/>
          <w:szCs w:val="24"/>
        </w:rPr>
        <w:t>зон</w:t>
      </w:r>
      <w:r>
        <w:rPr>
          <w:rFonts w:ascii="Times New Roman" w:hAnsi="Times New Roman" w:cs="Times New Roman"/>
          <w:sz w:val="24"/>
          <w:szCs w:val="24"/>
        </w:rPr>
        <w:t xml:space="preserve"> </w:t>
      </w:r>
      <w:r>
        <w:rPr>
          <w:rFonts w:ascii="Times New Roman" w:hAnsi="Times New Roman" w:cs="Times New Roman"/>
          <w:spacing w:val="-2"/>
          <w:sz w:val="24"/>
          <w:szCs w:val="24"/>
        </w:rPr>
        <w:t>кратковременного</w:t>
      </w:r>
      <w:r>
        <w:rPr>
          <w:rFonts w:ascii="Times New Roman" w:hAnsi="Times New Roman" w:cs="Times New Roman"/>
          <w:sz w:val="24"/>
          <w:szCs w:val="24"/>
        </w:rPr>
        <w:t xml:space="preserve"> </w:t>
      </w:r>
      <w:r>
        <w:rPr>
          <w:rFonts w:ascii="Times New Roman" w:hAnsi="Times New Roman" w:cs="Times New Roman"/>
          <w:spacing w:val="-2"/>
          <w:sz w:val="24"/>
          <w:szCs w:val="24"/>
        </w:rPr>
        <w:t>летнего отдыха</w:t>
      </w:r>
      <w:r>
        <w:rPr>
          <w:rFonts w:ascii="Times New Roman" w:hAnsi="Times New Roman" w:cs="Times New Roman"/>
          <w:sz w:val="24"/>
          <w:szCs w:val="24"/>
        </w:rPr>
        <w:tab/>
      </w:r>
      <w:r>
        <w:rPr>
          <w:rFonts w:ascii="Times New Roman" w:hAnsi="Times New Roman" w:cs="Times New Roman"/>
          <w:spacing w:val="-10"/>
          <w:sz w:val="24"/>
          <w:szCs w:val="24"/>
        </w:rPr>
        <w:t xml:space="preserve">и </w:t>
      </w:r>
      <w:r>
        <w:rPr>
          <w:rFonts w:ascii="Times New Roman" w:hAnsi="Times New Roman" w:cs="Times New Roman"/>
          <w:spacing w:val="-2"/>
          <w:sz w:val="24"/>
          <w:szCs w:val="24"/>
        </w:rPr>
        <w:t xml:space="preserve">строительство </w:t>
      </w:r>
      <w:r>
        <w:rPr>
          <w:rFonts w:ascii="Times New Roman" w:hAnsi="Times New Roman" w:cs="Times New Roman"/>
          <w:sz w:val="24"/>
          <w:szCs w:val="24"/>
        </w:rPr>
        <w:t>рекреационных баз круглогодичного действия).</w:t>
      </w:r>
    </w:p>
    <w:p w:rsidR="002B3513" w:rsidRDefault="00C2542D">
      <w:pPr>
        <w:pStyle w:val="af5"/>
        <w:tabs>
          <w:tab w:val="clear" w:pos="709"/>
          <w:tab w:val="left" w:pos="0"/>
        </w:tabs>
        <w:spacing w:line="240" w:lineRule="auto"/>
        <w:ind w:firstLine="567"/>
        <w:rPr>
          <w:rFonts w:cs="Times New Roman"/>
          <w:color w:val="auto"/>
          <w:sz w:val="24"/>
        </w:rPr>
      </w:pPr>
      <w:r>
        <w:rPr>
          <w:rFonts w:cs="Times New Roman"/>
          <w:color w:val="auto"/>
          <w:sz w:val="24"/>
        </w:rPr>
        <w:t>Эта планировочная ось будет иметь большое значение для развития населенных пунктов и прилегающих территорий в зоне ее влияния.</w:t>
      </w:r>
    </w:p>
    <w:p w:rsidR="002B3513" w:rsidRDefault="002B3513">
      <w:pPr>
        <w:tabs>
          <w:tab w:val="left" w:pos="0"/>
        </w:tabs>
        <w:spacing w:after="0" w:line="240" w:lineRule="auto"/>
        <w:ind w:firstLine="567"/>
        <w:jc w:val="both"/>
        <w:rPr>
          <w:rFonts w:ascii="Times New Roman" w:hAnsi="Times New Roman" w:cs="Times New Roman"/>
          <w:sz w:val="24"/>
        </w:rPr>
      </w:pP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 xml:space="preserve">Планировочная Правобережная </w:t>
            </w:r>
            <w:r>
              <w:rPr>
                <w:rFonts w:cs="Times New Roman"/>
                <w:i/>
                <w:iCs/>
              </w:rPr>
              <w:t>(заречная) ось:</w:t>
            </w:r>
          </w:p>
        </w:tc>
      </w:tr>
    </w:tbl>
    <w:p w:rsidR="002B3513" w:rsidRDefault="00C2542D">
      <w:pPr>
        <w:pStyle w:val="af5"/>
        <w:tabs>
          <w:tab w:val="left" w:pos="0"/>
        </w:tabs>
        <w:spacing w:line="240" w:lineRule="auto"/>
        <w:ind w:firstLine="567"/>
        <w:rPr>
          <w:color w:val="auto"/>
          <w:sz w:val="24"/>
        </w:rPr>
      </w:pPr>
      <w:r>
        <w:rPr>
          <w:color w:val="auto"/>
          <w:sz w:val="24"/>
        </w:rPr>
        <w:t>Планировочная Правобережная (заречная) ось, проходящая в меридиональном направлении, проходит вдоль международного транспортного коридора «Приморье-2» в составе участков железнодорожных</w:t>
      </w:r>
      <w:r>
        <w:rPr>
          <w:color w:val="auto"/>
          <w:spacing w:val="40"/>
          <w:sz w:val="24"/>
        </w:rPr>
        <w:t xml:space="preserve"> </w:t>
      </w:r>
      <w:r>
        <w:rPr>
          <w:color w:val="auto"/>
          <w:sz w:val="24"/>
        </w:rPr>
        <w:t xml:space="preserve">магистралей: «Уссурийск-Хасан», «Владивосток – </w:t>
      </w:r>
      <w:r>
        <w:rPr>
          <w:color w:val="auto"/>
          <w:sz w:val="24"/>
        </w:rPr>
        <w:t xml:space="preserve">Пограничный - </w:t>
      </w:r>
      <w:proofErr w:type="spellStart"/>
      <w:r>
        <w:rPr>
          <w:color w:val="auto"/>
          <w:sz w:val="24"/>
        </w:rPr>
        <w:t>Суйфеньхэ</w:t>
      </w:r>
      <w:proofErr w:type="spellEnd"/>
      <w:r>
        <w:rPr>
          <w:color w:val="auto"/>
          <w:sz w:val="24"/>
        </w:rPr>
        <w:t>»</w:t>
      </w:r>
      <w:r>
        <w:rPr>
          <w:color w:val="auto"/>
          <w:spacing w:val="-2"/>
          <w:sz w:val="24"/>
        </w:rPr>
        <w:t xml:space="preserve"> </w:t>
      </w:r>
      <w:r>
        <w:rPr>
          <w:color w:val="auto"/>
          <w:sz w:val="24"/>
        </w:rPr>
        <w:t>и участков федеральных</w:t>
      </w:r>
      <w:r>
        <w:rPr>
          <w:color w:val="auto"/>
          <w:spacing w:val="31"/>
          <w:sz w:val="24"/>
        </w:rPr>
        <w:t xml:space="preserve"> </w:t>
      </w:r>
      <w:r>
        <w:rPr>
          <w:color w:val="auto"/>
          <w:sz w:val="24"/>
        </w:rPr>
        <w:t>автомобильных</w:t>
      </w:r>
      <w:r>
        <w:rPr>
          <w:color w:val="auto"/>
          <w:spacing w:val="33"/>
          <w:sz w:val="24"/>
        </w:rPr>
        <w:t xml:space="preserve"> </w:t>
      </w:r>
      <w:r>
        <w:rPr>
          <w:color w:val="auto"/>
          <w:sz w:val="24"/>
        </w:rPr>
        <w:t>дорог:</w:t>
      </w:r>
      <w:r>
        <w:rPr>
          <w:color w:val="auto"/>
          <w:spacing w:val="36"/>
          <w:sz w:val="24"/>
        </w:rPr>
        <w:t xml:space="preserve"> </w:t>
      </w:r>
      <w:r>
        <w:rPr>
          <w:color w:val="auto"/>
          <w:sz w:val="24"/>
        </w:rPr>
        <w:t>«Хабаровск</w:t>
      </w:r>
      <w:r>
        <w:rPr>
          <w:color w:val="auto"/>
          <w:spacing w:val="31"/>
          <w:sz w:val="24"/>
        </w:rPr>
        <w:t xml:space="preserve"> </w:t>
      </w:r>
      <w:r>
        <w:rPr>
          <w:color w:val="auto"/>
          <w:sz w:val="24"/>
        </w:rPr>
        <w:t>–</w:t>
      </w:r>
      <w:r>
        <w:rPr>
          <w:color w:val="auto"/>
          <w:spacing w:val="30"/>
          <w:sz w:val="24"/>
        </w:rPr>
        <w:t xml:space="preserve"> </w:t>
      </w:r>
      <w:r>
        <w:rPr>
          <w:color w:val="auto"/>
          <w:sz w:val="24"/>
        </w:rPr>
        <w:t>Хасан</w:t>
      </w:r>
      <w:r>
        <w:rPr>
          <w:color w:val="auto"/>
          <w:spacing w:val="32"/>
          <w:sz w:val="24"/>
        </w:rPr>
        <w:t xml:space="preserve"> </w:t>
      </w:r>
      <w:r>
        <w:rPr>
          <w:color w:val="auto"/>
          <w:sz w:val="24"/>
        </w:rPr>
        <w:t>–</w:t>
      </w:r>
      <w:r>
        <w:rPr>
          <w:color w:val="auto"/>
          <w:spacing w:val="30"/>
          <w:sz w:val="24"/>
        </w:rPr>
        <w:t xml:space="preserve"> </w:t>
      </w:r>
      <w:r>
        <w:rPr>
          <w:color w:val="auto"/>
          <w:sz w:val="24"/>
        </w:rPr>
        <w:t>КНДР</w:t>
      </w:r>
      <w:r>
        <w:rPr>
          <w:color w:val="auto"/>
          <w:spacing w:val="32"/>
          <w:sz w:val="24"/>
        </w:rPr>
        <w:t xml:space="preserve"> </w:t>
      </w:r>
      <w:r>
        <w:rPr>
          <w:color w:val="auto"/>
          <w:sz w:val="24"/>
        </w:rPr>
        <w:t>–</w:t>
      </w:r>
      <w:r>
        <w:rPr>
          <w:color w:val="auto"/>
          <w:spacing w:val="30"/>
          <w:sz w:val="24"/>
        </w:rPr>
        <w:t xml:space="preserve"> </w:t>
      </w:r>
      <w:r>
        <w:rPr>
          <w:color w:val="auto"/>
          <w:sz w:val="24"/>
        </w:rPr>
        <w:t>Республика</w:t>
      </w:r>
      <w:r>
        <w:rPr>
          <w:color w:val="auto"/>
          <w:spacing w:val="30"/>
          <w:sz w:val="24"/>
        </w:rPr>
        <w:t xml:space="preserve"> </w:t>
      </w:r>
      <w:r>
        <w:rPr>
          <w:color w:val="auto"/>
          <w:spacing w:val="-2"/>
          <w:sz w:val="24"/>
        </w:rPr>
        <w:t xml:space="preserve">Корея», </w:t>
      </w:r>
      <w:r>
        <w:rPr>
          <w:color w:val="auto"/>
          <w:sz w:val="24"/>
        </w:rPr>
        <w:t xml:space="preserve">«Владивосток – Хасан». В составе планировочной оси находятся населенные пункты: ж/д ст. Барановская, Тереховка, Оленевод, Тихий, Казарма 25 </w:t>
      </w:r>
      <w:r>
        <w:rPr>
          <w:color w:val="auto"/>
          <w:sz w:val="24"/>
        </w:rPr>
        <w:t xml:space="preserve">км, </w:t>
      </w:r>
      <w:proofErr w:type="spellStart"/>
      <w:r>
        <w:rPr>
          <w:color w:val="auto"/>
          <w:sz w:val="24"/>
        </w:rPr>
        <w:t>Нежино</w:t>
      </w:r>
      <w:proofErr w:type="spellEnd"/>
      <w:r>
        <w:rPr>
          <w:color w:val="auto"/>
          <w:sz w:val="24"/>
        </w:rPr>
        <w:t xml:space="preserve">, ж/д ст. </w:t>
      </w:r>
      <w:proofErr w:type="spellStart"/>
      <w:r>
        <w:rPr>
          <w:color w:val="auto"/>
          <w:sz w:val="24"/>
        </w:rPr>
        <w:t>Виневитино</w:t>
      </w:r>
      <w:proofErr w:type="spellEnd"/>
      <w:r>
        <w:rPr>
          <w:color w:val="auto"/>
          <w:sz w:val="24"/>
        </w:rPr>
        <w:t xml:space="preserve"> – пос. </w:t>
      </w:r>
      <w:proofErr w:type="gramStart"/>
      <w:r>
        <w:rPr>
          <w:color w:val="auto"/>
          <w:sz w:val="24"/>
        </w:rPr>
        <w:t>Горное</w:t>
      </w:r>
      <w:proofErr w:type="gramEnd"/>
      <w:r>
        <w:rPr>
          <w:color w:val="auto"/>
          <w:sz w:val="24"/>
        </w:rPr>
        <w:t>.</w:t>
      </w:r>
    </w:p>
    <w:p w:rsidR="002B3513" w:rsidRDefault="00C2542D">
      <w:pPr>
        <w:pStyle w:val="11"/>
        <w:shd w:val="clear" w:color="auto" w:fill="FFFFFF"/>
        <w:tabs>
          <w:tab w:val="left" w:pos="709"/>
        </w:tabs>
        <w:spacing w:line="240" w:lineRule="auto"/>
        <w:ind w:firstLine="567"/>
        <w:jc w:val="both"/>
        <w:textAlignment w:val="baseline"/>
        <w:rPr>
          <w:rFonts w:cs="Times New Roman"/>
        </w:rPr>
      </w:pPr>
      <w:r>
        <w:rPr>
          <w:rFonts w:cs="Times New Roman"/>
        </w:rPr>
        <w:t>Предусматривается:</w:t>
      </w:r>
    </w:p>
    <w:p w:rsidR="002B3513" w:rsidRDefault="00C2542D">
      <w:pPr>
        <w:pStyle w:val="aff3"/>
        <w:widowControl w:val="0"/>
        <w:numPr>
          <w:ilvl w:val="0"/>
          <w:numId w:val="9"/>
        </w:numPr>
        <w:tabs>
          <w:tab w:val="left" w:pos="0"/>
          <w:tab w:val="left" w:pos="284"/>
          <w:tab w:val="left" w:pos="426"/>
        </w:tabs>
        <w:autoSpaceDE w:val="0"/>
        <w:autoSpaceDN w:val="0"/>
        <w:spacing w:after="0" w:line="240" w:lineRule="auto"/>
        <w:ind w:left="0" w:firstLine="567"/>
        <w:contextualSpacing w:val="0"/>
        <w:jc w:val="both"/>
        <w:rPr>
          <w:rFonts w:ascii="Times New Roman" w:hAnsi="Times New Roman" w:cs="Times New Roman"/>
          <w:sz w:val="24"/>
        </w:rPr>
      </w:pPr>
      <w:r>
        <w:rPr>
          <w:rFonts w:ascii="Times New Roman" w:hAnsi="Times New Roman" w:cs="Times New Roman"/>
          <w:sz w:val="24"/>
        </w:rPr>
        <w:t xml:space="preserve"> создание транспортно-логистического комплекса и формирование промышленной территории (вблизи с. </w:t>
      </w:r>
      <w:proofErr w:type="spellStart"/>
      <w:r>
        <w:rPr>
          <w:rFonts w:ascii="Times New Roman" w:hAnsi="Times New Roman" w:cs="Times New Roman"/>
          <w:sz w:val="24"/>
        </w:rPr>
        <w:t>Нежино</w:t>
      </w:r>
      <w:proofErr w:type="spellEnd"/>
      <w:r>
        <w:rPr>
          <w:rFonts w:ascii="Times New Roman" w:hAnsi="Times New Roman" w:cs="Times New Roman"/>
          <w:sz w:val="24"/>
        </w:rPr>
        <w:t>);</w:t>
      </w:r>
    </w:p>
    <w:p w:rsidR="002B3513" w:rsidRDefault="00C2542D">
      <w:pPr>
        <w:pStyle w:val="aff3"/>
        <w:widowControl w:val="0"/>
        <w:numPr>
          <w:ilvl w:val="0"/>
          <w:numId w:val="9"/>
        </w:numPr>
        <w:tabs>
          <w:tab w:val="left" w:pos="0"/>
          <w:tab w:val="left" w:pos="284"/>
          <w:tab w:val="left" w:pos="426"/>
        </w:tabs>
        <w:autoSpaceDE w:val="0"/>
        <w:autoSpaceDN w:val="0"/>
        <w:spacing w:after="0" w:line="240" w:lineRule="auto"/>
        <w:ind w:left="0" w:firstLine="567"/>
        <w:contextualSpacing w:val="0"/>
        <w:jc w:val="both"/>
        <w:rPr>
          <w:rFonts w:ascii="Times New Roman" w:hAnsi="Times New Roman" w:cs="Times New Roman"/>
          <w:sz w:val="24"/>
        </w:rPr>
      </w:pPr>
      <w:r>
        <w:rPr>
          <w:rFonts w:ascii="Times New Roman" w:hAnsi="Times New Roman" w:cs="Times New Roman"/>
          <w:sz w:val="24"/>
        </w:rPr>
        <w:t xml:space="preserve"> создание</w:t>
      </w:r>
      <w:r>
        <w:rPr>
          <w:rFonts w:ascii="Times New Roman" w:hAnsi="Times New Roman" w:cs="Times New Roman"/>
          <w:spacing w:val="-2"/>
          <w:sz w:val="24"/>
        </w:rPr>
        <w:t xml:space="preserve"> </w:t>
      </w:r>
      <w:r>
        <w:rPr>
          <w:rFonts w:ascii="Times New Roman" w:hAnsi="Times New Roman" w:cs="Times New Roman"/>
          <w:sz w:val="24"/>
        </w:rPr>
        <w:t>промышленной площадки</w:t>
      </w:r>
      <w:r>
        <w:rPr>
          <w:rFonts w:ascii="Times New Roman" w:hAnsi="Times New Roman" w:cs="Times New Roman"/>
          <w:spacing w:val="-1"/>
          <w:sz w:val="24"/>
        </w:rPr>
        <w:t xml:space="preserve"> </w:t>
      </w:r>
      <w:r>
        <w:rPr>
          <w:rFonts w:ascii="Times New Roman" w:hAnsi="Times New Roman" w:cs="Times New Roman"/>
          <w:sz w:val="24"/>
        </w:rPr>
        <w:t>(в</w:t>
      </w:r>
      <w:r>
        <w:rPr>
          <w:rFonts w:ascii="Times New Roman" w:hAnsi="Times New Roman" w:cs="Times New Roman"/>
          <w:spacing w:val="-1"/>
          <w:sz w:val="24"/>
        </w:rPr>
        <w:t xml:space="preserve"> </w:t>
      </w:r>
      <w:r>
        <w:rPr>
          <w:rFonts w:ascii="Times New Roman" w:hAnsi="Times New Roman" w:cs="Times New Roman"/>
          <w:sz w:val="24"/>
        </w:rPr>
        <w:t>пос.</w:t>
      </w:r>
      <w:r>
        <w:rPr>
          <w:rFonts w:ascii="Times New Roman" w:hAnsi="Times New Roman" w:cs="Times New Roman"/>
          <w:spacing w:val="-1"/>
          <w:sz w:val="24"/>
        </w:rPr>
        <w:t xml:space="preserve"> </w:t>
      </w:r>
      <w:r>
        <w:rPr>
          <w:rFonts w:ascii="Times New Roman" w:hAnsi="Times New Roman" w:cs="Times New Roman"/>
          <w:spacing w:val="-2"/>
          <w:sz w:val="24"/>
        </w:rPr>
        <w:t>Оленевод);</w:t>
      </w:r>
    </w:p>
    <w:p w:rsidR="002B3513" w:rsidRDefault="00C2542D">
      <w:pPr>
        <w:pStyle w:val="aff3"/>
        <w:widowControl w:val="0"/>
        <w:numPr>
          <w:ilvl w:val="0"/>
          <w:numId w:val="9"/>
        </w:numPr>
        <w:tabs>
          <w:tab w:val="left" w:pos="0"/>
          <w:tab w:val="left" w:pos="284"/>
          <w:tab w:val="left" w:pos="426"/>
        </w:tabs>
        <w:autoSpaceDE w:val="0"/>
        <w:autoSpaceDN w:val="0"/>
        <w:spacing w:after="0" w:line="240" w:lineRule="auto"/>
        <w:ind w:left="0" w:firstLine="567"/>
        <w:contextualSpacing w:val="0"/>
        <w:rPr>
          <w:rFonts w:ascii="Times New Roman" w:hAnsi="Times New Roman" w:cs="Times New Roman"/>
          <w:sz w:val="24"/>
        </w:rPr>
      </w:pPr>
      <w:r>
        <w:rPr>
          <w:rFonts w:ascii="Times New Roman" w:hAnsi="Times New Roman" w:cs="Times New Roman"/>
          <w:sz w:val="24"/>
        </w:rPr>
        <w:lastRenderedPageBreak/>
        <w:t xml:space="preserve"> размещение</w:t>
      </w:r>
      <w:r>
        <w:rPr>
          <w:rFonts w:ascii="Times New Roman" w:hAnsi="Times New Roman" w:cs="Times New Roman"/>
          <w:spacing w:val="80"/>
          <w:sz w:val="24"/>
        </w:rPr>
        <w:t xml:space="preserve"> </w:t>
      </w:r>
      <w:r>
        <w:rPr>
          <w:rFonts w:ascii="Times New Roman" w:hAnsi="Times New Roman" w:cs="Times New Roman"/>
          <w:sz w:val="24"/>
        </w:rPr>
        <w:t>фермы</w:t>
      </w:r>
      <w:r>
        <w:rPr>
          <w:rFonts w:ascii="Times New Roman" w:hAnsi="Times New Roman" w:cs="Times New Roman"/>
          <w:spacing w:val="80"/>
          <w:sz w:val="24"/>
        </w:rPr>
        <w:t xml:space="preserve"> </w:t>
      </w:r>
      <w:r>
        <w:rPr>
          <w:rFonts w:ascii="Times New Roman" w:hAnsi="Times New Roman" w:cs="Times New Roman"/>
          <w:sz w:val="24"/>
        </w:rPr>
        <w:t>крупного</w:t>
      </w:r>
      <w:r>
        <w:rPr>
          <w:rFonts w:ascii="Times New Roman" w:hAnsi="Times New Roman" w:cs="Times New Roman"/>
          <w:spacing w:val="80"/>
          <w:sz w:val="24"/>
        </w:rPr>
        <w:t xml:space="preserve"> </w:t>
      </w:r>
      <w:r>
        <w:rPr>
          <w:rFonts w:ascii="Times New Roman" w:hAnsi="Times New Roman" w:cs="Times New Roman"/>
          <w:sz w:val="24"/>
        </w:rPr>
        <w:t>рогатого</w:t>
      </w:r>
      <w:r>
        <w:rPr>
          <w:rFonts w:ascii="Times New Roman" w:hAnsi="Times New Roman" w:cs="Times New Roman"/>
          <w:spacing w:val="80"/>
          <w:sz w:val="24"/>
        </w:rPr>
        <w:t xml:space="preserve"> </w:t>
      </w:r>
      <w:r>
        <w:rPr>
          <w:rFonts w:ascii="Times New Roman" w:hAnsi="Times New Roman" w:cs="Times New Roman"/>
          <w:sz w:val="24"/>
        </w:rPr>
        <w:t>скота</w:t>
      </w:r>
      <w:r>
        <w:rPr>
          <w:rFonts w:ascii="Times New Roman" w:hAnsi="Times New Roman" w:cs="Times New Roman"/>
          <w:spacing w:val="80"/>
          <w:sz w:val="24"/>
        </w:rPr>
        <w:t xml:space="preserve"> </w:t>
      </w:r>
      <w:r>
        <w:rPr>
          <w:rFonts w:ascii="Times New Roman" w:hAnsi="Times New Roman" w:cs="Times New Roman"/>
          <w:sz w:val="24"/>
        </w:rPr>
        <w:t>и</w:t>
      </w:r>
      <w:r>
        <w:rPr>
          <w:rFonts w:ascii="Times New Roman" w:hAnsi="Times New Roman" w:cs="Times New Roman"/>
          <w:spacing w:val="80"/>
          <w:sz w:val="24"/>
        </w:rPr>
        <w:t xml:space="preserve"> </w:t>
      </w:r>
      <w:r>
        <w:rPr>
          <w:rFonts w:ascii="Times New Roman" w:hAnsi="Times New Roman" w:cs="Times New Roman"/>
          <w:sz w:val="24"/>
        </w:rPr>
        <w:t>предприятия</w:t>
      </w:r>
      <w:r>
        <w:rPr>
          <w:rFonts w:ascii="Times New Roman" w:hAnsi="Times New Roman" w:cs="Times New Roman"/>
          <w:spacing w:val="80"/>
          <w:sz w:val="24"/>
        </w:rPr>
        <w:t xml:space="preserve"> </w:t>
      </w:r>
      <w:r>
        <w:rPr>
          <w:rFonts w:ascii="Times New Roman" w:hAnsi="Times New Roman" w:cs="Times New Roman"/>
          <w:sz w:val="24"/>
        </w:rPr>
        <w:t>по</w:t>
      </w:r>
      <w:r>
        <w:rPr>
          <w:rFonts w:ascii="Times New Roman" w:hAnsi="Times New Roman" w:cs="Times New Roman"/>
          <w:spacing w:val="80"/>
          <w:sz w:val="24"/>
        </w:rPr>
        <w:t xml:space="preserve"> </w:t>
      </w:r>
      <w:r>
        <w:rPr>
          <w:rFonts w:ascii="Times New Roman" w:hAnsi="Times New Roman" w:cs="Times New Roman"/>
          <w:sz w:val="24"/>
        </w:rPr>
        <w:t>переработке</w:t>
      </w:r>
      <w:r>
        <w:rPr>
          <w:rFonts w:ascii="Times New Roman" w:hAnsi="Times New Roman" w:cs="Times New Roman"/>
          <w:spacing w:val="40"/>
          <w:sz w:val="24"/>
        </w:rPr>
        <w:t xml:space="preserve"> </w:t>
      </w:r>
      <w:r>
        <w:rPr>
          <w:rFonts w:ascii="Times New Roman" w:hAnsi="Times New Roman" w:cs="Times New Roman"/>
          <w:sz w:val="24"/>
        </w:rPr>
        <w:t xml:space="preserve">сельскохозяйственной продукции (вблизи с. </w:t>
      </w:r>
      <w:proofErr w:type="spellStart"/>
      <w:r>
        <w:rPr>
          <w:rFonts w:ascii="Times New Roman" w:hAnsi="Times New Roman" w:cs="Times New Roman"/>
          <w:sz w:val="24"/>
        </w:rPr>
        <w:t>Нежино</w:t>
      </w:r>
      <w:proofErr w:type="spellEnd"/>
      <w:r>
        <w:rPr>
          <w:rFonts w:ascii="Times New Roman" w:hAnsi="Times New Roman" w:cs="Times New Roman"/>
          <w:sz w:val="24"/>
        </w:rPr>
        <w:t>);</w:t>
      </w:r>
    </w:p>
    <w:p w:rsidR="002B3513" w:rsidRDefault="00C2542D">
      <w:pPr>
        <w:pStyle w:val="aff3"/>
        <w:widowControl w:val="0"/>
        <w:numPr>
          <w:ilvl w:val="0"/>
          <w:numId w:val="9"/>
        </w:numPr>
        <w:tabs>
          <w:tab w:val="left" w:pos="0"/>
          <w:tab w:val="left" w:pos="284"/>
          <w:tab w:val="left" w:pos="426"/>
        </w:tabs>
        <w:autoSpaceDE w:val="0"/>
        <w:autoSpaceDN w:val="0"/>
        <w:spacing w:after="0" w:line="240" w:lineRule="auto"/>
        <w:ind w:left="0" w:firstLine="567"/>
        <w:contextualSpacing w:val="0"/>
        <w:rPr>
          <w:rFonts w:ascii="Times New Roman" w:hAnsi="Times New Roman" w:cs="Times New Roman"/>
          <w:sz w:val="24"/>
        </w:rPr>
      </w:pPr>
      <w:r>
        <w:rPr>
          <w:rFonts w:ascii="Times New Roman" w:hAnsi="Times New Roman" w:cs="Times New Roman"/>
          <w:sz w:val="24"/>
        </w:rPr>
        <w:t xml:space="preserve"> развитие</w:t>
      </w:r>
      <w:r>
        <w:rPr>
          <w:rFonts w:ascii="Times New Roman" w:hAnsi="Times New Roman" w:cs="Times New Roman"/>
          <w:spacing w:val="-5"/>
          <w:sz w:val="24"/>
        </w:rPr>
        <w:t xml:space="preserve"> </w:t>
      </w:r>
      <w:r>
        <w:rPr>
          <w:rFonts w:ascii="Times New Roman" w:hAnsi="Times New Roman" w:cs="Times New Roman"/>
          <w:sz w:val="24"/>
        </w:rPr>
        <w:t>территорий</w:t>
      </w:r>
      <w:r>
        <w:rPr>
          <w:rFonts w:ascii="Times New Roman" w:hAnsi="Times New Roman" w:cs="Times New Roman"/>
          <w:spacing w:val="-3"/>
          <w:sz w:val="24"/>
        </w:rPr>
        <w:t xml:space="preserve"> </w:t>
      </w:r>
      <w:r>
        <w:rPr>
          <w:rFonts w:ascii="Times New Roman" w:hAnsi="Times New Roman" w:cs="Times New Roman"/>
          <w:sz w:val="24"/>
        </w:rPr>
        <w:t>под</w:t>
      </w:r>
      <w:r>
        <w:rPr>
          <w:rFonts w:ascii="Times New Roman" w:hAnsi="Times New Roman" w:cs="Times New Roman"/>
          <w:spacing w:val="-1"/>
          <w:sz w:val="24"/>
        </w:rPr>
        <w:t xml:space="preserve"> </w:t>
      </w:r>
      <w:r>
        <w:rPr>
          <w:rFonts w:ascii="Times New Roman" w:hAnsi="Times New Roman" w:cs="Times New Roman"/>
          <w:sz w:val="24"/>
        </w:rPr>
        <w:t>жилищное</w:t>
      </w:r>
      <w:r>
        <w:rPr>
          <w:rFonts w:ascii="Times New Roman" w:hAnsi="Times New Roman" w:cs="Times New Roman"/>
          <w:spacing w:val="-3"/>
          <w:sz w:val="24"/>
        </w:rPr>
        <w:t xml:space="preserve"> </w:t>
      </w:r>
      <w:r>
        <w:rPr>
          <w:rFonts w:ascii="Times New Roman" w:hAnsi="Times New Roman" w:cs="Times New Roman"/>
          <w:sz w:val="24"/>
        </w:rPr>
        <w:t>и дачное</w:t>
      </w:r>
      <w:r>
        <w:rPr>
          <w:rFonts w:ascii="Times New Roman" w:hAnsi="Times New Roman" w:cs="Times New Roman"/>
          <w:spacing w:val="-2"/>
          <w:sz w:val="24"/>
        </w:rPr>
        <w:t xml:space="preserve"> строительство,</w:t>
      </w:r>
    </w:p>
    <w:p w:rsidR="002B3513" w:rsidRDefault="00C2542D">
      <w:pPr>
        <w:pStyle w:val="aff3"/>
        <w:widowControl w:val="0"/>
        <w:numPr>
          <w:ilvl w:val="0"/>
          <w:numId w:val="9"/>
        </w:numPr>
        <w:tabs>
          <w:tab w:val="left" w:pos="0"/>
          <w:tab w:val="left" w:pos="284"/>
          <w:tab w:val="left" w:pos="426"/>
        </w:tabs>
        <w:autoSpaceDE w:val="0"/>
        <w:autoSpaceDN w:val="0"/>
        <w:spacing w:after="0" w:line="240" w:lineRule="auto"/>
        <w:ind w:left="0" w:firstLine="567"/>
        <w:contextualSpacing w:val="0"/>
        <w:rPr>
          <w:rFonts w:ascii="Times New Roman" w:hAnsi="Times New Roman" w:cs="Times New Roman"/>
          <w:sz w:val="24"/>
        </w:rPr>
      </w:pPr>
      <w:r>
        <w:rPr>
          <w:rFonts w:ascii="Times New Roman" w:hAnsi="Times New Roman" w:cs="Times New Roman"/>
          <w:sz w:val="24"/>
        </w:rPr>
        <w:t xml:space="preserve"> создание</w:t>
      </w:r>
      <w:r>
        <w:rPr>
          <w:rFonts w:ascii="Times New Roman" w:hAnsi="Times New Roman" w:cs="Times New Roman"/>
          <w:spacing w:val="-3"/>
          <w:sz w:val="24"/>
        </w:rPr>
        <w:t xml:space="preserve"> </w:t>
      </w:r>
      <w:r>
        <w:rPr>
          <w:rFonts w:ascii="Times New Roman" w:hAnsi="Times New Roman" w:cs="Times New Roman"/>
          <w:sz w:val="24"/>
        </w:rPr>
        <w:t>предприятий</w:t>
      </w:r>
      <w:r>
        <w:rPr>
          <w:rFonts w:ascii="Times New Roman" w:hAnsi="Times New Roman" w:cs="Times New Roman"/>
          <w:spacing w:val="-3"/>
          <w:sz w:val="24"/>
        </w:rPr>
        <w:t xml:space="preserve"> </w:t>
      </w:r>
      <w:r>
        <w:rPr>
          <w:rFonts w:ascii="Times New Roman" w:hAnsi="Times New Roman" w:cs="Times New Roman"/>
          <w:sz w:val="24"/>
        </w:rPr>
        <w:t>по</w:t>
      </w:r>
      <w:r>
        <w:rPr>
          <w:rFonts w:ascii="Times New Roman" w:hAnsi="Times New Roman" w:cs="Times New Roman"/>
          <w:spacing w:val="-2"/>
          <w:sz w:val="24"/>
        </w:rPr>
        <w:t xml:space="preserve"> </w:t>
      </w:r>
      <w:r>
        <w:rPr>
          <w:rFonts w:ascii="Times New Roman" w:hAnsi="Times New Roman" w:cs="Times New Roman"/>
          <w:sz w:val="24"/>
        </w:rPr>
        <w:t>производству</w:t>
      </w:r>
      <w:r>
        <w:rPr>
          <w:rFonts w:ascii="Times New Roman" w:hAnsi="Times New Roman" w:cs="Times New Roman"/>
          <w:spacing w:val="-6"/>
          <w:sz w:val="24"/>
        </w:rPr>
        <w:t xml:space="preserve"> </w:t>
      </w:r>
      <w:r>
        <w:rPr>
          <w:rFonts w:ascii="Times New Roman" w:hAnsi="Times New Roman" w:cs="Times New Roman"/>
          <w:sz w:val="24"/>
        </w:rPr>
        <w:t>строительных</w:t>
      </w:r>
      <w:r>
        <w:rPr>
          <w:rFonts w:ascii="Times New Roman" w:hAnsi="Times New Roman" w:cs="Times New Roman"/>
          <w:spacing w:val="1"/>
          <w:sz w:val="24"/>
        </w:rPr>
        <w:t xml:space="preserve"> </w:t>
      </w:r>
      <w:r>
        <w:rPr>
          <w:rFonts w:ascii="Times New Roman" w:hAnsi="Times New Roman" w:cs="Times New Roman"/>
          <w:spacing w:val="-2"/>
          <w:sz w:val="24"/>
        </w:rPr>
        <w:t>материалов,</w:t>
      </w:r>
    </w:p>
    <w:p w:rsidR="002B3513" w:rsidRDefault="00C2542D">
      <w:pPr>
        <w:pStyle w:val="aff3"/>
        <w:widowControl w:val="0"/>
        <w:numPr>
          <w:ilvl w:val="0"/>
          <w:numId w:val="9"/>
        </w:numPr>
        <w:tabs>
          <w:tab w:val="left" w:pos="0"/>
          <w:tab w:val="left" w:pos="284"/>
          <w:tab w:val="left" w:pos="426"/>
        </w:tabs>
        <w:autoSpaceDE w:val="0"/>
        <w:autoSpaceDN w:val="0"/>
        <w:spacing w:after="0" w:line="240" w:lineRule="auto"/>
        <w:ind w:left="0" w:firstLine="567"/>
        <w:contextualSpacing w:val="0"/>
        <w:rPr>
          <w:rFonts w:ascii="Times New Roman" w:hAnsi="Times New Roman" w:cs="Times New Roman"/>
          <w:sz w:val="24"/>
        </w:rPr>
      </w:pPr>
      <w:r>
        <w:rPr>
          <w:rFonts w:ascii="Times New Roman" w:hAnsi="Times New Roman" w:cs="Times New Roman"/>
          <w:sz w:val="24"/>
        </w:rPr>
        <w:t xml:space="preserve"> создание</w:t>
      </w:r>
      <w:r>
        <w:rPr>
          <w:rFonts w:ascii="Times New Roman" w:hAnsi="Times New Roman" w:cs="Times New Roman"/>
          <w:spacing w:val="-4"/>
          <w:sz w:val="24"/>
        </w:rPr>
        <w:t xml:space="preserve"> </w:t>
      </w:r>
      <w:r>
        <w:rPr>
          <w:rFonts w:ascii="Times New Roman" w:hAnsi="Times New Roman" w:cs="Times New Roman"/>
          <w:sz w:val="24"/>
        </w:rPr>
        <w:t>производства</w:t>
      </w:r>
      <w:r>
        <w:rPr>
          <w:rFonts w:ascii="Times New Roman" w:hAnsi="Times New Roman" w:cs="Times New Roman"/>
          <w:spacing w:val="-4"/>
          <w:sz w:val="24"/>
        </w:rPr>
        <w:t xml:space="preserve"> </w:t>
      </w:r>
      <w:r>
        <w:rPr>
          <w:rFonts w:ascii="Times New Roman" w:hAnsi="Times New Roman" w:cs="Times New Roman"/>
          <w:sz w:val="24"/>
        </w:rPr>
        <w:t>и</w:t>
      </w:r>
      <w:r>
        <w:rPr>
          <w:rFonts w:ascii="Times New Roman" w:hAnsi="Times New Roman" w:cs="Times New Roman"/>
          <w:spacing w:val="-1"/>
          <w:sz w:val="24"/>
        </w:rPr>
        <w:t xml:space="preserve"> </w:t>
      </w:r>
      <w:r>
        <w:rPr>
          <w:rFonts w:ascii="Times New Roman" w:hAnsi="Times New Roman" w:cs="Times New Roman"/>
          <w:sz w:val="24"/>
        </w:rPr>
        <w:t>переработки</w:t>
      </w:r>
      <w:r>
        <w:rPr>
          <w:rFonts w:ascii="Times New Roman" w:hAnsi="Times New Roman" w:cs="Times New Roman"/>
          <w:spacing w:val="-2"/>
          <w:sz w:val="24"/>
        </w:rPr>
        <w:t xml:space="preserve"> </w:t>
      </w:r>
      <w:r>
        <w:rPr>
          <w:rFonts w:ascii="Times New Roman" w:hAnsi="Times New Roman" w:cs="Times New Roman"/>
          <w:sz w:val="24"/>
        </w:rPr>
        <w:t>сельскохозяйственной</w:t>
      </w:r>
      <w:r>
        <w:rPr>
          <w:rFonts w:ascii="Times New Roman" w:hAnsi="Times New Roman" w:cs="Times New Roman"/>
          <w:spacing w:val="-1"/>
          <w:sz w:val="24"/>
        </w:rPr>
        <w:t xml:space="preserve"> </w:t>
      </w:r>
      <w:r>
        <w:rPr>
          <w:rFonts w:ascii="Times New Roman" w:hAnsi="Times New Roman" w:cs="Times New Roman"/>
          <w:spacing w:val="-2"/>
          <w:sz w:val="24"/>
        </w:rPr>
        <w:t>продукции,</w:t>
      </w:r>
    </w:p>
    <w:p w:rsidR="002B3513" w:rsidRDefault="00C2542D">
      <w:pPr>
        <w:pStyle w:val="aff3"/>
        <w:widowControl w:val="0"/>
        <w:numPr>
          <w:ilvl w:val="0"/>
          <w:numId w:val="9"/>
        </w:numPr>
        <w:tabs>
          <w:tab w:val="left" w:pos="0"/>
          <w:tab w:val="left" w:pos="284"/>
          <w:tab w:val="left" w:pos="426"/>
        </w:tabs>
        <w:autoSpaceDE w:val="0"/>
        <w:autoSpaceDN w:val="0"/>
        <w:spacing w:after="0" w:line="240" w:lineRule="auto"/>
        <w:ind w:left="0" w:firstLine="567"/>
        <w:contextualSpacing w:val="0"/>
        <w:rPr>
          <w:sz w:val="24"/>
        </w:rPr>
      </w:pPr>
      <w:r>
        <w:rPr>
          <w:rFonts w:ascii="Times New Roman" w:hAnsi="Times New Roman" w:cs="Times New Roman"/>
          <w:sz w:val="24"/>
        </w:rPr>
        <w:t xml:space="preserve"> развитие</w:t>
      </w:r>
      <w:r>
        <w:rPr>
          <w:rFonts w:ascii="Times New Roman" w:hAnsi="Times New Roman" w:cs="Times New Roman"/>
          <w:spacing w:val="-4"/>
          <w:sz w:val="24"/>
        </w:rPr>
        <w:t xml:space="preserve"> </w:t>
      </w:r>
      <w:r>
        <w:rPr>
          <w:rFonts w:ascii="Times New Roman" w:hAnsi="Times New Roman" w:cs="Times New Roman"/>
          <w:sz w:val="24"/>
        </w:rPr>
        <w:t>сельскохозяйственных</w:t>
      </w:r>
      <w:r>
        <w:rPr>
          <w:rFonts w:ascii="Times New Roman" w:hAnsi="Times New Roman" w:cs="Times New Roman"/>
          <w:spacing w:val="-2"/>
          <w:sz w:val="24"/>
        </w:rPr>
        <w:t xml:space="preserve"> предприятий</w:t>
      </w:r>
      <w:r>
        <w:rPr>
          <w:spacing w:val="-2"/>
          <w:sz w:val="24"/>
        </w:rPr>
        <w:t>.</w:t>
      </w:r>
    </w:p>
    <w:p w:rsidR="002B3513" w:rsidRDefault="002B3513">
      <w:pPr>
        <w:pStyle w:val="11"/>
        <w:shd w:val="clear" w:color="auto" w:fill="FFFFFF"/>
        <w:tabs>
          <w:tab w:val="left" w:pos="709"/>
        </w:tabs>
        <w:spacing w:line="240" w:lineRule="auto"/>
        <w:ind w:firstLine="0"/>
        <w:jc w:val="both"/>
        <w:textAlignment w:val="baseline"/>
        <w:rPr>
          <w:rFonts w:cs="Times New Roman"/>
        </w:rPr>
      </w:pP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shd w:val="clear" w:color="auto" w:fill="FFFFFF"/>
              <w:tabs>
                <w:tab w:val="left" w:pos="709"/>
              </w:tabs>
              <w:spacing w:line="240" w:lineRule="auto"/>
              <w:ind w:firstLine="0"/>
              <w:jc w:val="both"/>
              <w:textAlignment w:val="baseline"/>
              <w:rPr>
                <w:rFonts w:cs="Times New Roman"/>
                <w:i/>
                <w:iCs/>
              </w:rPr>
            </w:pPr>
            <w:r>
              <w:rPr>
                <w:rFonts w:cs="Times New Roman"/>
                <w:i/>
                <w:iCs/>
              </w:rPr>
              <w:t>Формируемая планировочная Прибрежно-морская ось, развиваемая в широтном направлении:</w:t>
            </w:r>
          </w:p>
        </w:tc>
      </w:tr>
    </w:tbl>
    <w:p w:rsidR="002B3513" w:rsidRDefault="00C2542D">
      <w:pPr>
        <w:pStyle w:val="af5"/>
        <w:tabs>
          <w:tab w:val="clear" w:pos="709"/>
          <w:tab w:val="left" w:pos="0"/>
        </w:tabs>
        <w:spacing w:line="240" w:lineRule="auto"/>
        <w:ind w:firstLine="567"/>
        <w:rPr>
          <w:rFonts w:cs="Times New Roman"/>
          <w:color w:val="auto"/>
          <w:sz w:val="24"/>
        </w:rPr>
      </w:pPr>
      <w:r>
        <w:rPr>
          <w:rFonts w:cs="Times New Roman"/>
          <w:color w:val="auto"/>
          <w:sz w:val="24"/>
        </w:rPr>
        <w:t>Планировочная</w:t>
      </w:r>
      <w:r>
        <w:rPr>
          <w:rFonts w:cs="Times New Roman"/>
          <w:color w:val="auto"/>
          <w:spacing w:val="40"/>
          <w:sz w:val="24"/>
        </w:rPr>
        <w:t xml:space="preserve"> </w:t>
      </w:r>
      <w:r>
        <w:rPr>
          <w:rFonts w:cs="Times New Roman"/>
          <w:color w:val="auto"/>
          <w:sz w:val="24"/>
        </w:rPr>
        <w:t>Правобережная</w:t>
      </w:r>
      <w:r>
        <w:rPr>
          <w:rFonts w:cs="Times New Roman"/>
          <w:color w:val="auto"/>
          <w:spacing w:val="42"/>
          <w:sz w:val="24"/>
        </w:rPr>
        <w:t xml:space="preserve"> </w:t>
      </w:r>
      <w:r>
        <w:rPr>
          <w:rFonts w:cs="Times New Roman"/>
          <w:color w:val="auto"/>
          <w:sz w:val="24"/>
        </w:rPr>
        <w:t>(заречная)</w:t>
      </w:r>
      <w:r>
        <w:rPr>
          <w:rFonts w:cs="Times New Roman"/>
          <w:color w:val="auto"/>
          <w:spacing w:val="41"/>
          <w:sz w:val="24"/>
        </w:rPr>
        <w:t xml:space="preserve"> </w:t>
      </w:r>
      <w:r>
        <w:rPr>
          <w:rFonts w:cs="Times New Roman"/>
          <w:color w:val="auto"/>
          <w:sz w:val="24"/>
        </w:rPr>
        <w:t>ось</w:t>
      </w:r>
      <w:r>
        <w:rPr>
          <w:rFonts w:cs="Times New Roman"/>
          <w:color w:val="auto"/>
          <w:spacing w:val="46"/>
          <w:sz w:val="24"/>
        </w:rPr>
        <w:t xml:space="preserve"> </w:t>
      </w:r>
      <w:r>
        <w:rPr>
          <w:rFonts w:cs="Times New Roman"/>
          <w:color w:val="auto"/>
          <w:sz w:val="24"/>
        </w:rPr>
        <w:t>будет</w:t>
      </w:r>
      <w:r>
        <w:rPr>
          <w:rFonts w:cs="Times New Roman"/>
          <w:color w:val="auto"/>
          <w:spacing w:val="43"/>
          <w:sz w:val="24"/>
        </w:rPr>
        <w:t xml:space="preserve"> </w:t>
      </w:r>
      <w:r>
        <w:rPr>
          <w:rFonts w:cs="Times New Roman"/>
          <w:color w:val="auto"/>
          <w:sz w:val="24"/>
        </w:rPr>
        <w:t>проходить</w:t>
      </w:r>
      <w:r>
        <w:rPr>
          <w:rFonts w:cs="Times New Roman"/>
          <w:color w:val="auto"/>
          <w:spacing w:val="41"/>
          <w:sz w:val="24"/>
        </w:rPr>
        <w:t xml:space="preserve"> </w:t>
      </w:r>
      <w:r>
        <w:rPr>
          <w:rFonts w:cs="Times New Roman"/>
          <w:color w:val="auto"/>
          <w:sz w:val="24"/>
        </w:rPr>
        <w:t>по</w:t>
      </w:r>
      <w:r>
        <w:rPr>
          <w:rFonts w:cs="Times New Roman"/>
          <w:color w:val="auto"/>
          <w:spacing w:val="41"/>
          <w:sz w:val="24"/>
        </w:rPr>
        <w:t xml:space="preserve"> </w:t>
      </w:r>
      <w:r>
        <w:rPr>
          <w:rFonts w:cs="Times New Roman"/>
          <w:color w:val="auto"/>
          <w:spacing w:val="-2"/>
          <w:sz w:val="24"/>
        </w:rPr>
        <w:t xml:space="preserve">направлению: </w:t>
      </w:r>
      <w:r>
        <w:rPr>
          <w:rFonts w:cs="Times New Roman"/>
          <w:color w:val="auto"/>
          <w:sz w:val="24"/>
        </w:rPr>
        <w:t xml:space="preserve">«Владивосток – </w:t>
      </w:r>
      <w:proofErr w:type="gramStart"/>
      <w:r>
        <w:rPr>
          <w:rFonts w:cs="Times New Roman"/>
          <w:color w:val="auto"/>
          <w:sz w:val="24"/>
        </w:rPr>
        <w:t>Прохладное</w:t>
      </w:r>
      <w:proofErr w:type="gramEnd"/>
      <w:r>
        <w:rPr>
          <w:rFonts w:cs="Times New Roman"/>
          <w:color w:val="auto"/>
          <w:sz w:val="24"/>
        </w:rPr>
        <w:t xml:space="preserve"> (или Де-Фриз) – Тавричанка (по </w:t>
      </w:r>
      <w:proofErr w:type="spellStart"/>
      <w:r>
        <w:rPr>
          <w:rFonts w:cs="Times New Roman"/>
          <w:color w:val="auto"/>
          <w:sz w:val="24"/>
        </w:rPr>
        <w:t>надкутовой</w:t>
      </w:r>
      <w:proofErr w:type="spellEnd"/>
      <w:r>
        <w:rPr>
          <w:rFonts w:cs="Times New Roman"/>
          <w:color w:val="auto"/>
          <w:sz w:val="24"/>
        </w:rPr>
        <w:t xml:space="preserve"> частью Амурского залива) – Хасан – и далее на Корейский п-ов.</w:t>
      </w:r>
    </w:p>
    <w:p w:rsidR="002B3513" w:rsidRDefault="00C2542D">
      <w:pPr>
        <w:pStyle w:val="af5"/>
        <w:tabs>
          <w:tab w:val="clear" w:pos="709"/>
          <w:tab w:val="left" w:pos="0"/>
        </w:tabs>
        <w:spacing w:line="240" w:lineRule="auto"/>
        <w:ind w:firstLine="567"/>
        <w:rPr>
          <w:rFonts w:cs="Times New Roman"/>
          <w:color w:val="auto"/>
          <w:sz w:val="24"/>
        </w:rPr>
      </w:pPr>
      <w:r>
        <w:rPr>
          <w:rFonts w:cs="Times New Roman"/>
          <w:color w:val="auto"/>
          <w:sz w:val="24"/>
        </w:rPr>
        <w:t xml:space="preserve">Эта ось позволит создать в южной прибрежной части округа </w:t>
      </w:r>
      <w:r>
        <w:rPr>
          <w:rFonts w:cs="Times New Roman"/>
          <w:i/>
          <w:iCs/>
          <w:color w:val="auto"/>
          <w:sz w:val="24"/>
        </w:rPr>
        <w:t>территорию развития</w:t>
      </w:r>
      <w:r>
        <w:rPr>
          <w:rFonts w:cs="Times New Roman"/>
          <w:color w:val="auto"/>
          <w:sz w:val="24"/>
        </w:rPr>
        <w:t xml:space="preserve"> (в целом юга Приморского края) и соединить в единую сеть поселен</w:t>
      </w:r>
      <w:r>
        <w:rPr>
          <w:rFonts w:cs="Times New Roman"/>
          <w:color w:val="auto"/>
          <w:sz w:val="24"/>
        </w:rPr>
        <w:t xml:space="preserve">ий населенные пункты. В составе этой планировочной оси будут находиться населенные пункты: </w:t>
      </w:r>
      <w:proofErr w:type="spellStart"/>
      <w:r>
        <w:rPr>
          <w:rFonts w:cs="Times New Roman"/>
          <w:color w:val="auto"/>
          <w:sz w:val="24"/>
        </w:rPr>
        <w:t>Шмидтовка</w:t>
      </w:r>
      <w:proofErr w:type="spellEnd"/>
      <w:r>
        <w:rPr>
          <w:rFonts w:cs="Times New Roman"/>
          <w:color w:val="auto"/>
          <w:sz w:val="24"/>
        </w:rPr>
        <w:t xml:space="preserve"> – Давыдовка – Тавричанка – Девятый Вал. Развитие данной оси рассматривается Проектом за пределом расчетного срока.</w:t>
      </w:r>
    </w:p>
    <w:p w:rsidR="002B3513" w:rsidRDefault="00C2542D">
      <w:pPr>
        <w:pStyle w:val="af5"/>
        <w:tabs>
          <w:tab w:val="clear" w:pos="709"/>
          <w:tab w:val="left" w:pos="0"/>
        </w:tabs>
        <w:spacing w:line="240" w:lineRule="auto"/>
        <w:ind w:firstLine="567"/>
        <w:rPr>
          <w:rFonts w:cs="Times New Roman"/>
          <w:color w:val="auto"/>
          <w:sz w:val="24"/>
        </w:rPr>
      </w:pPr>
      <w:r>
        <w:rPr>
          <w:rFonts w:cs="Times New Roman"/>
          <w:color w:val="auto"/>
          <w:sz w:val="24"/>
        </w:rPr>
        <w:t>Территориальная структура функционально-</w:t>
      </w:r>
      <w:r>
        <w:rPr>
          <w:rFonts w:cs="Times New Roman"/>
          <w:color w:val="auto"/>
          <w:sz w:val="24"/>
        </w:rPr>
        <w:t xml:space="preserve">планировочной организации Надеждинского муниципального округа при реализации варианта – «Прибрежно-морской оси», претерпит существенные позитивные изменения. Округ получит транспортный выход в широтном направлении: на запад – на </w:t>
      </w:r>
      <w:proofErr w:type="spellStart"/>
      <w:r>
        <w:rPr>
          <w:rFonts w:cs="Times New Roman"/>
          <w:color w:val="auto"/>
          <w:sz w:val="24"/>
        </w:rPr>
        <w:t>Хасанский</w:t>
      </w:r>
      <w:proofErr w:type="spellEnd"/>
      <w:r>
        <w:rPr>
          <w:rFonts w:cs="Times New Roman"/>
          <w:color w:val="auto"/>
          <w:sz w:val="24"/>
        </w:rPr>
        <w:t xml:space="preserve"> МО, КНДР и Респуб</w:t>
      </w:r>
      <w:r>
        <w:rPr>
          <w:rFonts w:cs="Times New Roman"/>
          <w:color w:val="auto"/>
          <w:sz w:val="24"/>
        </w:rPr>
        <w:t>лику Корея, на восток – на Владивосток, Находку, Большой Камень.</w:t>
      </w:r>
    </w:p>
    <w:p w:rsidR="002B3513" w:rsidRDefault="00C2542D">
      <w:pPr>
        <w:pStyle w:val="af5"/>
        <w:tabs>
          <w:tab w:val="clear" w:pos="709"/>
          <w:tab w:val="left" w:pos="0"/>
        </w:tabs>
        <w:spacing w:line="240" w:lineRule="auto"/>
        <w:ind w:firstLine="567"/>
        <w:rPr>
          <w:rFonts w:cs="Times New Roman"/>
          <w:color w:val="auto"/>
          <w:sz w:val="24"/>
        </w:rPr>
      </w:pPr>
      <w:r>
        <w:rPr>
          <w:rFonts w:cs="Times New Roman"/>
          <w:color w:val="auto"/>
          <w:sz w:val="24"/>
        </w:rPr>
        <w:t>Развития этой зоны расселения обеспечит:</w:t>
      </w:r>
    </w:p>
    <w:p w:rsidR="002B3513" w:rsidRDefault="00C2542D">
      <w:pPr>
        <w:pStyle w:val="aff3"/>
        <w:widowControl w:val="0"/>
        <w:numPr>
          <w:ilvl w:val="0"/>
          <w:numId w:val="9"/>
        </w:numPr>
        <w:tabs>
          <w:tab w:val="left" w:pos="0"/>
          <w:tab w:val="left" w:pos="284"/>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xml:space="preserve"> формирование</w:t>
      </w:r>
      <w:r>
        <w:rPr>
          <w:rFonts w:ascii="Times New Roman" w:hAnsi="Times New Roman" w:cs="Times New Roman"/>
          <w:spacing w:val="38"/>
          <w:sz w:val="24"/>
          <w:szCs w:val="24"/>
        </w:rPr>
        <w:t xml:space="preserve"> </w:t>
      </w:r>
      <w:r>
        <w:rPr>
          <w:rFonts w:ascii="Times New Roman" w:hAnsi="Times New Roman" w:cs="Times New Roman"/>
          <w:sz w:val="24"/>
          <w:szCs w:val="24"/>
        </w:rPr>
        <w:t>и</w:t>
      </w:r>
      <w:r>
        <w:rPr>
          <w:rFonts w:ascii="Times New Roman" w:hAnsi="Times New Roman" w:cs="Times New Roman"/>
          <w:spacing w:val="37"/>
          <w:sz w:val="24"/>
          <w:szCs w:val="24"/>
        </w:rPr>
        <w:t xml:space="preserve"> </w:t>
      </w:r>
      <w:r>
        <w:rPr>
          <w:rFonts w:ascii="Times New Roman" w:hAnsi="Times New Roman" w:cs="Times New Roman"/>
          <w:sz w:val="24"/>
          <w:szCs w:val="24"/>
        </w:rPr>
        <w:t>развитие</w:t>
      </w:r>
      <w:r>
        <w:rPr>
          <w:rFonts w:ascii="Times New Roman" w:hAnsi="Times New Roman" w:cs="Times New Roman"/>
          <w:spacing w:val="38"/>
          <w:sz w:val="24"/>
          <w:szCs w:val="24"/>
        </w:rPr>
        <w:t xml:space="preserve"> </w:t>
      </w:r>
      <w:r>
        <w:rPr>
          <w:rFonts w:ascii="Times New Roman" w:hAnsi="Times New Roman" w:cs="Times New Roman"/>
          <w:sz w:val="24"/>
          <w:szCs w:val="24"/>
        </w:rPr>
        <w:t>территорий</w:t>
      </w:r>
      <w:r>
        <w:rPr>
          <w:rFonts w:ascii="Times New Roman" w:hAnsi="Times New Roman" w:cs="Times New Roman"/>
          <w:spacing w:val="37"/>
          <w:sz w:val="24"/>
          <w:szCs w:val="24"/>
        </w:rPr>
        <w:t xml:space="preserve"> </w:t>
      </w:r>
      <w:r>
        <w:rPr>
          <w:rFonts w:ascii="Times New Roman" w:hAnsi="Times New Roman" w:cs="Times New Roman"/>
          <w:sz w:val="24"/>
          <w:szCs w:val="24"/>
        </w:rPr>
        <w:t>рекреационных</w:t>
      </w:r>
      <w:r>
        <w:rPr>
          <w:rFonts w:ascii="Times New Roman" w:hAnsi="Times New Roman" w:cs="Times New Roman"/>
          <w:spacing w:val="39"/>
          <w:sz w:val="24"/>
          <w:szCs w:val="24"/>
        </w:rPr>
        <w:t xml:space="preserve"> </w:t>
      </w:r>
      <w:r>
        <w:rPr>
          <w:rFonts w:ascii="Times New Roman" w:hAnsi="Times New Roman" w:cs="Times New Roman"/>
          <w:sz w:val="24"/>
          <w:szCs w:val="24"/>
        </w:rPr>
        <w:t>зон,</w:t>
      </w:r>
      <w:r>
        <w:rPr>
          <w:rFonts w:ascii="Times New Roman" w:hAnsi="Times New Roman" w:cs="Times New Roman"/>
          <w:spacing w:val="40"/>
          <w:sz w:val="24"/>
          <w:szCs w:val="24"/>
        </w:rPr>
        <w:t xml:space="preserve"> </w:t>
      </w:r>
      <w:r>
        <w:rPr>
          <w:rFonts w:ascii="Times New Roman" w:hAnsi="Times New Roman" w:cs="Times New Roman"/>
          <w:sz w:val="24"/>
          <w:szCs w:val="24"/>
        </w:rPr>
        <w:t>учреждений</w:t>
      </w:r>
      <w:r>
        <w:rPr>
          <w:rFonts w:ascii="Times New Roman" w:hAnsi="Times New Roman" w:cs="Times New Roman"/>
          <w:spacing w:val="37"/>
          <w:sz w:val="24"/>
          <w:szCs w:val="24"/>
        </w:rPr>
        <w:t xml:space="preserve"> </w:t>
      </w:r>
      <w:r>
        <w:rPr>
          <w:rFonts w:ascii="Times New Roman" w:hAnsi="Times New Roman" w:cs="Times New Roman"/>
          <w:sz w:val="24"/>
          <w:szCs w:val="24"/>
        </w:rPr>
        <w:t>отдыха</w:t>
      </w:r>
      <w:r>
        <w:rPr>
          <w:rFonts w:ascii="Times New Roman" w:hAnsi="Times New Roman" w:cs="Times New Roman"/>
          <w:spacing w:val="35"/>
          <w:sz w:val="24"/>
          <w:szCs w:val="24"/>
        </w:rPr>
        <w:t xml:space="preserve"> </w:t>
      </w:r>
      <w:r>
        <w:rPr>
          <w:rFonts w:ascii="Times New Roman" w:hAnsi="Times New Roman" w:cs="Times New Roman"/>
          <w:sz w:val="24"/>
          <w:szCs w:val="24"/>
        </w:rPr>
        <w:t>и туризма (вдоль морского побережья);</w:t>
      </w:r>
    </w:p>
    <w:p w:rsidR="002B3513" w:rsidRDefault="00C2542D">
      <w:pPr>
        <w:pStyle w:val="aff3"/>
        <w:widowControl w:val="0"/>
        <w:numPr>
          <w:ilvl w:val="0"/>
          <w:numId w:val="9"/>
        </w:numPr>
        <w:tabs>
          <w:tab w:val="left" w:pos="0"/>
          <w:tab w:val="left" w:pos="284"/>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xml:space="preserve"> развитие</w:t>
      </w:r>
      <w:r>
        <w:rPr>
          <w:rFonts w:ascii="Times New Roman" w:hAnsi="Times New Roman" w:cs="Times New Roman"/>
          <w:spacing w:val="-5"/>
          <w:sz w:val="24"/>
          <w:szCs w:val="24"/>
        </w:rPr>
        <w:t xml:space="preserve"> </w:t>
      </w:r>
      <w:r>
        <w:rPr>
          <w:rFonts w:ascii="Times New Roman" w:hAnsi="Times New Roman" w:cs="Times New Roman"/>
          <w:sz w:val="24"/>
          <w:szCs w:val="24"/>
        </w:rPr>
        <w:t>территорий</w:t>
      </w:r>
      <w:r>
        <w:rPr>
          <w:rFonts w:ascii="Times New Roman" w:hAnsi="Times New Roman" w:cs="Times New Roman"/>
          <w:spacing w:val="-3"/>
          <w:sz w:val="24"/>
          <w:szCs w:val="24"/>
        </w:rPr>
        <w:t xml:space="preserve"> </w:t>
      </w:r>
      <w:r>
        <w:rPr>
          <w:rFonts w:ascii="Times New Roman" w:hAnsi="Times New Roman" w:cs="Times New Roman"/>
          <w:sz w:val="24"/>
          <w:szCs w:val="24"/>
        </w:rPr>
        <w:t>под</w:t>
      </w:r>
      <w:r>
        <w:rPr>
          <w:rFonts w:ascii="Times New Roman" w:hAnsi="Times New Roman" w:cs="Times New Roman"/>
          <w:spacing w:val="-1"/>
          <w:sz w:val="24"/>
          <w:szCs w:val="24"/>
        </w:rPr>
        <w:t xml:space="preserve"> </w:t>
      </w:r>
      <w:r>
        <w:rPr>
          <w:rFonts w:ascii="Times New Roman" w:hAnsi="Times New Roman" w:cs="Times New Roman"/>
          <w:sz w:val="24"/>
          <w:szCs w:val="24"/>
        </w:rPr>
        <w:t>жилищное</w:t>
      </w:r>
      <w:r>
        <w:rPr>
          <w:rFonts w:ascii="Times New Roman" w:hAnsi="Times New Roman" w:cs="Times New Roman"/>
          <w:spacing w:val="-2"/>
          <w:sz w:val="24"/>
          <w:szCs w:val="24"/>
        </w:rPr>
        <w:t xml:space="preserve"> </w:t>
      </w:r>
      <w:r>
        <w:rPr>
          <w:rFonts w:ascii="Times New Roman" w:hAnsi="Times New Roman" w:cs="Times New Roman"/>
          <w:sz w:val="24"/>
          <w:szCs w:val="24"/>
        </w:rPr>
        <w:t xml:space="preserve">и </w:t>
      </w:r>
      <w:r>
        <w:rPr>
          <w:rFonts w:ascii="Times New Roman" w:hAnsi="Times New Roman" w:cs="Times New Roman"/>
          <w:sz w:val="24"/>
          <w:szCs w:val="24"/>
        </w:rPr>
        <w:t>дачное</w:t>
      </w:r>
      <w:r>
        <w:rPr>
          <w:rFonts w:ascii="Times New Roman" w:hAnsi="Times New Roman" w:cs="Times New Roman"/>
          <w:spacing w:val="-2"/>
          <w:sz w:val="24"/>
          <w:szCs w:val="24"/>
        </w:rPr>
        <w:t xml:space="preserve"> строительство;</w:t>
      </w:r>
    </w:p>
    <w:p w:rsidR="002B3513" w:rsidRDefault="00C2542D">
      <w:pPr>
        <w:pStyle w:val="aff3"/>
        <w:widowControl w:val="0"/>
        <w:numPr>
          <w:ilvl w:val="0"/>
          <w:numId w:val="9"/>
        </w:numPr>
        <w:tabs>
          <w:tab w:val="left" w:pos="0"/>
          <w:tab w:val="left" w:pos="284"/>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xml:space="preserve"> размещение</w:t>
      </w:r>
      <w:r>
        <w:rPr>
          <w:rFonts w:ascii="Times New Roman" w:hAnsi="Times New Roman" w:cs="Times New Roman"/>
          <w:spacing w:val="-4"/>
          <w:sz w:val="24"/>
          <w:szCs w:val="24"/>
        </w:rPr>
        <w:t xml:space="preserve"> </w:t>
      </w:r>
      <w:r>
        <w:rPr>
          <w:rFonts w:ascii="Times New Roman" w:hAnsi="Times New Roman" w:cs="Times New Roman"/>
          <w:sz w:val="24"/>
          <w:szCs w:val="24"/>
        </w:rPr>
        <w:t>индустриального</w:t>
      </w:r>
      <w:r>
        <w:rPr>
          <w:rFonts w:ascii="Times New Roman" w:hAnsi="Times New Roman" w:cs="Times New Roman"/>
          <w:spacing w:val="-1"/>
          <w:sz w:val="24"/>
          <w:szCs w:val="24"/>
        </w:rPr>
        <w:t xml:space="preserve"> </w:t>
      </w:r>
      <w:r>
        <w:rPr>
          <w:rFonts w:ascii="Times New Roman" w:hAnsi="Times New Roman" w:cs="Times New Roman"/>
          <w:sz w:val="24"/>
          <w:szCs w:val="24"/>
        </w:rPr>
        <w:t>парка</w:t>
      </w:r>
      <w:r>
        <w:rPr>
          <w:rFonts w:ascii="Times New Roman" w:hAnsi="Times New Roman" w:cs="Times New Roman"/>
          <w:spacing w:val="-4"/>
          <w:sz w:val="24"/>
          <w:szCs w:val="24"/>
        </w:rPr>
        <w:t xml:space="preserve"> </w:t>
      </w:r>
      <w:r>
        <w:rPr>
          <w:rFonts w:ascii="Times New Roman" w:hAnsi="Times New Roman" w:cs="Times New Roman"/>
          <w:sz w:val="24"/>
          <w:szCs w:val="24"/>
        </w:rPr>
        <w:t>по переработке</w:t>
      </w:r>
      <w:r>
        <w:rPr>
          <w:rFonts w:ascii="Times New Roman" w:hAnsi="Times New Roman" w:cs="Times New Roman"/>
          <w:spacing w:val="-2"/>
          <w:sz w:val="24"/>
          <w:szCs w:val="24"/>
        </w:rPr>
        <w:t xml:space="preserve"> </w:t>
      </w:r>
      <w:r>
        <w:rPr>
          <w:rFonts w:ascii="Times New Roman" w:hAnsi="Times New Roman" w:cs="Times New Roman"/>
          <w:sz w:val="24"/>
          <w:szCs w:val="24"/>
        </w:rPr>
        <w:t>отходов</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производства;</w:t>
      </w:r>
    </w:p>
    <w:p w:rsidR="002B3513" w:rsidRDefault="00C2542D">
      <w:pPr>
        <w:pStyle w:val="aff3"/>
        <w:widowControl w:val="0"/>
        <w:numPr>
          <w:ilvl w:val="0"/>
          <w:numId w:val="9"/>
        </w:numPr>
        <w:tabs>
          <w:tab w:val="left" w:pos="0"/>
          <w:tab w:val="left" w:pos="284"/>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xml:space="preserve"> строительство</w:t>
      </w:r>
      <w:r>
        <w:rPr>
          <w:rFonts w:ascii="Times New Roman" w:hAnsi="Times New Roman" w:cs="Times New Roman"/>
          <w:spacing w:val="-7"/>
          <w:sz w:val="24"/>
          <w:szCs w:val="24"/>
        </w:rPr>
        <w:t xml:space="preserve"> </w:t>
      </w:r>
      <w:proofErr w:type="spellStart"/>
      <w:r>
        <w:rPr>
          <w:rFonts w:ascii="Times New Roman" w:hAnsi="Times New Roman" w:cs="Times New Roman"/>
          <w:sz w:val="24"/>
          <w:szCs w:val="24"/>
        </w:rPr>
        <w:t>рыбоперерабатывающих</w:t>
      </w:r>
      <w:proofErr w:type="spellEnd"/>
      <w:r>
        <w:rPr>
          <w:rFonts w:ascii="Times New Roman" w:hAnsi="Times New Roman" w:cs="Times New Roman"/>
          <w:spacing w:val="-4"/>
          <w:sz w:val="24"/>
          <w:szCs w:val="24"/>
        </w:rPr>
        <w:t xml:space="preserve"> </w:t>
      </w:r>
      <w:r>
        <w:rPr>
          <w:rFonts w:ascii="Times New Roman" w:hAnsi="Times New Roman" w:cs="Times New Roman"/>
          <w:spacing w:val="-2"/>
          <w:sz w:val="24"/>
          <w:szCs w:val="24"/>
        </w:rPr>
        <w:t>предприятий;</w:t>
      </w:r>
    </w:p>
    <w:p w:rsidR="002B3513" w:rsidRDefault="00C2542D">
      <w:pPr>
        <w:pStyle w:val="aff3"/>
        <w:widowControl w:val="0"/>
        <w:numPr>
          <w:ilvl w:val="0"/>
          <w:numId w:val="9"/>
        </w:numPr>
        <w:tabs>
          <w:tab w:val="left" w:pos="0"/>
          <w:tab w:val="left" w:pos="284"/>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z w:val="24"/>
          <w:szCs w:val="24"/>
        </w:rPr>
        <w:t xml:space="preserve"> развитие</w:t>
      </w:r>
      <w:r>
        <w:rPr>
          <w:rFonts w:ascii="Times New Roman" w:hAnsi="Times New Roman" w:cs="Times New Roman"/>
          <w:spacing w:val="-4"/>
          <w:sz w:val="24"/>
          <w:szCs w:val="24"/>
        </w:rPr>
        <w:t xml:space="preserve"> </w:t>
      </w:r>
      <w:proofErr w:type="spellStart"/>
      <w:r>
        <w:rPr>
          <w:rFonts w:ascii="Times New Roman" w:hAnsi="Times New Roman" w:cs="Times New Roman"/>
          <w:sz w:val="24"/>
          <w:szCs w:val="24"/>
        </w:rPr>
        <w:t>акватерриториального</w:t>
      </w:r>
      <w:proofErr w:type="spellEnd"/>
      <w:r>
        <w:rPr>
          <w:rFonts w:ascii="Times New Roman" w:hAnsi="Times New Roman" w:cs="Times New Roman"/>
          <w:spacing w:val="-2"/>
          <w:sz w:val="24"/>
          <w:szCs w:val="24"/>
        </w:rPr>
        <w:t xml:space="preserve"> </w:t>
      </w:r>
      <w:r>
        <w:rPr>
          <w:rFonts w:ascii="Times New Roman" w:hAnsi="Times New Roman" w:cs="Times New Roman"/>
          <w:sz w:val="24"/>
          <w:szCs w:val="24"/>
        </w:rPr>
        <w:t>комплекса</w:t>
      </w:r>
      <w:r>
        <w:rPr>
          <w:rFonts w:ascii="Times New Roman" w:hAnsi="Times New Roman" w:cs="Times New Roman"/>
          <w:spacing w:val="-3"/>
          <w:sz w:val="24"/>
          <w:szCs w:val="24"/>
        </w:rPr>
        <w:t xml:space="preserve"> </w:t>
      </w:r>
      <w:r>
        <w:rPr>
          <w:rFonts w:ascii="Times New Roman" w:hAnsi="Times New Roman" w:cs="Times New Roman"/>
          <w:sz w:val="24"/>
          <w:szCs w:val="24"/>
        </w:rPr>
        <w:t>местного</w:t>
      </w:r>
      <w:r>
        <w:rPr>
          <w:rFonts w:ascii="Times New Roman" w:hAnsi="Times New Roman" w:cs="Times New Roman"/>
          <w:spacing w:val="-2"/>
          <w:sz w:val="24"/>
          <w:szCs w:val="24"/>
        </w:rPr>
        <w:t xml:space="preserve"> значения;</w:t>
      </w:r>
    </w:p>
    <w:p w:rsidR="002B3513" w:rsidRDefault="00C2542D">
      <w:pPr>
        <w:pStyle w:val="aff3"/>
        <w:widowControl w:val="0"/>
        <w:tabs>
          <w:tab w:val="left" w:pos="0"/>
          <w:tab w:val="left" w:pos="284"/>
          <w:tab w:val="left" w:pos="3194"/>
          <w:tab w:val="left" w:pos="4068"/>
          <w:tab w:val="left" w:pos="5505"/>
          <w:tab w:val="left" w:pos="6919"/>
          <w:tab w:val="left" w:pos="7891"/>
          <w:tab w:val="left" w:pos="8313"/>
          <w:tab w:val="left" w:pos="9549"/>
          <w:tab w:val="left" w:pos="9909"/>
        </w:tabs>
        <w:autoSpaceDE w:val="0"/>
        <w:autoSpaceDN w:val="0"/>
        <w:spacing w:after="0" w:line="240" w:lineRule="auto"/>
        <w:ind w:left="0" w:firstLine="567"/>
        <w:contextualSpacing w:val="0"/>
        <w:jc w:val="both"/>
        <w:rPr>
          <w:rFonts w:ascii="Times New Roman" w:hAnsi="Times New Roman" w:cs="Times New Roman"/>
          <w:sz w:val="24"/>
          <w:szCs w:val="24"/>
        </w:rPr>
      </w:pPr>
      <w:r>
        <w:rPr>
          <w:rFonts w:ascii="Times New Roman" w:hAnsi="Times New Roman" w:cs="Times New Roman"/>
          <w:spacing w:val="-2"/>
          <w:sz w:val="24"/>
          <w:szCs w:val="24"/>
        </w:rPr>
        <w:t xml:space="preserve">–  формирование </w:t>
      </w:r>
      <w:r>
        <w:rPr>
          <w:rFonts w:ascii="Times New Roman" w:hAnsi="Times New Roman" w:cs="Times New Roman"/>
          <w:spacing w:val="-4"/>
          <w:sz w:val="24"/>
          <w:szCs w:val="24"/>
        </w:rPr>
        <w:t xml:space="preserve">новых </w:t>
      </w:r>
      <w:r>
        <w:rPr>
          <w:rFonts w:ascii="Times New Roman" w:hAnsi="Times New Roman" w:cs="Times New Roman"/>
          <w:spacing w:val="-2"/>
          <w:sz w:val="24"/>
          <w:szCs w:val="24"/>
        </w:rPr>
        <w:t xml:space="preserve">селитебных территорий (между </w:t>
      </w:r>
      <w:r>
        <w:rPr>
          <w:rFonts w:ascii="Times New Roman" w:hAnsi="Times New Roman" w:cs="Times New Roman"/>
          <w:spacing w:val="-6"/>
          <w:sz w:val="24"/>
          <w:szCs w:val="24"/>
        </w:rPr>
        <w:t xml:space="preserve">п. </w:t>
      </w:r>
      <w:proofErr w:type="gramStart"/>
      <w:r>
        <w:rPr>
          <w:rFonts w:ascii="Times New Roman" w:hAnsi="Times New Roman" w:cs="Times New Roman"/>
          <w:spacing w:val="-2"/>
          <w:sz w:val="24"/>
          <w:szCs w:val="24"/>
        </w:rPr>
        <w:t>Западный</w:t>
      </w:r>
      <w:proofErr w:type="gramEnd"/>
      <w:r>
        <w:rPr>
          <w:rFonts w:ascii="Times New Roman" w:hAnsi="Times New Roman" w:cs="Times New Roman"/>
          <w:sz w:val="24"/>
          <w:szCs w:val="24"/>
        </w:rPr>
        <w:t xml:space="preserve"> </w:t>
      </w:r>
      <w:r>
        <w:rPr>
          <w:rFonts w:ascii="Times New Roman" w:hAnsi="Times New Roman" w:cs="Times New Roman"/>
          <w:spacing w:val="-10"/>
          <w:sz w:val="24"/>
          <w:szCs w:val="24"/>
        </w:rPr>
        <w:t>и</w:t>
      </w:r>
      <w:r>
        <w:rPr>
          <w:rFonts w:ascii="Times New Roman" w:hAnsi="Times New Roman" w:cs="Times New Roman"/>
          <w:sz w:val="24"/>
          <w:szCs w:val="24"/>
        </w:rPr>
        <w:t xml:space="preserve"> </w:t>
      </w:r>
      <w:r>
        <w:rPr>
          <w:rFonts w:ascii="Times New Roman" w:hAnsi="Times New Roman" w:cs="Times New Roman"/>
          <w:spacing w:val="-6"/>
          <w:sz w:val="24"/>
          <w:szCs w:val="24"/>
        </w:rPr>
        <w:t xml:space="preserve">п. </w:t>
      </w:r>
      <w:r>
        <w:rPr>
          <w:rFonts w:ascii="Times New Roman" w:hAnsi="Times New Roman" w:cs="Times New Roman"/>
          <w:spacing w:val="-2"/>
          <w:sz w:val="24"/>
          <w:szCs w:val="24"/>
        </w:rPr>
        <w:t>Тавричанка).</w:t>
      </w:r>
    </w:p>
    <w:p w:rsidR="002B3513" w:rsidRDefault="002B3513">
      <w:pPr>
        <w:pStyle w:val="11"/>
        <w:shd w:val="clear" w:color="auto" w:fill="FFFFFF"/>
        <w:tabs>
          <w:tab w:val="left" w:pos="709"/>
        </w:tabs>
        <w:spacing w:line="240" w:lineRule="auto"/>
        <w:ind w:firstLine="0"/>
        <w:jc w:val="both"/>
        <w:textAlignment w:val="baseline"/>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Ожидаемые результаты к 2035 г.</w:t>
      </w:r>
      <w:r>
        <w:rPr>
          <w:rFonts w:cs="Times New Roman"/>
        </w:rP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bookmarkStart w:id="96" w:name="_Hlk184733989"/>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Вовлечение земельных ресурсов в инвестиционные проекты.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Последовательное достижение установленных схемой территориального планирования основных показателей эффективности использования территории муниципального округа, экологических условий жизни населения и уровня комфортности среды.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Полная ликвидация доли ав</w:t>
            </w:r>
            <w:r>
              <w:t>арийного жилья в общей площади жилищного фонда (до 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Сокращение объема ветхого жилого фонда от общего количества домов.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Увеличение доли благоустроенного жилья.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Обеспечение социального жилья в общем объеме жилищного строительства.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t xml:space="preserve">Реализация </w:t>
            </w:r>
            <w:r>
              <w:t>программ по обеспечению жильем молодых семей и других категорий в соответствии с федеральным и региональным законодательством.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Формирование нового современного облика Надеждинского муниципального округа.</w:t>
            </w:r>
          </w:p>
        </w:tc>
      </w:tr>
    </w:tbl>
    <w:p w:rsidR="002B3513" w:rsidRDefault="002B3513">
      <w:pPr>
        <w:pStyle w:val="11"/>
        <w:shd w:val="clear" w:color="auto" w:fill="FFFFFF" w:themeFill="background1"/>
        <w:tabs>
          <w:tab w:val="left" w:pos="2894"/>
        </w:tabs>
        <w:spacing w:line="240" w:lineRule="auto"/>
        <w:ind w:firstLine="0"/>
        <w:jc w:val="center"/>
        <w:rPr>
          <w:rFonts w:cs="Times New Roman"/>
          <w:b/>
          <w:bCs/>
          <w:sz w:val="28"/>
          <w:szCs w:val="28"/>
        </w:rPr>
      </w:pPr>
    </w:p>
    <w:p w:rsidR="002B3513" w:rsidRDefault="002B3513">
      <w:pPr>
        <w:pStyle w:val="11"/>
        <w:shd w:val="clear" w:color="auto" w:fill="FFFFFF" w:themeFill="background1"/>
        <w:tabs>
          <w:tab w:val="left" w:pos="2894"/>
        </w:tabs>
        <w:spacing w:line="240" w:lineRule="auto"/>
        <w:ind w:firstLine="0"/>
        <w:jc w:val="center"/>
        <w:rPr>
          <w:rFonts w:cs="Times New Roman"/>
          <w:b/>
          <w:bCs/>
          <w:sz w:val="28"/>
          <w:szCs w:val="28"/>
        </w:rPr>
      </w:pPr>
    </w:p>
    <w:p w:rsidR="002B3513" w:rsidRDefault="00C2542D">
      <w:pPr>
        <w:pStyle w:val="11"/>
        <w:shd w:val="clear" w:color="auto" w:fill="D9E2F3"/>
        <w:tabs>
          <w:tab w:val="left" w:pos="2894"/>
        </w:tabs>
        <w:spacing w:line="240" w:lineRule="auto"/>
        <w:ind w:firstLine="0"/>
        <w:jc w:val="center"/>
        <w:rPr>
          <w:rFonts w:cs="Times New Roman"/>
        </w:rPr>
      </w:pPr>
      <w:r>
        <w:rPr>
          <w:rFonts w:cs="Times New Roman"/>
          <w:b/>
          <w:bCs/>
          <w:sz w:val="28"/>
          <w:szCs w:val="28"/>
        </w:rPr>
        <w:t>2.3.4. Стратегическое направление (СН-4) –</w:t>
      </w:r>
    </w:p>
    <w:p w:rsidR="002B3513" w:rsidRDefault="00C2542D">
      <w:pPr>
        <w:pStyle w:val="11"/>
        <w:shd w:val="clear" w:color="auto" w:fill="EDEDED"/>
        <w:tabs>
          <w:tab w:val="left" w:pos="2894"/>
        </w:tabs>
        <w:spacing w:line="240" w:lineRule="auto"/>
        <w:ind w:firstLine="0"/>
        <w:jc w:val="center"/>
        <w:rPr>
          <w:rFonts w:cs="Times New Roman"/>
        </w:rPr>
      </w:pPr>
      <w:r>
        <w:rPr>
          <w:rFonts w:cs="Times New Roman"/>
          <w:b/>
          <w:bCs/>
          <w:sz w:val="28"/>
          <w:szCs w:val="28"/>
        </w:rPr>
        <w:t>ПОВЫШЕНИЕ УРОВНЯ БЕЗОПАСНОСТИ И ИНФОРМАТИЗАЦИИ МУНИЦИПАЛЬНОГО ОКРУГА</w:t>
      </w:r>
    </w:p>
    <w:p w:rsidR="002B3513" w:rsidRDefault="002B3513">
      <w:pPr>
        <w:pStyle w:val="11"/>
        <w:tabs>
          <w:tab w:val="left" w:pos="2894"/>
        </w:tabs>
        <w:spacing w:line="240" w:lineRule="auto"/>
        <w:ind w:firstLine="0"/>
        <w:jc w:val="both"/>
        <w:rPr>
          <w:rFonts w:cs="Times New Roman"/>
          <w:sz w:val="16"/>
          <w:szCs w:val="16"/>
        </w:rPr>
      </w:pPr>
    </w:p>
    <w:p w:rsidR="002B3513" w:rsidRDefault="00C2542D">
      <w:pPr>
        <w:pStyle w:val="11"/>
        <w:shd w:val="clear" w:color="auto" w:fill="D9E2F3"/>
        <w:tabs>
          <w:tab w:val="left" w:pos="567"/>
        </w:tabs>
        <w:spacing w:line="240" w:lineRule="auto"/>
        <w:ind w:firstLine="0"/>
        <w:jc w:val="both"/>
        <w:rPr>
          <w:rFonts w:cs="Times New Roman"/>
        </w:rPr>
      </w:pPr>
      <w:r>
        <w:rPr>
          <w:rFonts w:cs="Times New Roman"/>
          <w:b/>
        </w:rPr>
        <w:lastRenderedPageBreak/>
        <w:t>Целевой вектор:</w:t>
      </w:r>
    </w:p>
    <w:p w:rsidR="002B3513" w:rsidRDefault="002B3513">
      <w:pPr>
        <w:pStyle w:val="11"/>
        <w:tabs>
          <w:tab w:val="left" w:pos="709"/>
        </w:tabs>
        <w:spacing w:line="240" w:lineRule="auto"/>
        <w:ind w:firstLine="567"/>
        <w:jc w:val="both"/>
        <w:rPr>
          <w:rFonts w:cs="Times New Roman"/>
          <w:sz w:val="8"/>
          <w:szCs w:val="8"/>
        </w:rPr>
      </w:pPr>
    </w:p>
    <w:p w:rsidR="002B3513" w:rsidRDefault="00C2542D">
      <w:pPr>
        <w:pStyle w:val="11"/>
        <w:tabs>
          <w:tab w:val="left" w:pos="709"/>
        </w:tabs>
        <w:spacing w:line="240" w:lineRule="auto"/>
        <w:ind w:firstLine="0"/>
        <w:jc w:val="both"/>
        <w:rPr>
          <w:rFonts w:cs="Times New Roman"/>
        </w:rPr>
      </w:pPr>
      <w:r>
        <w:rPr>
          <w:rFonts w:cs="Times New Roman"/>
        </w:rPr>
        <w:t>Достижение и поддержание необходимого уровня защищенности прав и свобод человека и гражданина, законных интересов организаций и общественных объединений от угроз кримина</w:t>
      </w:r>
      <w:r>
        <w:rPr>
          <w:rFonts w:cs="Times New Roman"/>
        </w:rPr>
        <w:t>льного характера на территории муниципального округа, предупреждения и ликвидации чрезвычайных ситуаций на территории муниципального округа, выполнение мероприятий по ГО и обеспечению пожарной безопасности.</w:t>
      </w:r>
    </w:p>
    <w:p w:rsidR="002B3513" w:rsidRDefault="002B3513">
      <w:pPr>
        <w:pStyle w:val="11"/>
        <w:tabs>
          <w:tab w:val="left" w:pos="709"/>
        </w:tabs>
        <w:spacing w:line="240" w:lineRule="auto"/>
        <w:ind w:firstLine="0"/>
        <w:jc w:val="both"/>
        <w:rPr>
          <w:rFonts w:cs="Times New Roman"/>
        </w:rPr>
      </w:pPr>
    </w:p>
    <w:p w:rsidR="002B3513" w:rsidRDefault="00C2542D">
      <w:pPr>
        <w:pStyle w:val="11"/>
        <w:shd w:val="clear" w:color="auto" w:fill="D9E2F3"/>
        <w:tabs>
          <w:tab w:val="left" w:pos="709"/>
        </w:tabs>
        <w:spacing w:line="240" w:lineRule="auto"/>
        <w:ind w:firstLine="0"/>
        <w:jc w:val="both"/>
        <w:rPr>
          <w:rFonts w:cs="Times New Roman"/>
        </w:rPr>
      </w:pPr>
      <w:r>
        <w:rPr>
          <w:rFonts w:cs="Times New Roman"/>
          <w:b/>
          <w:bCs/>
        </w:rPr>
        <w:t>Реализуемые стратегические программы и проекты:</w:t>
      </w:r>
    </w:p>
    <w:p w:rsidR="002B3513" w:rsidRDefault="002B3513">
      <w:pPr>
        <w:pStyle w:val="11"/>
        <w:tabs>
          <w:tab w:val="left" w:pos="709"/>
        </w:tabs>
        <w:spacing w:line="240" w:lineRule="auto"/>
        <w:ind w:firstLine="0"/>
        <w:jc w:val="both"/>
        <w:rPr>
          <w:rFonts w:cs="Times New Roman"/>
          <w:sz w:val="8"/>
          <w:szCs w:val="8"/>
        </w:rPr>
      </w:pPr>
    </w:p>
    <w:tbl>
      <w:tblPr>
        <w:tblW w:w="9498" w:type="dxa"/>
        <w:tblInd w:w="-5" w:type="dxa"/>
        <w:tblLayout w:type="fixed"/>
        <w:tblLook w:val="04A0" w:firstRow="1" w:lastRow="0" w:firstColumn="1" w:lastColumn="0" w:noHBand="0" w:noVBand="1"/>
      </w:tblPr>
      <w:tblGrid>
        <w:gridCol w:w="2410"/>
        <w:gridCol w:w="7088"/>
      </w:tblGrid>
      <w:tr w:rsidR="002B3513">
        <w:tc>
          <w:tcPr>
            <w:tcW w:w="2410"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C2542D">
            <w:pPr>
              <w:pStyle w:val="11"/>
              <w:tabs>
                <w:tab w:val="left" w:pos="709"/>
              </w:tabs>
              <w:spacing w:line="240" w:lineRule="auto"/>
              <w:ind w:firstLine="0"/>
              <w:rPr>
                <w:rFonts w:cs="Times New Roman"/>
              </w:rPr>
            </w:pPr>
            <w:r>
              <w:rPr>
                <w:rFonts w:cs="Times New Roman"/>
              </w:rPr>
              <w:t>Стратегическое направление</w:t>
            </w:r>
          </w:p>
        </w:tc>
        <w:tc>
          <w:tcPr>
            <w:tcW w:w="7088"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C2542D">
            <w:pPr>
              <w:pStyle w:val="11"/>
              <w:tabs>
                <w:tab w:val="left" w:pos="709"/>
              </w:tabs>
              <w:spacing w:line="240" w:lineRule="auto"/>
              <w:ind w:firstLine="0"/>
              <w:rPr>
                <w:rFonts w:cs="Times New Roman"/>
              </w:rPr>
            </w:pPr>
            <w:r>
              <w:rPr>
                <w:rFonts w:cs="Times New Roman"/>
              </w:rPr>
              <w:t>Стратегическая программа</w:t>
            </w:r>
          </w:p>
        </w:tc>
      </w:tr>
      <w:tr w:rsidR="002B3513">
        <w:trPr>
          <w:trHeight w:val="288"/>
        </w:trPr>
        <w:tc>
          <w:tcPr>
            <w:tcW w:w="2410" w:type="dxa"/>
            <w:vMerge w:val="restart"/>
            <w:tcBorders>
              <w:top w:val="single" w:sz="4" w:space="0" w:color="FFFFFF"/>
              <w:left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center"/>
              <w:rPr>
                <w:rFonts w:cs="Times New Roman"/>
              </w:rPr>
            </w:pPr>
            <w:r>
              <w:rPr>
                <w:rFonts w:cs="Times New Roman"/>
              </w:rPr>
              <w:t>СН-4. Повышение уровня безопасности и информатизации муниципального округа</w:t>
            </w:r>
          </w:p>
        </w:tc>
        <w:tc>
          <w:tcPr>
            <w:tcW w:w="7088"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t>(СП-4.1) Улучшение окружающей природной среды</w:t>
            </w:r>
          </w:p>
        </w:tc>
      </w:tr>
      <w:tr w:rsidR="002B3513">
        <w:trPr>
          <w:trHeight w:val="277"/>
        </w:trPr>
        <w:tc>
          <w:tcPr>
            <w:tcW w:w="2410" w:type="dxa"/>
            <w:vMerge/>
            <w:tcBorders>
              <w:left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center"/>
              <w:rPr>
                <w:rFonts w:cs="Times New Roman"/>
              </w:rPr>
            </w:pPr>
          </w:p>
        </w:tc>
        <w:tc>
          <w:tcPr>
            <w:tcW w:w="7088"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rPr>
                <w:rFonts w:cs="Times New Roman"/>
              </w:rPr>
              <w:t>(СП-4.2) Повышение уровня общественной безопасности</w:t>
            </w:r>
          </w:p>
        </w:tc>
      </w:tr>
      <w:tr w:rsidR="002B3513">
        <w:trPr>
          <w:trHeight w:val="151"/>
        </w:trPr>
        <w:tc>
          <w:tcPr>
            <w:tcW w:w="2410" w:type="dxa"/>
            <w:vMerge/>
            <w:tcBorders>
              <w:left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center"/>
              <w:rPr>
                <w:rFonts w:cs="Times New Roman"/>
              </w:rPr>
            </w:pPr>
          </w:p>
        </w:tc>
        <w:tc>
          <w:tcPr>
            <w:tcW w:w="7088" w:type="dxa"/>
            <w:tcBorders>
              <w:top w:val="single" w:sz="4" w:space="0" w:color="FFFFFF"/>
              <w:left w:val="single" w:sz="4" w:space="0" w:color="FFFFFF"/>
              <w:bottom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rPr>
                <w:rFonts w:cs="Times New Roman"/>
              </w:rPr>
              <w:t xml:space="preserve">(СП-4.3) </w:t>
            </w:r>
            <w:r>
              <w:t xml:space="preserve">Развитие </w:t>
            </w:r>
            <w:r>
              <w:t>гражданской ответственности и инициативы. Совершенствование молодежной политики</w:t>
            </w:r>
          </w:p>
        </w:tc>
      </w:tr>
      <w:tr w:rsidR="002B3513">
        <w:trPr>
          <w:trHeight w:val="298"/>
        </w:trPr>
        <w:tc>
          <w:tcPr>
            <w:tcW w:w="2410" w:type="dxa"/>
            <w:vMerge/>
            <w:tcBorders>
              <w:left w:val="single" w:sz="4" w:space="0" w:color="FFFFFF"/>
              <w:bottom w:val="single" w:sz="4" w:space="0" w:color="FFFFFF"/>
              <w:right w:val="single" w:sz="4" w:space="0" w:color="FFFFFF"/>
            </w:tcBorders>
            <w:shd w:val="clear" w:color="auto" w:fill="EDEDED"/>
          </w:tcPr>
          <w:p w:rsidR="002B3513" w:rsidRDefault="002B3513">
            <w:pPr>
              <w:pStyle w:val="11"/>
              <w:tabs>
                <w:tab w:val="left" w:pos="709"/>
              </w:tabs>
              <w:spacing w:line="240" w:lineRule="auto"/>
              <w:ind w:firstLine="0"/>
              <w:jc w:val="center"/>
              <w:rPr>
                <w:rFonts w:cs="Times New Roman"/>
              </w:rPr>
            </w:pPr>
          </w:p>
        </w:tc>
        <w:tc>
          <w:tcPr>
            <w:tcW w:w="7088" w:type="dxa"/>
            <w:tcBorders>
              <w:top w:val="single" w:sz="4" w:space="0" w:color="FFFFFF"/>
              <w:left w:val="single" w:sz="4" w:space="0" w:color="FFFFFF"/>
              <w:right w:val="single" w:sz="4" w:space="0" w:color="FFFFFF"/>
            </w:tcBorders>
            <w:shd w:val="clear" w:color="auto" w:fill="EDEDED"/>
          </w:tcPr>
          <w:p w:rsidR="002B3513" w:rsidRDefault="00C2542D">
            <w:pPr>
              <w:pStyle w:val="11"/>
              <w:tabs>
                <w:tab w:val="left" w:pos="709"/>
              </w:tabs>
              <w:spacing w:line="240" w:lineRule="auto"/>
              <w:ind w:firstLine="0"/>
              <w:jc w:val="both"/>
              <w:rPr>
                <w:rFonts w:cs="Times New Roman"/>
              </w:rPr>
            </w:pPr>
            <w:r>
              <w:rPr>
                <w:rFonts w:cs="Times New Roman"/>
              </w:rPr>
              <w:t xml:space="preserve">(СП-4.4) </w:t>
            </w:r>
            <w:r>
              <w:t>Развитие муниципальной службы и информационной среды муниципального округа. Формирование умных пространств</w:t>
            </w:r>
          </w:p>
        </w:tc>
      </w:tr>
    </w:tbl>
    <w:p w:rsidR="002B3513" w:rsidRDefault="002B3513">
      <w:pPr>
        <w:pStyle w:val="11"/>
        <w:tabs>
          <w:tab w:val="left" w:pos="709"/>
        </w:tabs>
        <w:spacing w:line="240" w:lineRule="auto"/>
        <w:ind w:firstLine="0"/>
        <w:rPr>
          <w:rFonts w:cs="Times New Roman"/>
          <w:b/>
        </w:rPr>
      </w:pPr>
    </w:p>
    <w:p w:rsidR="002B3513" w:rsidRDefault="00C254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2B3513" w:rsidRDefault="00C2542D">
      <w:pPr>
        <w:pStyle w:val="aff3"/>
        <w:widowControl w:val="0"/>
        <w:numPr>
          <w:ilvl w:val="3"/>
          <w:numId w:val="10"/>
        </w:numPr>
        <w:shd w:val="clear" w:color="auto" w:fill="D9E2F3"/>
        <w:tabs>
          <w:tab w:val="left" w:pos="709"/>
        </w:tabs>
        <w:suppressAutoHyphens/>
        <w:spacing w:after="0" w:line="240" w:lineRule="auto"/>
        <w:jc w:val="center"/>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(СП-4.1) «УЛУЧШЕНИЕ ОКРУЖАЮЩЕЙ ПРИРОДНОЙ СРЕДЫ»</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11"/>
        <w:tabs>
          <w:tab w:val="left" w:pos="709"/>
        </w:tabs>
        <w:spacing w:line="240" w:lineRule="auto"/>
        <w:ind w:firstLine="0"/>
        <w:jc w:val="both"/>
        <w:rPr>
          <w:rFonts w:cs="Times New Roman"/>
        </w:rPr>
      </w:pPr>
      <w:proofErr w:type="gramStart"/>
      <w:r>
        <w:rPr>
          <w:rFonts w:cs="Times New Roman"/>
        </w:rPr>
        <w:t>Программа направлена на соблюдение требований, обеспечивающих рациональное и экологически безопасное природопользование на территории муниципального округа; развитие системы экологического</w:t>
      </w:r>
      <w:r>
        <w:rPr>
          <w:rFonts w:cs="Times New Roman"/>
        </w:rPr>
        <w:t xml:space="preserve"> образования и формирование экологической культуры населения; снижение негативного воздействия на окружающую среду и обеспечение чистоты территорий муниципального округа.</w:t>
      </w:r>
      <w:proofErr w:type="gramEnd"/>
    </w:p>
    <w:p w:rsidR="002B3513" w:rsidRDefault="002B3513">
      <w:pPr>
        <w:pStyle w:val="11"/>
        <w:tabs>
          <w:tab w:val="left" w:pos="567"/>
        </w:tabs>
        <w:spacing w:line="240" w:lineRule="auto"/>
        <w:ind w:firstLine="0"/>
        <w:jc w:val="both"/>
        <w:rPr>
          <w:rFonts w:cs="Times New Roman"/>
          <w:b/>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(Ц-4.1):</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11"/>
        <w:tabs>
          <w:tab w:val="left" w:pos="709"/>
        </w:tabs>
        <w:spacing w:line="240" w:lineRule="auto"/>
        <w:ind w:firstLine="0"/>
        <w:jc w:val="both"/>
        <w:rPr>
          <w:rFonts w:cs="Times New Roman"/>
        </w:rPr>
      </w:pPr>
      <w:r>
        <w:rPr>
          <w:rFonts w:cs="Times New Roman"/>
        </w:rPr>
        <w:t>Улучшение экологической ситуации, создание благоприятных комфортных у</w:t>
      </w:r>
      <w:r>
        <w:rPr>
          <w:rFonts w:cs="Times New Roman"/>
        </w:rPr>
        <w:t>словий проживания населения, в том числе за счет снижения негативного воздействия на окружающую среду в результате ликвидации несанкционированных свалок и организации системы сбора, транспортировки твердых коммунальных отходов. Повышение экологической куль</w:t>
      </w:r>
      <w:r>
        <w:rPr>
          <w:rFonts w:cs="Times New Roman"/>
        </w:rPr>
        <w:t>туры населения.</w:t>
      </w:r>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Задачи (З-4.1)</w:t>
      </w:r>
      <w:r>
        <w:rPr>
          <w:rFonts w:cs="Times New Roman"/>
        </w:rPr>
        <w:t>:</w:t>
      </w:r>
    </w:p>
    <w:p w:rsidR="002B3513" w:rsidRDefault="002B3513">
      <w:pPr>
        <w:pStyle w:val="11"/>
        <w:tabs>
          <w:tab w:val="left" w:pos="709"/>
        </w:tabs>
        <w:spacing w:line="240" w:lineRule="auto"/>
        <w:ind w:firstLine="0"/>
        <w:jc w:val="both"/>
        <w:rPr>
          <w:rFonts w:cs="Times New Roman"/>
          <w:i/>
          <w:sz w:val="8"/>
          <w:szCs w:val="8"/>
        </w:rPr>
      </w:pPr>
    </w:p>
    <w:tbl>
      <w:tblPr>
        <w:tblW w:w="9498" w:type="dxa"/>
        <w:tblInd w:w="-5" w:type="dxa"/>
        <w:tblLayout w:type="fixed"/>
        <w:tblLook w:val="04A0" w:firstRow="1" w:lastRow="0" w:firstColumn="1" w:lastColumn="0" w:noHBand="0" w:noVBand="1"/>
      </w:tblPr>
      <w:tblGrid>
        <w:gridCol w:w="993"/>
        <w:gridCol w:w="8505"/>
      </w:tblGrid>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З-4.1.1.</w:t>
            </w:r>
          </w:p>
        </w:tc>
        <w:tc>
          <w:tcPr>
            <w:tcW w:w="850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Снижение негативного накопленного экологического вреда.</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З-4.1.2.</w:t>
            </w:r>
          </w:p>
        </w:tc>
        <w:tc>
          <w:tcPr>
            <w:tcW w:w="850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Обеспечение участия муниципального округа в деятельности по осуществлению сбора, транспортировки твердых коммунальных отходов.</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З-4.1.3.</w:t>
            </w:r>
          </w:p>
        </w:tc>
        <w:tc>
          <w:tcPr>
            <w:tcW w:w="8505"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rPr>
              <w:t xml:space="preserve">Повышение </w:t>
            </w:r>
            <w:r>
              <w:rPr>
                <w:rFonts w:cs="Times New Roman"/>
              </w:rPr>
              <w:t>экологической культуры населения.</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З-4.1.4.</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Ликвидация несанкционированных свалок.</w:t>
            </w:r>
          </w:p>
        </w:tc>
      </w:tr>
      <w:tr w:rsidR="002B3513">
        <w:tc>
          <w:tcPr>
            <w:tcW w:w="99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З.4.1.5.</w:t>
            </w:r>
          </w:p>
        </w:tc>
        <w:tc>
          <w:tcPr>
            <w:tcW w:w="85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rPr>
            </w:pPr>
            <w:r>
              <w:rPr>
                <w:kern w:val="0"/>
              </w:rPr>
              <w:t>Мониторинг качества питьевой воды.</w:t>
            </w:r>
          </w:p>
        </w:tc>
      </w:tr>
    </w:tbl>
    <w:p w:rsidR="002B3513" w:rsidRDefault="002B3513">
      <w:pPr>
        <w:pStyle w:val="11"/>
        <w:tabs>
          <w:tab w:val="left" w:pos="709"/>
        </w:tabs>
        <w:spacing w:line="240" w:lineRule="auto"/>
        <w:ind w:firstLine="567"/>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Реализуемые программы, проекты:</w:t>
      </w:r>
    </w:p>
    <w:p w:rsidR="002B3513" w:rsidRDefault="002B3513">
      <w:pPr>
        <w:pStyle w:val="11"/>
        <w:tabs>
          <w:tab w:val="left" w:pos="567"/>
        </w:tabs>
        <w:spacing w:line="240" w:lineRule="auto"/>
        <w:ind w:firstLine="0"/>
        <w:jc w:val="both"/>
        <w:rPr>
          <w:rFonts w:cs="Times New Roman"/>
          <w:sz w:val="8"/>
          <w:szCs w:val="8"/>
        </w:rPr>
      </w:pPr>
    </w:p>
    <w:p w:rsidR="002B3513" w:rsidRDefault="00C2542D">
      <w:pPr>
        <w:pStyle w:val="11"/>
        <w:tabs>
          <w:tab w:val="left" w:pos="709"/>
        </w:tabs>
        <w:spacing w:line="240" w:lineRule="auto"/>
        <w:ind w:firstLine="0"/>
        <w:jc w:val="both"/>
      </w:pPr>
      <w:r>
        <w:rPr>
          <w:rFonts w:cs="Times New Roman"/>
        </w:rPr>
        <w:t xml:space="preserve">• </w:t>
      </w:r>
      <w:bookmarkStart w:id="97" w:name="_Hlk185172825"/>
      <w:r>
        <w:rPr>
          <w:rFonts w:cs="Times New Roman"/>
        </w:rPr>
        <w:t xml:space="preserve">Муниципальная программа </w:t>
      </w:r>
      <w:r>
        <w:t>«Охрана окружающей среды на территории Надеждинского муниципального района на 2023–2026 годы».</w:t>
      </w:r>
      <w:bookmarkEnd w:id="97"/>
    </w:p>
    <w:p w:rsidR="002B3513" w:rsidRDefault="00C2542D">
      <w:pPr>
        <w:widowControl w:val="0"/>
        <w:shd w:val="clear" w:color="auto" w:fill="FFFFFF"/>
        <w:tabs>
          <w:tab w:val="left" w:pos="567"/>
        </w:tabs>
        <w:suppressAutoHyphens/>
        <w:spacing w:after="0" w:line="240" w:lineRule="auto"/>
        <w:jc w:val="both"/>
        <w:rPr>
          <w:rFonts w:ascii="Times New Roman" w:eastAsia="Liberation Serif" w:hAnsi="Times New Roman" w:cs="Times New Roman"/>
          <w:sz w:val="24"/>
          <w:szCs w:val="24"/>
          <w:lang w:eastAsia="hi-IN" w:bidi="hi-IN"/>
          <w14:ligatures w14:val="none"/>
        </w:rPr>
      </w:pPr>
      <w:r>
        <w:rPr>
          <w:rFonts w:cs="Times New Roman"/>
        </w:rPr>
        <w:t xml:space="preserve">• </w:t>
      </w:r>
      <w:r>
        <w:rPr>
          <w:rFonts w:ascii="Times New Roman" w:hAnsi="Times New Roman" w:cs="Times New Roman"/>
          <w:sz w:val="24"/>
          <w:szCs w:val="24"/>
        </w:rPr>
        <w:t>Государственная программа Приморского края</w:t>
      </w:r>
      <w:r>
        <w:rPr>
          <w:rFonts w:cs="Times New Roman"/>
        </w:rPr>
        <w:t xml:space="preserve"> «</w:t>
      </w:r>
      <w:r>
        <w:rPr>
          <w:rFonts w:ascii="Times New Roman" w:eastAsia="Liberation Serif" w:hAnsi="Times New Roman" w:cs="Liberation Serif"/>
          <w:sz w:val="24"/>
          <w:szCs w:val="24"/>
          <w:lang w:eastAsia="hi-IN" w:bidi="hi-IN"/>
          <w14:ligatures w14:val="none"/>
        </w:rPr>
        <w:t>Охрана окружающей среды Приморского края».</w:t>
      </w:r>
    </w:p>
    <w:p w:rsidR="002B3513" w:rsidRDefault="00C2542D">
      <w:pPr>
        <w:pStyle w:val="11"/>
        <w:shd w:val="clear" w:color="auto" w:fill="FFFFFF"/>
        <w:tabs>
          <w:tab w:val="left" w:pos="567"/>
        </w:tabs>
        <w:spacing w:line="240" w:lineRule="auto"/>
        <w:ind w:firstLine="0"/>
        <w:jc w:val="both"/>
        <w:rPr>
          <w:rFonts w:cs="Times New Roman"/>
        </w:rPr>
      </w:pPr>
      <w:r>
        <w:rPr>
          <w:rFonts w:cs="Times New Roman"/>
        </w:rPr>
        <w:t>• Национальный проект «Экология».</w:t>
      </w:r>
    </w:p>
    <w:p w:rsidR="002B3513" w:rsidRDefault="00C2542D">
      <w:pPr>
        <w:pStyle w:val="11"/>
        <w:tabs>
          <w:tab w:val="left" w:pos="567"/>
        </w:tabs>
        <w:spacing w:line="240" w:lineRule="auto"/>
        <w:ind w:firstLine="0"/>
        <w:jc w:val="both"/>
        <w:rPr>
          <w:rStyle w:val="1e"/>
          <w:rFonts w:eastAsia="Liberation Serif" w:cs="Times New Roman"/>
          <w:color w:val="auto"/>
        </w:rPr>
      </w:pPr>
      <w:r>
        <w:rPr>
          <w:rFonts w:cs="Times New Roman"/>
        </w:rPr>
        <w:t xml:space="preserve">• </w:t>
      </w:r>
      <w:r>
        <w:rPr>
          <w:rStyle w:val="1e"/>
          <w:rFonts w:eastAsia="Liberation Serif" w:cs="Times New Roman"/>
          <w:color w:val="auto"/>
        </w:rPr>
        <w:t>Указ Президента Российской Федерации</w:t>
      </w:r>
      <w:r>
        <w:rPr>
          <w:rStyle w:val="1e"/>
          <w:rFonts w:eastAsia="Liberation Serif" w:cs="Times New Roman"/>
          <w:color w:val="auto"/>
        </w:rPr>
        <w:t xml:space="preserve"> </w:t>
      </w:r>
      <w:bookmarkStart w:id="98" w:name="_Hlk184749056"/>
      <w:r>
        <w:rPr>
          <w:rStyle w:val="1e"/>
          <w:rFonts w:eastAsia="Liberation Serif"/>
          <w:color w:val="auto"/>
        </w:rPr>
        <w:t xml:space="preserve">от 07.05.2024 №309 «О национальных целях </w:t>
      </w:r>
      <w:r>
        <w:rPr>
          <w:rStyle w:val="1e"/>
          <w:rFonts w:eastAsia="Liberation Serif"/>
          <w:color w:val="auto"/>
        </w:rPr>
        <w:lastRenderedPageBreak/>
        <w:t>развития Российской Федерации на период до 2030 года и на период до 2036 года».</w:t>
      </w:r>
      <w:bookmarkEnd w:id="98"/>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Программные мероприятия</w:t>
      </w:r>
      <w:r>
        <w:rPr>
          <w:rFonts w:cs="Times New Roman"/>
        </w:rP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Повышения культуры природопользования.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 xml:space="preserve">Разработка и утверждение, корректировка нормативно - правовых </w:t>
            </w:r>
            <w:r>
              <w:rPr>
                <w:rFonts w:cs="Times New Roman"/>
                <w:i/>
                <w:iCs/>
              </w:rPr>
              <w:t>актов органов местного самоуправления в рамках реализации полномочий в сфере природопользования и экологии, обращения с отходами.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Проведение экологических субботников и иных общественных мероприятий, направленных на охрану и защиту природных ресурсов.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 xml:space="preserve">Информирование населения о состоянии экологической ситуации на территории муниципального округа.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Ликвидация несанкционированных свалок.</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Организация санитарно-защитных зон вокруг сельскохозяйственных и промышленных предприятий, в местах забора воды.</w:t>
            </w:r>
          </w:p>
        </w:tc>
      </w:tr>
    </w:tbl>
    <w:p w:rsidR="002B3513" w:rsidRDefault="002B3513">
      <w:pPr>
        <w:pStyle w:val="11"/>
        <w:shd w:val="clear" w:color="auto" w:fill="FFFFFF"/>
        <w:tabs>
          <w:tab w:val="left" w:pos="709"/>
        </w:tabs>
        <w:spacing w:line="240" w:lineRule="auto"/>
        <w:ind w:firstLine="0"/>
        <w:jc w:val="both"/>
        <w:textAlignment w:val="baseline"/>
        <w:rPr>
          <w:rFonts w:cs="Times New Roman"/>
        </w:rPr>
      </w:pPr>
    </w:p>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Инфраструктурные и организационные мероприятия:</w:t>
      </w:r>
    </w:p>
    <w:p w:rsidR="002B3513" w:rsidRDefault="00C2542D">
      <w:pPr>
        <w:pStyle w:val="11"/>
        <w:shd w:val="clear" w:color="auto" w:fill="FFFFFF"/>
        <w:tabs>
          <w:tab w:val="left" w:pos="709"/>
        </w:tabs>
        <w:spacing w:line="240" w:lineRule="auto"/>
        <w:ind w:firstLine="0"/>
        <w:jc w:val="both"/>
        <w:textAlignment w:val="baseline"/>
        <w:rPr>
          <w:rFonts w:cs="Times New Roman"/>
          <w:i/>
          <w:iCs/>
        </w:rPr>
      </w:pPr>
      <w:r>
        <w:rPr>
          <w:rFonts w:cs="Times New Roman"/>
          <w:i/>
          <w:iCs/>
        </w:rPr>
        <w:t>Схемой территориального планирования Надеждинского муниципального округа предусмотрено:</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proofErr w:type="gramStart"/>
            <w:r>
              <w:rPr>
                <w:rFonts w:cs="Times New Roman"/>
              </w:rPr>
              <w:t>Рациональное размещение новых промышленных предприятий с учетом розы ветров, с учетом микроклиматических особенностей т</w:t>
            </w:r>
            <w:r>
              <w:rPr>
                <w:rFonts w:cs="Times New Roman"/>
              </w:rPr>
              <w:t>ерритории (по возможности, избегая понижений местности, котловин, стремясь к равнинным хорошо продуваемым районам, в которых неблагоприятные метеорологические мероприятия встречаются редко.</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Учет класса вредности производства, соблюдение санитарно-защитны</w:t>
            </w:r>
            <w:r>
              <w:rPr>
                <w:rFonts w:cs="Times New Roman"/>
              </w:rPr>
              <w:t>х зон в соответствии с СанПиН 2.2.1/2.1.1.1200-03 «Санитарно-защитные зоны и санитарная классификация предприятий, сооружений и иных объектов» при размещении и строительстве новых промышленных объектов в Надеждинском муниципальном округе.</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Выполнение </w:t>
            </w:r>
            <w:r>
              <w:rPr>
                <w:rFonts w:cs="Times New Roman"/>
              </w:rPr>
              <w:t>режима санитарно-защитных зон в соответствии с СанПиН 2.2.1/2.1.1.1200-03, включая озеленение СЗЗ, выселение жителей за пределы СЗЗ либо обоснованное сокращение размеров СЗЗ (при условии выполнения предприятиями мероприятий по охране воздушной среды), запр</w:t>
            </w:r>
            <w:r>
              <w:rPr>
                <w:rFonts w:cs="Times New Roman"/>
              </w:rPr>
              <w:t>ет строительства жилых и рекреационных объектов в границах СЗЗ.</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Реконструкция существующих предприятий с установкой современного технологического и </w:t>
            </w:r>
            <w:proofErr w:type="spellStart"/>
            <w:r>
              <w:rPr>
                <w:rFonts w:cs="Times New Roman"/>
              </w:rPr>
              <w:t>газопылеочистительного</w:t>
            </w:r>
            <w:proofErr w:type="spellEnd"/>
            <w:r>
              <w:rPr>
                <w:rFonts w:cs="Times New Roman"/>
              </w:rPr>
              <w:t xml:space="preserve"> оборудования.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Строительство новых промышленных предприятий на основе современных </w:t>
            </w:r>
            <w:r>
              <w:rPr>
                <w:rFonts w:cs="Times New Roman"/>
              </w:rPr>
              <w:t xml:space="preserve">технологий, отвечающих санитарно-гигиеническим требованиям с использованием </w:t>
            </w:r>
            <w:proofErr w:type="spellStart"/>
            <w:r>
              <w:rPr>
                <w:rFonts w:cs="Times New Roman"/>
              </w:rPr>
              <w:t>ресурсо</w:t>
            </w:r>
            <w:proofErr w:type="spellEnd"/>
            <w:r>
              <w:rPr>
                <w:rFonts w:cs="Times New Roman"/>
              </w:rPr>
              <w:t>- и энергосберегающих технологий.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Обеспечение максимально возможного уровня очистки отходящих газов для всех вновь размещаемых промышленных объектов в соответствии с требованиями российского экологического законодательства и принципами самых современных </w:t>
            </w:r>
            <w:r>
              <w:rPr>
                <w:rFonts w:cs="Times New Roman"/>
                <w:spacing w:val="-2"/>
              </w:rPr>
              <w:t>технологий.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aff3"/>
              <w:widowControl w:val="0"/>
              <w:tabs>
                <w:tab w:val="left" w:pos="0"/>
              </w:tabs>
              <w:autoSpaceDE w:val="0"/>
              <w:autoSpaceDN w:val="0"/>
              <w:spacing w:after="0" w:line="240" w:lineRule="auto"/>
              <w:ind w:left="0" w:right="28"/>
              <w:contextualSpacing w:val="0"/>
              <w:jc w:val="both"/>
              <w:rPr>
                <w:rFonts w:cs="Times New Roman"/>
              </w:rPr>
            </w:pPr>
            <w:r>
              <w:rPr>
                <w:rFonts w:ascii="Times New Roman" w:hAnsi="Times New Roman" w:cs="Times New Roman"/>
                <w:sz w:val="24"/>
              </w:rPr>
              <w:t>Обеспечение своевремен</w:t>
            </w:r>
            <w:r>
              <w:rPr>
                <w:rFonts w:ascii="Times New Roman" w:hAnsi="Times New Roman" w:cs="Times New Roman"/>
                <w:sz w:val="24"/>
              </w:rPr>
              <w:t>ного предупреждения крупнейших предприятий о неблагоприятных метеорологических условиях (НМУ) по рассеиванию выбросов в приземном слое атмосферного воздуха. Обеспечение выполнения предприятиями – условий временного</w:t>
            </w:r>
            <w:r>
              <w:rPr>
                <w:rFonts w:ascii="Times New Roman" w:hAnsi="Times New Roman" w:cs="Times New Roman"/>
                <w:spacing w:val="-1"/>
                <w:sz w:val="24"/>
              </w:rPr>
              <w:t xml:space="preserve"> </w:t>
            </w:r>
            <w:r>
              <w:rPr>
                <w:rFonts w:ascii="Times New Roman" w:hAnsi="Times New Roman" w:cs="Times New Roman"/>
                <w:sz w:val="24"/>
              </w:rPr>
              <w:t>сокращения</w:t>
            </w:r>
            <w:r>
              <w:rPr>
                <w:rFonts w:ascii="Times New Roman" w:hAnsi="Times New Roman" w:cs="Times New Roman"/>
                <w:spacing w:val="-1"/>
                <w:sz w:val="24"/>
              </w:rPr>
              <w:t xml:space="preserve"> </w:t>
            </w:r>
            <w:r>
              <w:rPr>
                <w:rFonts w:ascii="Times New Roman" w:hAnsi="Times New Roman" w:cs="Times New Roman"/>
                <w:sz w:val="24"/>
              </w:rPr>
              <w:t>выбросов</w:t>
            </w:r>
            <w:r>
              <w:rPr>
                <w:rFonts w:ascii="Times New Roman" w:hAnsi="Times New Roman" w:cs="Times New Roman"/>
                <w:spacing w:val="-2"/>
                <w:sz w:val="24"/>
              </w:rPr>
              <w:t xml:space="preserve"> </w:t>
            </w:r>
            <w:r>
              <w:rPr>
                <w:rFonts w:ascii="Times New Roman" w:hAnsi="Times New Roman" w:cs="Times New Roman"/>
                <w:sz w:val="24"/>
              </w:rPr>
              <w:t>загрязняющих веществ</w:t>
            </w:r>
            <w:r>
              <w:rPr>
                <w:rFonts w:ascii="Times New Roman" w:hAnsi="Times New Roman" w:cs="Times New Roman"/>
                <w:spacing w:val="-2"/>
                <w:sz w:val="24"/>
              </w:rPr>
              <w:t xml:space="preserve"> </w:t>
            </w:r>
            <w:r>
              <w:rPr>
                <w:rFonts w:ascii="Times New Roman" w:hAnsi="Times New Roman" w:cs="Times New Roman"/>
                <w:sz w:val="24"/>
              </w:rPr>
              <w:t>на период</w:t>
            </w:r>
            <w:r>
              <w:rPr>
                <w:rFonts w:ascii="Times New Roman" w:hAnsi="Times New Roman" w:cs="Times New Roman"/>
                <w:spacing w:val="-1"/>
                <w:sz w:val="24"/>
              </w:rPr>
              <w:t xml:space="preserve"> </w:t>
            </w:r>
            <w:r>
              <w:rPr>
                <w:rFonts w:ascii="Times New Roman" w:hAnsi="Times New Roman" w:cs="Times New Roman"/>
                <w:sz w:val="24"/>
              </w:rPr>
              <w:t>НМУ.</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Ликвидация</w:t>
            </w:r>
            <w:r>
              <w:rPr>
                <w:rFonts w:cs="Times New Roman"/>
                <w:spacing w:val="-5"/>
              </w:rPr>
              <w:t xml:space="preserve"> </w:t>
            </w:r>
            <w:r>
              <w:rPr>
                <w:rFonts w:cs="Times New Roman"/>
              </w:rPr>
              <w:t>неорганизованных</w:t>
            </w:r>
            <w:r>
              <w:rPr>
                <w:rFonts w:cs="Times New Roman"/>
                <w:spacing w:val="-3"/>
              </w:rPr>
              <w:t xml:space="preserve"> </w:t>
            </w:r>
            <w:r>
              <w:rPr>
                <w:rFonts w:cs="Times New Roman"/>
              </w:rPr>
              <w:t>источников</w:t>
            </w:r>
            <w:r>
              <w:rPr>
                <w:rFonts w:cs="Times New Roman"/>
                <w:spacing w:val="-4"/>
              </w:rPr>
              <w:t xml:space="preserve"> </w:t>
            </w:r>
            <w:r>
              <w:rPr>
                <w:rFonts w:cs="Times New Roman"/>
              </w:rPr>
              <w:t>загрязнения</w:t>
            </w:r>
            <w:r>
              <w:rPr>
                <w:rFonts w:cs="Times New Roman"/>
                <w:spacing w:val="-3"/>
              </w:rPr>
              <w:t xml:space="preserve"> </w:t>
            </w:r>
            <w:r>
              <w:rPr>
                <w:rFonts w:cs="Times New Roman"/>
              </w:rPr>
              <w:t xml:space="preserve">воздушного </w:t>
            </w:r>
            <w:r>
              <w:rPr>
                <w:rFonts w:cs="Times New Roman"/>
                <w:spacing w:val="-2"/>
              </w:rPr>
              <w:t>бассейна.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aff3"/>
              <w:widowControl w:val="0"/>
              <w:tabs>
                <w:tab w:val="left" w:pos="0"/>
              </w:tabs>
              <w:autoSpaceDE w:val="0"/>
              <w:autoSpaceDN w:val="0"/>
              <w:spacing w:after="0" w:line="240" w:lineRule="auto"/>
              <w:ind w:left="0"/>
              <w:contextualSpacing w:val="0"/>
              <w:jc w:val="both"/>
              <w:rPr>
                <w:rFonts w:cs="Times New Roman"/>
              </w:rPr>
            </w:pPr>
            <w:r>
              <w:rPr>
                <w:rFonts w:ascii="Times New Roman" w:hAnsi="Times New Roman" w:cs="Times New Roman"/>
                <w:sz w:val="24"/>
              </w:rPr>
              <w:t>Организация системы мониторинга, и контроля загрязнения атмосферного воздуха в селитебной зоне населенных пунктов.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aff3"/>
              <w:widowControl w:val="0"/>
              <w:tabs>
                <w:tab w:val="left" w:pos="0"/>
              </w:tabs>
              <w:autoSpaceDE w:val="0"/>
              <w:autoSpaceDN w:val="0"/>
              <w:spacing w:after="0" w:line="240" w:lineRule="auto"/>
              <w:ind w:left="0"/>
              <w:contextualSpacing w:val="0"/>
              <w:jc w:val="both"/>
              <w:rPr>
                <w:rFonts w:cs="Times New Roman"/>
              </w:rPr>
            </w:pPr>
            <w:r>
              <w:rPr>
                <w:rFonts w:ascii="Times New Roman" w:hAnsi="Times New Roman" w:cs="Times New Roman"/>
                <w:sz w:val="24"/>
              </w:rPr>
              <w:t xml:space="preserve">Внедрение вневедомственного </w:t>
            </w:r>
            <w:proofErr w:type="gramStart"/>
            <w:r>
              <w:rPr>
                <w:rFonts w:ascii="Times New Roman" w:hAnsi="Times New Roman" w:cs="Times New Roman"/>
                <w:sz w:val="24"/>
              </w:rPr>
              <w:t>контроля за</w:t>
            </w:r>
            <w:proofErr w:type="gramEnd"/>
            <w:r>
              <w:rPr>
                <w:rFonts w:ascii="Times New Roman" w:hAnsi="Times New Roman" w:cs="Times New Roman"/>
                <w:sz w:val="24"/>
              </w:rPr>
              <w:t xml:space="preserve"> массой и</w:t>
            </w:r>
            <w:r>
              <w:rPr>
                <w:rFonts w:ascii="Times New Roman" w:hAnsi="Times New Roman" w:cs="Times New Roman"/>
                <w:sz w:val="24"/>
              </w:rPr>
              <w:t xml:space="preserve"> составом выбросов промышленных предприятий.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aff3"/>
              <w:widowControl w:val="0"/>
              <w:tabs>
                <w:tab w:val="left" w:pos="0"/>
              </w:tabs>
              <w:autoSpaceDE w:val="0"/>
              <w:autoSpaceDN w:val="0"/>
              <w:spacing w:after="0" w:line="240" w:lineRule="auto"/>
              <w:ind w:left="0"/>
              <w:contextualSpacing w:val="0"/>
              <w:jc w:val="both"/>
              <w:rPr>
                <w:rFonts w:ascii="Times New Roman" w:hAnsi="Times New Roman" w:cs="Times New Roman"/>
                <w:sz w:val="24"/>
              </w:rPr>
            </w:pPr>
            <w:r>
              <w:rPr>
                <w:rFonts w:ascii="Times New Roman" w:hAnsi="Times New Roman" w:cs="Times New Roman"/>
                <w:sz w:val="24"/>
              </w:rPr>
              <w:t>Газификация объектов теплоснабжения на расчётный срок проектирования, что повлечёт за собой существенное сокращение выбросов загрязняющих веществ от объектов ЖКХ.</w:t>
            </w:r>
          </w:p>
          <w:p w:rsidR="002B3513" w:rsidRDefault="00C2542D">
            <w:pPr>
              <w:pStyle w:val="aff3"/>
              <w:widowControl w:val="0"/>
              <w:tabs>
                <w:tab w:val="left" w:pos="0"/>
              </w:tabs>
              <w:autoSpaceDE w:val="0"/>
              <w:autoSpaceDN w:val="0"/>
              <w:spacing w:after="0" w:line="240" w:lineRule="auto"/>
              <w:ind w:left="0"/>
              <w:contextualSpacing w:val="0"/>
              <w:jc w:val="both"/>
              <w:rPr>
                <w:rFonts w:cs="Times New Roman"/>
              </w:rPr>
            </w:pPr>
            <w:r>
              <w:rPr>
                <w:rFonts w:ascii="Times New Roman" w:hAnsi="Times New Roman" w:cs="Times New Roman"/>
                <w:sz w:val="24"/>
              </w:rPr>
              <w:t>Перевод автомобильного транспорта на топливо с</w:t>
            </w:r>
            <w:r>
              <w:rPr>
                <w:rFonts w:ascii="Times New Roman" w:hAnsi="Times New Roman" w:cs="Times New Roman"/>
                <w:sz w:val="24"/>
              </w:rPr>
              <w:t xml:space="preserve"> улучшенными экологическими </w:t>
            </w:r>
            <w:r>
              <w:rPr>
                <w:rFonts w:ascii="Times New Roman" w:hAnsi="Times New Roman" w:cs="Times New Roman"/>
                <w:sz w:val="24"/>
              </w:rPr>
              <w:lastRenderedPageBreak/>
              <w:t xml:space="preserve">характеристиками (для снижения токсичности выбросов автотранспорта необходимо применение каталитических и кислородосодержащих добавок в моторное топливо, улучшение свойств смазочных материалов и технических </w:t>
            </w:r>
            <w:r>
              <w:rPr>
                <w:rFonts w:ascii="Times New Roman" w:hAnsi="Times New Roman" w:cs="Times New Roman"/>
                <w:spacing w:val="-2"/>
                <w:sz w:val="24"/>
              </w:rPr>
              <w:t>жидкостей).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aff3"/>
              <w:widowControl w:val="0"/>
              <w:tabs>
                <w:tab w:val="left" w:pos="0"/>
              </w:tabs>
              <w:autoSpaceDE w:val="0"/>
              <w:autoSpaceDN w:val="0"/>
              <w:spacing w:after="0" w:line="240" w:lineRule="auto"/>
              <w:ind w:left="0"/>
              <w:contextualSpacing w:val="0"/>
              <w:jc w:val="both"/>
              <w:rPr>
                <w:rFonts w:cs="Times New Roman"/>
              </w:rPr>
            </w:pPr>
            <w:r>
              <w:rPr>
                <w:rFonts w:ascii="Times New Roman" w:hAnsi="Times New Roman" w:cs="Times New Roman"/>
                <w:sz w:val="24"/>
              </w:rPr>
              <w:t>Поэтапная реконструкция и благоустройство существующей сети местных дорог, не имеющих твердого покрытия.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aff3"/>
              <w:widowControl w:val="0"/>
              <w:tabs>
                <w:tab w:val="left" w:pos="0"/>
              </w:tabs>
              <w:autoSpaceDE w:val="0"/>
              <w:autoSpaceDN w:val="0"/>
              <w:spacing w:after="0" w:line="240" w:lineRule="auto"/>
              <w:ind w:left="0"/>
              <w:contextualSpacing w:val="0"/>
              <w:jc w:val="both"/>
              <w:rPr>
                <w:rFonts w:cs="Times New Roman"/>
              </w:rPr>
            </w:pPr>
            <w:r>
              <w:rPr>
                <w:rFonts w:ascii="Times New Roman" w:hAnsi="Times New Roman" w:cs="Times New Roman"/>
                <w:sz w:val="24"/>
              </w:rPr>
              <w:t xml:space="preserve">Создание ограждающих конструкций с локальными очистными сооружениями, системы </w:t>
            </w:r>
            <w:proofErr w:type="spellStart"/>
            <w:r>
              <w:rPr>
                <w:rFonts w:ascii="Times New Roman" w:hAnsi="Times New Roman" w:cs="Times New Roman"/>
                <w:sz w:val="24"/>
              </w:rPr>
              <w:t>закольцовки</w:t>
            </w:r>
            <w:proofErr w:type="spellEnd"/>
            <w:r>
              <w:rPr>
                <w:rFonts w:ascii="Times New Roman" w:hAnsi="Times New Roman" w:cs="Times New Roman"/>
                <w:sz w:val="24"/>
              </w:rPr>
              <w:t xml:space="preserve"> паров бензина для обеспечения экологической безопасности на</w:t>
            </w:r>
            <w:r>
              <w:rPr>
                <w:rFonts w:ascii="Times New Roman" w:hAnsi="Times New Roman" w:cs="Times New Roman"/>
                <w:sz w:val="24"/>
              </w:rPr>
              <w:t xml:space="preserve"> АЗС.</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Строительство и реконструкция комплекса сооружений очистки и обеззараживания питьевой воды на водопроводах.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Развитие и реконструкция разводящих водопроводных сетей с использованием пластмассовых и стальных труб с антикоррозийным покрытием, замена</w:t>
            </w:r>
            <w:r>
              <w:rPr>
                <w:rFonts w:cs="Times New Roman"/>
              </w:rPr>
              <w:t xml:space="preserve"> изношенных сетей.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Реконструкция и модернизация очистных сооружений, канализационных сетей, замена изношенных сетей водоотведения.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Строительство очистных сооружений перед сбросом в водные объекты.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Внедрение экологически безопасных технологий сельско</w:t>
            </w:r>
            <w:r>
              <w:rPr>
                <w:rFonts w:cs="Times New Roman"/>
              </w:rPr>
              <w:t>хозяйственного производства.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Размещение новой застройки с обязательным отступом от красных линий.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Озеленение придорожных полос.</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Обеспечение пропуска транзитного </w:t>
            </w:r>
            <w:proofErr w:type="gramStart"/>
            <w:r>
              <w:rPr>
                <w:rFonts w:cs="Times New Roman"/>
              </w:rPr>
              <w:t>транспорта</w:t>
            </w:r>
            <w:proofErr w:type="gramEnd"/>
            <w:r>
              <w:rPr>
                <w:rFonts w:cs="Times New Roman"/>
              </w:rPr>
              <w:t xml:space="preserve"> минуя населенные пункты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Обеспечение рационального </w:t>
            </w:r>
            <w:r>
              <w:rPr>
                <w:rFonts w:cs="Times New Roman"/>
              </w:rPr>
              <w:t>природопользования. Создание ООПТ регионального значения Экологический коридор «Борисово-Барановский».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Сохранение и восстановление природных систем, их биологического разнообразия и способности к </w:t>
            </w:r>
            <w:proofErr w:type="spellStart"/>
            <w:r>
              <w:rPr>
                <w:rFonts w:cs="Times New Roman"/>
              </w:rPr>
              <w:t>саморегуляции</w:t>
            </w:r>
            <w:proofErr w:type="spellEnd"/>
            <w:r>
              <w:rPr>
                <w:rFonts w:cs="Times New Roman"/>
              </w:rPr>
              <w:t>.</w:t>
            </w:r>
          </w:p>
        </w:tc>
      </w:tr>
    </w:tbl>
    <w:p w:rsidR="002B3513" w:rsidRDefault="002B3513">
      <w:pPr>
        <w:pStyle w:val="11"/>
        <w:shd w:val="clear" w:color="auto" w:fill="FFFFFF"/>
        <w:tabs>
          <w:tab w:val="left" w:pos="709"/>
        </w:tabs>
        <w:spacing w:line="240" w:lineRule="auto"/>
        <w:ind w:firstLine="0"/>
        <w:jc w:val="both"/>
        <w:textAlignment w:val="baseline"/>
        <w:rPr>
          <w:rFonts w:cs="Times New Roman"/>
          <w:i/>
          <w:iCs/>
        </w:rPr>
      </w:pPr>
    </w:p>
    <w:p w:rsidR="002B3513" w:rsidRDefault="00C2542D">
      <w:pPr>
        <w:pStyle w:val="11"/>
        <w:shd w:val="clear" w:color="auto" w:fill="FFFFFF"/>
        <w:tabs>
          <w:tab w:val="left" w:pos="709"/>
        </w:tabs>
        <w:spacing w:line="240" w:lineRule="auto"/>
        <w:ind w:firstLine="0"/>
        <w:jc w:val="both"/>
        <w:textAlignment w:val="baseline"/>
        <w:rPr>
          <w:rFonts w:cs="Times New Roman"/>
        </w:rPr>
      </w:pPr>
      <w:r>
        <w:rPr>
          <w:rFonts w:cs="Times New Roman"/>
        </w:rPr>
        <w:t xml:space="preserve"> </w:t>
      </w:r>
      <w:bookmarkStart w:id="99" w:name="_Hlk184749957"/>
      <w:r>
        <w:rPr>
          <w:rFonts w:cs="Times New Roman"/>
          <w:b/>
        </w:rPr>
        <w:t>Ожидаемые результаты к 2035 г.</w:t>
      </w:r>
      <w:r>
        <w:rPr>
          <w:rFonts w:cs="Times New Roman"/>
        </w:rP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Снижение объемов выбросов загрязняющих веществ в атмосферный воздух от предприятий.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Отношение площади лесов, на которых были проведены санитарно-оздоровительные мероприятия, к площади погибших и поврежденных лесов – 0,2%.</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Обеспечено развитие и модерниз</w:t>
            </w:r>
            <w:r>
              <w:rPr>
                <w:rFonts w:cs="Times New Roman"/>
              </w:rPr>
              <w:t>ация существующей автоматизированной наблюдательной сети.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Строительство очистных сооружений </w:t>
            </w:r>
            <w:proofErr w:type="spellStart"/>
            <w:r>
              <w:rPr>
                <w:rFonts w:cs="Times New Roman"/>
              </w:rPr>
              <w:t>хозфекальных</w:t>
            </w:r>
            <w:proofErr w:type="spellEnd"/>
            <w:r>
              <w:rPr>
                <w:rFonts w:cs="Times New Roman"/>
              </w:rPr>
              <w:t xml:space="preserve"> стоков, принимаемых от предприятий и населения по новой технологии.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Ликвидация несанкционированных свалок на территории муниципального округа.</w:t>
            </w:r>
          </w:p>
        </w:tc>
      </w:tr>
    </w:tbl>
    <w:p w:rsidR="002B3513" w:rsidRDefault="002B3513">
      <w:pPr>
        <w:pStyle w:val="11"/>
        <w:tabs>
          <w:tab w:val="left" w:pos="709"/>
        </w:tabs>
        <w:spacing w:line="240" w:lineRule="auto"/>
        <w:ind w:firstLine="0"/>
        <w:jc w:val="both"/>
        <w:rPr>
          <w:rFonts w:cs="Times New Roman"/>
        </w:rPr>
      </w:pPr>
    </w:p>
    <w:bookmarkEnd w:id="99"/>
    <w:p w:rsidR="002B3513" w:rsidRDefault="002B3513">
      <w:pPr>
        <w:pStyle w:val="11"/>
        <w:tabs>
          <w:tab w:val="left" w:pos="709"/>
        </w:tabs>
        <w:spacing w:line="240" w:lineRule="auto"/>
        <w:ind w:firstLine="0"/>
        <w:rPr>
          <w:rFonts w:cs="Times New Roman"/>
          <w:b/>
        </w:rPr>
      </w:pPr>
    </w:p>
    <w:p w:rsidR="002B3513" w:rsidRDefault="00C2542D">
      <w:pPr>
        <w:pStyle w:val="aff3"/>
        <w:widowControl w:val="0"/>
        <w:numPr>
          <w:ilvl w:val="3"/>
          <w:numId w:val="11"/>
        </w:numPr>
        <w:shd w:val="clear" w:color="auto" w:fill="D9E2F3"/>
        <w:tabs>
          <w:tab w:val="left" w:pos="709"/>
        </w:tabs>
        <w:suppressAutoHyphens/>
        <w:spacing w:after="0" w:line="240" w:lineRule="auto"/>
        <w:jc w:val="center"/>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rPr>
          <w:rFonts w:cs="Times New Roman"/>
        </w:rPr>
      </w:pPr>
      <w:r>
        <w:rPr>
          <w:rFonts w:cs="Times New Roman"/>
          <w:b/>
        </w:rPr>
        <w:t>(СП-4.2) «ПОВЫШЕНИЕ УРОВНЯ ОБЩЕСТВЕННОЙ БЕЗОПАСНОСТИ»</w:t>
      </w:r>
    </w:p>
    <w:p w:rsidR="002B3513" w:rsidRDefault="002B3513">
      <w:pPr>
        <w:pStyle w:val="11"/>
        <w:tabs>
          <w:tab w:val="left" w:pos="567"/>
        </w:tabs>
        <w:spacing w:line="240" w:lineRule="auto"/>
        <w:ind w:firstLine="0"/>
        <w:jc w:val="both"/>
        <w:rPr>
          <w:rFonts w:cs="Times New Roman"/>
          <w:b/>
          <w:sz w:val="16"/>
          <w:szCs w:val="16"/>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Краткое описание:</w:t>
      </w:r>
    </w:p>
    <w:p w:rsidR="002B3513" w:rsidRDefault="002B3513">
      <w:pPr>
        <w:pStyle w:val="11"/>
        <w:tabs>
          <w:tab w:val="left" w:pos="709"/>
        </w:tabs>
        <w:spacing w:line="240" w:lineRule="auto"/>
        <w:ind w:firstLine="0"/>
        <w:jc w:val="both"/>
        <w:rPr>
          <w:rFonts w:cs="Times New Roman"/>
          <w:sz w:val="8"/>
          <w:szCs w:val="8"/>
        </w:rPr>
      </w:pPr>
    </w:p>
    <w:p w:rsidR="002B3513" w:rsidRDefault="00C2542D">
      <w:pPr>
        <w:pStyle w:val="11"/>
        <w:tabs>
          <w:tab w:val="left" w:pos="709"/>
        </w:tabs>
        <w:spacing w:line="240" w:lineRule="auto"/>
        <w:ind w:firstLine="0"/>
        <w:jc w:val="both"/>
        <w:rPr>
          <w:rFonts w:cs="Times New Roman"/>
        </w:rPr>
      </w:pPr>
      <w:r>
        <w:rPr>
          <w:rFonts w:cs="Times New Roman"/>
        </w:rPr>
        <w:t>Целевой вектор стратегической программы - создание безопасных условий для проживания, ведения производственной и иной деятельнос</w:t>
      </w:r>
      <w:r>
        <w:rPr>
          <w:rFonts w:cs="Times New Roman"/>
        </w:rPr>
        <w:t xml:space="preserve">ти на территории муниципального округа. </w:t>
      </w:r>
    </w:p>
    <w:p w:rsidR="002B3513" w:rsidRDefault="00C2542D">
      <w:pPr>
        <w:pStyle w:val="11"/>
        <w:tabs>
          <w:tab w:val="left" w:pos="709"/>
        </w:tabs>
        <w:spacing w:line="240" w:lineRule="auto"/>
        <w:ind w:firstLine="567"/>
        <w:jc w:val="both"/>
        <w:rPr>
          <w:rFonts w:cs="Times New Roman"/>
        </w:rPr>
      </w:pPr>
      <w:r>
        <w:rPr>
          <w:rFonts w:cs="Times New Roman"/>
        </w:rPr>
        <w:t>Общественная безопасность в Российской Федерации обеспечивается органами государственной власти субъектов Российской Федерации и органами местного самоуправления, которые в пределах своей компетенции обеспечивают ис</w:t>
      </w:r>
      <w:r>
        <w:rPr>
          <w:rFonts w:cs="Times New Roman"/>
        </w:rPr>
        <w:t>полнение законодательства Российской Федерации в области обеспечения безопасности.</w:t>
      </w:r>
    </w:p>
    <w:p w:rsidR="002B3513" w:rsidRDefault="002B3513">
      <w:pPr>
        <w:pStyle w:val="11"/>
        <w:tabs>
          <w:tab w:val="left" w:pos="567"/>
        </w:tabs>
        <w:spacing w:line="240" w:lineRule="auto"/>
        <w:ind w:firstLine="0"/>
        <w:jc w:val="both"/>
        <w:rPr>
          <w:rFonts w:cs="Times New Roman"/>
          <w:b/>
          <w:u w:val="single"/>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Цель (Ц-4.2):</w:t>
      </w:r>
    </w:p>
    <w:p w:rsidR="002B3513" w:rsidRDefault="00C2542D">
      <w:pPr>
        <w:pStyle w:val="11"/>
        <w:tabs>
          <w:tab w:val="left" w:pos="709"/>
        </w:tabs>
        <w:spacing w:line="240" w:lineRule="auto"/>
        <w:ind w:firstLine="0"/>
        <w:jc w:val="both"/>
        <w:rPr>
          <w:rFonts w:cs="Times New Roman"/>
        </w:rPr>
      </w:pPr>
      <w:r>
        <w:rPr>
          <w:rFonts w:cs="Times New Roman"/>
        </w:rPr>
        <w:t xml:space="preserve">Системное обеспечение общественной безопасности муниципального округа. </w:t>
      </w:r>
      <w:r>
        <w:rPr>
          <w:rFonts w:cs="Times New Roman"/>
          <w:bCs/>
        </w:rPr>
        <w:t xml:space="preserve">Развитие и внедрение системы мер по предупреждению и ликвидации чрезвычайных ситуаций, </w:t>
      </w:r>
      <w:r>
        <w:rPr>
          <w:rFonts w:cs="Times New Roman"/>
          <w:bCs/>
        </w:rPr>
        <w:t xml:space="preserve">мероприятий по гражданской обороне, пожарной безопасности на территории </w:t>
      </w:r>
      <w:r>
        <w:rPr>
          <w:rFonts w:cs="Times New Roman"/>
          <w:bCs/>
        </w:rPr>
        <w:lastRenderedPageBreak/>
        <w:t xml:space="preserve">муниципального округа в соответствии с федеральными (региональными) стандартами и требованиями. </w:t>
      </w:r>
      <w:r>
        <w:rPr>
          <w:rFonts w:cs="Times New Roman"/>
        </w:rPr>
        <w:t>Создание системы внутренних согласованных социальных проектов и технологий, в реализации</w:t>
      </w:r>
      <w:r>
        <w:rPr>
          <w:rFonts w:cs="Times New Roman"/>
        </w:rPr>
        <w:t xml:space="preserve"> которых на паритетных началах (принципах социального партнерства) принимают участие представители администрации муниципального округа.</w:t>
      </w: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Задачи (З-4.2)</w:t>
      </w:r>
      <w:r>
        <w:rPr>
          <w:rFonts w:cs="Times New Roman"/>
        </w:rPr>
        <w:t>:</w:t>
      </w:r>
    </w:p>
    <w:p w:rsidR="002B3513" w:rsidRDefault="002B3513">
      <w:pPr>
        <w:pStyle w:val="11"/>
        <w:tabs>
          <w:tab w:val="left" w:pos="709"/>
        </w:tabs>
        <w:spacing w:line="240" w:lineRule="auto"/>
        <w:ind w:firstLine="0"/>
        <w:jc w:val="both"/>
        <w:rPr>
          <w:rFonts w:cs="Times New Roman"/>
          <w:i/>
          <w:sz w:val="8"/>
          <w:szCs w:val="8"/>
        </w:rPr>
      </w:pPr>
    </w:p>
    <w:tbl>
      <w:tblPr>
        <w:tblW w:w="9342" w:type="dxa"/>
        <w:tblInd w:w="108" w:type="dxa"/>
        <w:tblLayout w:type="fixed"/>
        <w:tblLook w:val="04A0" w:firstRow="1" w:lastRow="0" w:firstColumn="1" w:lastColumn="0" w:noHBand="0" w:noVBand="1"/>
      </w:tblPr>
      <w:tblGrid>
        <w:gridCol w:w="1132"/>
        <w:gridCol w:w="8210"/>
      </w:tblGrid>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З-4.2.1.</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Cs/>
              </w:rPr>
              <w:t>Обеспечение условий для снижения уровня преступности.</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З-4.2.2.</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Cs/>
              </w:rPr>
              <w:t>Участие в профилактике терроризма и экстремизма, а также минимизации и (или) ликвидации последствий проявления терроризма и экстремизма в границах муниципального округа.</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З-4.2.3.</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Cs/>
              </w:rPr>
              <w:t xml:space="preserve">Формирование комплексной системы социальной адаптации и </w:t>
            </w:r>
            <w:proofErr w:type="spellStart"/>
            <w:r>
              <w:rPr>
                <w:rFonts w:cs="Times New Roman"/>
                <w:bCs/>
              </w:rPr>
              <w:t>ресоциализации</w:t>
            </w:r>
            <w:proofErr w:type="spellEnd"/>
            <w:r>
              <w:rPr>
                <w:rFonts w:cs="Times New Roman"/>
                <w:bCs/>
              </w:rPr>
              <w:t xml:space="preserve"> лиц, </w:t>
            </w:r>
            <w:r>
              <w:rPr>
                <w:rFonts w:cs="Times New Roman"/>
                <w:bCs/>
              </w:rPr>
              <w:t>отбывших уголовное наказание.</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З-4.2.4.</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Cs/>
              </w:rPr>
              <w:t>Создание и обеспечение деятельности добровольных народных дружин.</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З-4.2.5.</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Cs/>
              </w:rPr>
              <w:t>Участие в предупреждении и ликвидации последствий чрезвычайных ситуаций в границах муниципального округа.</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З-4.2.6.</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Cs/>
              </w:rPr>
              <w:t>Обеспечение первичных мер пожарной безопасности в границах муниципального округа.</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
              </w:rPr>
              <w:t>З-4.2.7.</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rPr>
            </w:pPr>
            <w:r>
              <w:rPr>
                <w:rFonts w:cs="Times New Roman"/>
                <w:bCs/>
              </w:rPr>
              <w:t>Создание, содержание и организация деятельности аварийно-спасательных служб и (или) аварийно-спасательных формирований на территории муниципального округа.</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З-4.2.8.</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Cs/>
              </w:rPr>
            </w:pPr>
            <w:r>
              <w:rPr>
                <w:rFonts w:cs="Times New Roman"/>
                <w:bCs/>
              </w:rPr>
              <w:t>Развитие комплексной системы мер, направленных на предотвращение аварийных ситуаций.</w:t>
            </w:r>
          </w:p>
        </w:tc>
      </w:tr>
      <w:tr w:rsidR="002B3513">
        <w:tc>
          <w:tcPr>
            <w:tcW w:w="1132"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
              </w:rPr>
            </w:pPr>
            <w:r>
              <w:rPr>
                <w:rFonts w:cs="Times New Roman"/>
                <w:b/>
              </w:rPr>
              <w:t>З-4.2.9.</w:t>
            </w:r>
          </w:p>
        </w:tc>
        <w:tc>
          <w:tcPr>
            <w:tcW w:w="8210"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rFonts w:cs="Times New Roman"/>
                <w:bCs/>
              </w:rPr>
            </w:pPr>
            <w:r>
              <w:rPr>
                <w:rFonts w:cs="Times New Roman"/>
                <w:bCs/>
              </w:rPr>
              <w:t xml:space="preserve">Повышение эффективности мер по профилактике безнадзорности, оказанию социальной помощи несовершеннолетним с различными формами и степенью </w:t>
            </w:r>
            <w:proofErr w:type="spellStart"/>
            <w:r>
              <w:rPr>
                <w:rFonts w:cs="Times New Roman"/>
                <w:bCs/>
              </w:rPr>
              <w:t>дезадаптации</w:t>
            </w:r>
            <w:proofErr w:type="spellEnd"/>
            <w:r>
              <w:rPr>
                <w:rFonts w:cs="Times New Roman"/>
                <w:bCs/>
              </w:rPr>
              <w:t xml:space="preserve">, </w:t>
            </w:r>
            <w:r>
              <w:rPr>
                <w:rFonts w:cs="Times New Roman"/>
                <w:bCs/>
              </w:rPr>
              <w:t>а также по их реабилитации.</w:t>
            </w:r>
          </w:p>
        </w:tc>
      </w:tr>
    </w:tbl>
    <w:p w:rsidR="002B3513" w:rsidRDefault="002B3513">
      <w:pPr>
        <w:pStyle w:val="11"/>
        <w:tabs>
          <w:tab w:val="left" w:pos="709"/>
        </w:tabs>
        <w:spacing w:line="240" w:lineRule="auto"/>
        <w:ind w:firstLine="567"/>
        <w:jc w:val="both"/>
        <w:rPr>
          <w:rFonts w:cs="Times New Roman"/>
          <w:sz w:val="16"/>
          <w:szCs w:val="16"/>
        </w:rPr>
      </w:pPr>
    </w:p>
    <w:p w:rsidR="002B3513" w:rsidRDefault="002B3513">
      <w:pPr>
        <w:pStyle w:val="11"/>
        <w:tabs>
          <w:tab w:val="left" w:pos="709"/>
        </w:tabs>
        <w:spacing w:line="240" w:lineRule="auto"/>
        <w:ind w:firstLine="540"/>
        <w:jc w:val="both"/>
        <w:rPr>
          <w:rFonts w:cs="Times New Roman"/>
          <w:sz w:val="16"/>
          <w:szCs w:val="16"/>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Реализуемые программы, проекты:</w:t>
      </w:r>
    </w:p>
    <w:p w:rsidR="002B3513" w:rsidRDefault="002B3513">
      <w:pPr>
        <w:pStyle w:val="11"/>
        <w:tabs>
          <w:tab w:val="left" w:pos="567"/>
        </w:tabs>
        <w:spacing w:line="240" w:lineRule="auto"/>
        <w:ind w:firstLine="0"/>
        <w:jc w:val="both"/>
        <w:rPr>
          <w:rFonts w:cs="Times New Roman"/>
          <w:sz w:val="8"/>
          <w:szCs w:val="8"/>
        </w:rPr>
      </w:pPr>
    </w:p>
    <w:p w:rsidR="002B3513" w:rsidRDefault="00C2542D">
      <w:pPr>
        <w:pStyle w:val="11"/>
        <w:tabs>
          <w:tab w:val="left" w:pos="709"/>
        </w:tabs>
        <w:spacing w:line="240" w:lineRule="auto"/>
        <w:ind w:firstLine="0"/>
        <w:jc w:val="both"/>
        <w:rPr>
          <w:rFonts w:cs="Times New Roman"/>
        </w:rPr>
      </w:pPr>
      <w:r>
        <w:rPr>
          <w:rFonts w:cs="Times New Roman"/>
        </w:rPr>
        <w:t>• Муниципальная программа «</w:t>
      </w:r>
      <w:r>
        <w:t>Совершенствование гражданской обороны, защиты населения и территорий от чрезвычайных ситуаций, обеспечение пожарной безопасности и безопасности людей на водных объек</w:t>
      </w:r>
      <w:r>
        <w:t>тах Надеждинского муниципального района на 2022–2026 годы</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 Муниципальная программа «</w:t>
      </w:r>
      <w:r>
        <w:rPr>
          <w:rFonts w:eastAsia="Calibri"/>
        </w:rPr>
        <w:t>Безопасный район» на 2016–2026 годы</w:t>
      </w:r>
      <w:r>
        <w:rPr>
          <w:rFonts w:cs="Times New Roman"/>
        </w:rPr>
        <w:t>».</w:t>
      </w:r>
    </w:p>
    <w:p w:rsidR="002B3513" w:rsidRDefault="00C2542D">
      <w:pPr>
        <w:pStyle w:val="11"/>
        <w:tabs>
          <w:tab w:val="left" w:pos="709"/>
        </w:tabs>
        <w:spacing w:line="240" w:lineRule="auto"/>
        <w:ind w:firstLine="0"/>
        <w:jc w:val="both"/>
        <w:rPr>
          <w:rFonts w:cs="Times New Roman"/>
        </w:rPr>
      </w:pPr>
      <w:r>
        <w:rPr>
          <w:rFonts w:cs="Times New Roman"/>
        </w:rPr>
        <w:t>• Муниципальная программа «</w:t>
      </w:r>
      <w:r>
        <w:t xml:space="preserve">Формирование законопослушного поведения участников дорожного движения на территории Надеждинского </w:t>
      </w:r>
      <w:r>
        <w:t>муниципального района на 2022–2026 годы</w:t>
      </w:r>
      <w:r>
        <w:rPr>
          <w:rFonts w:cs="Times New Roman"/>
        </w:rPr>
        <w:t>».</w:t>
      </w:r>
    </w:p>
    <w:p w:rsidR="002B3513" w:rsidRDefault="00C2542D">
      <w:pPr>
        <w:pStyle w:val="11"/>
        <w:tabs>
          <w:tab w:val="left" w:pos="709"/>
        </w:tabs>
        <w:spacing w:line="240" w:lineRule="auto"/>
        <w:ind w:firstLine="0"/>
        <w:jc w:val="both"/>
      </w:pPr>
      <w:r>
        <w:rPr>
          <w:rFonts w:cs="Times New Roman"/>
        </w:rPr>
        <w:t xml:space="preserve">• Муниципальная программа </w:t>
      </w:r>
      <w:r>
        <w:t>«</w:t>
      </w:r>
      <w:r>
        <w:rPr>
          <w:rFonts w:eastAsia="Calibri"/>
        </w:rPr>
        <w:t>Информационное общество Надеждинского муниципального района на 2020–2026 годы</w:t>
      </w:r>
      <w:r>
        <w:t>».</w:t>
      </w:r>
    </w:p>
    <w:p w:rsidR="002B3513" w:rsidRDefault="00C2542D">
      <w:pPr>
        <w:pStyle w:val="11"/>
        <w:tabs>
          <w:tab w:val="left" w:pos="709"/>
        </w:tabs>
        <w:spacing w:line="240" w:lineRule="auto"/>
        <w:ind w:firstLine="0"/>
        <w:jc w:val="both"/>
      </w:pPr>
      <w:r>
        <w:rPr>
          <w:rFonts w:cs="Times New Roman"/>
        </w:rPr>
        <w:t>• Муниципальная программа «</w:t>
      </w:r>
      <w:r>
        <w:t>Противодействие коррупции на территории Надеждинского муниципального района на 2</w:t>
      </w:r>
      <w:r>
        <w:t>021–2026 годы».</w:t>
      </w:r>
    </w:p>
    <w:p w:rsidR="002B3513" w:rsidRDefault="00C2542D">
      <w:pPr>
        <w:pStyle w:val="11"/>
        <w:tabs>
          <w:tab w:val="left" w:pos="709"/>
        </w:tabs>
        <w:spacing w:line="240" w:lineRule="auto"/>
        <w:ind w:firstLine="0"/>
        <w:jc w:val="both"/>
        <w:rPr>
          <w:rFonts w:cs="Times New Roman"/>
        </w:rPr>
      </w:pPr>
      <w:r>
        <w:rPr>
          <w:rFonts w:cs="Times New Roman"/>
        </w:rPr>
        <w:t>• Государственная программа Приморского края «Безопасный край» на 2020–2027 годы».</w:t>
      </w:r>
    </w:p>
    <w:p w:rsidR="002B3513" w:rsidRDefault="00C2542D">
      <w:pPr>
        <w:pStyle w:val="11"/>
        <w:tabs>
          <w:tab w:val="left" w:pos="709"/>
        </w:tabs>
        <w:spacing w:line="240" w:lineRule="auto"/>
        <w:ind w:firstLine="0"/>
        <w:jc w:val="both"/>
        <w:rPr>
          <w:rFonts w:eastAsia="Calibri" w:cs="Times New Roman"/>
        </w:rPr>
      </w:pPr>
      <w:r>
        <w:rPr>
          <w:rFonts w:cs="Times New Roman"/>
        </w:rPr>
        <w:t xml:space="preserve">• Государственная программа Приморского края «Патриотическое воспитание граждан, </w:t>
      </w:r>
      <w:r>
        <w:rPr>
          <w:rFonts w:eastAsia="Calibri" w:cs="Times New Roman"/>
        </w:rPr>
        <w:t>реализация государственной национальной политики и развитие институтов гражд</w:t>
      </w:r>
      <w:r>
        <w:rPr>
          <w:rFonts w:eastAsia="Calibri" w:cs="Times New Roman"/>
        </w:rPr>
        <w:t>анского общества на территории Приморского края» на 2020–2027 годы»;</w:t>
      </w:r>
    </w:p>
    <w:p w:rsidR="002B3513" w:rsidRDefault="00C2542D">
      <w:pPr>
        <w:pStyle w:val="11"/>
        <w:tabs>
          <w:tab w:val="left" w:pos="709"/>
        </w:tabs>
        <w:spacing w:line="240" w:lineRule="auto"/>
        <w:ind w:firstLine="0"/>
        <w:jc w:val="both"/>
        <w:rPr>
          <w:rFonts w:cs="Times New Roman"/>
        </w:rPr>
      </w:pPr>
      <w:r>
        <w:rPr>
          <w:rFonts w:cs="Times New Roman"/>
        </w:rPr>
        <w:t xml:space="preserve">• Государственная программа Приморского края </w:t>
      </w:r>
      <w:r>
        <w:rPr>
          <w:rFonts w:eastAsia="Calibri" w:cs="Times New Roman"/>
        </w:rPr>
        <w:t>«Информационное общество» на 2020–2027 годы»;</w:t>
      </w:r>
    </w:p>
    <w:p w:rsidR="002B3513" w:rsidRDefault="00C2542D">
      <w:pPr>
        <w:pStyle w:val="11"/>
        <w:tabs>
          <w:tab w:val="left" w:pos="567"/>
        </w:tabs>
        <w:spacing w:line="240" w:lineRule="auto"/>
        <w:ind w:firstLine="0"/>
        <w:jc w:val="both"/>
        <w:rPr>
          <w:rFonts w:cs="Times New Roman"/>
        </w:rPr>
      </w:pPr>
      <w:r>
        <w:rPr>
          <w:rFonts w:cs="Times New Roman"/>
        </w:rPr>
        <w:t xml:space="preserve">• </w:t>
      </w:r>
      <w:r>
        <w:rPr>
          <w:rStyle w:val="1e"/>
          <w:rFonts w:eastAsia="Liberation Serif" w:cs="Times New Roman"/>
          <w:color w:val="auto"/>
        </w:rPr>
        <w:t xml:space="preserve">Указ Президента Российской Федерации </w:t>
      </w:r>
      <w:bookmarkStart w:id="100" w:name="_Hlk184760909"/>
      <w:r>
        <w:rPr>
          <w:rStyle w:val="1e"/>
          <w:rFonts w:eastAsia="Liberation Serif"/>
          <w:color w:val="auto"/>
        </w:rPr>
        <w:t xml:space="preserve">от 07.05.2024 №309 «О национальных целях развития </w:t>
      </w:r>
      <w:r>
        <w:rPr>
          <w:rStyle w:val="1e"/>
          <w:rFonts w:eastAsia="Liberation Serif"/>
          <w:color w:val="auto"/>
        </w:rPr>
        <w:t>Российской Федерации на период до 2030 года и на период до 2036 года».</w:t>
      </w:r>
      <w:bookmarkEnd w:id="100"/>
    </w:p>
    <w:p w:rsidR="002B3513" w:rsidRDefault="002B3513">
      <w:pPr>
        <w:pStyle w:val="11"/>
        <w:tabs>
          <w:tab w:val="left" w:pos="709"/>
        </w:tabs>
        <w:spacing w:line="240" w:lineRule="auto"/>
        <w:ind w:firstLine="0"/>
        <w:jc w:val="both"/>
        <w:rPr>
          <w:rFonts w:cs="Times New Roman"/>
        </w:rPr>
      </w:pPr>
    </w:p>
    <w:p w:rsidR="002B3513" w:rsidRDefault="00C2542D">
      <w:pPr>
        <w:pStyle w:val="11"/>
        <w:shd w:val="clear" w:color="auto" w:fill="EDEDED"/>
        <w:tabs>
          <w:tab w:val="left" w:pos="567"/>
        </w:tabs>
        <w:spacing w:line="240" w:lineRule="auto"/>
        <w:ind w:firstLine="0"/>
        <w:jc w:val="both"/>
        <w:rPr>
          <w:rFonts w:cs="Times New Roman"/>
        </w:rPr>
      </w:pPr>
      <w:r>
        <w:rPr>
          <w:rFonts w:cs="Times New Roman"/>
          <w:b/>
        </w:rPr>
        <w:t>Программные мероприятия</w:t>
      </w:r>
      <w:r>
        <w:rPr>
          <w:rFonts w:cs="Times New Roman"/>
        </w:rPr>
        <w:t>:</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Совершенствование системы комплексной профилактики правонарушений среди различных слоев населения.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Совершенствование системы защиты населения от </w:t>
            </w:r>
            <w:r>
              <w:rPr>
                <w:rFonts w:cs="Times New Roman"/>
              </w:rPr>
              <w:t>чрезвычайных ситуаций и обеспечение противопожарной безопасности.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Разработка и утверждение, корректировка нормативно - правовых органов местного самоуправления в сфере осуществления общественной безопасности.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Планирование и расходование в соответствии </w:t>
            </w:r>
            <w:r>
              <w:rPr>
                <w:rFonts w:cs="Times New Roman"/>
              </w:rPr>
              <w:t>с требованиями действующего бюджетного и антимонопольного законодательства бюджетных средств на исполнение полномочий органов местного самоуправления, направленных на обеспечение общественной безопасности.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Размещение информации на официальном сайте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Поддержание межнационального и межконфессионального мира и согласия.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Организация образовательных мероприятий в дошкольных учреждениях, </w:t>
            </w:r>
            <w:proofErr w:type="spellStart"/>
            <w:proofErr w:type="gramStart"/>
            <w:r>
              <w:rPr>
                <w:rFonts w:cs="Times New Roman"/>
              </w:rPr>
              <w:t>общеобра-зовательных</w:t>
            </w:r>
            <w:proofErr w:type="spellEnd"/>
            <w:proofErr w:type="gramEnd"/>
            <w:r>
              <w:rPr>
                <w:rFonts w:cs="Times New Roman"/>
              </w:rPr>
              <w:t xml:space="preserve"> школах, направленных на воспит</w:t>
            </w:r>
            <w:r>
              <w:rPr>
                <w:rFonts w:cs="Times New Roman"/>
              </w:rPr>
              <w:t>ание взаимного уважения независимо от национальной, расовой, социальной и религиозной принадлежности.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Поддержка общественных инициатив.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Реализация мероприятий, направленных на развитие волонтерского движения.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Создание условий для деятельности </w:t>
            </w:r>
            <w:r>
              <w:rPr>
                <w:rFonts w:cs="Times New Roman"/>
              </w:rPr>
              <w:t>социально ориентированных некоммерческих организаций.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Реализация мероприятий, направленных на оказание помощи мигрантам и вынужденным переселенцам.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Проведение оценки состояния и эффективности профилактической работы по каждой категории субъектов профилактики правонарушений, проводимой в муниципальном округе, проведение рабочих совещаний с участием правоохранительных органов.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 xml:space="preserve">Осуществление учета лиц </w:t>
            </w:r>
            <w:r>
              <w:rPr>
                <w:rFonts w:eastAsia="Calibri" w:cs="Times New Roman"/>
              </w:rPr>
              <w:t>БОМЖ, лиц, освободившихся из мест лишения свободы, нуждающихся в социальном обслуживании, оказании помощи в устройстве указанных категорий лиц в государственные стационарные учреждения социального обслуживания.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Оказание срочной социальной помощи лицам, о</w:t>
            </w:r>
            <w:r>
              <w:rPr>
                <w:rFonts w:eastAsia="Calibri" w:cs="Times New Roman"/>
              </w:rPr>
              <w:t>свободившимся из мест лишения свободы, в учреждениях социального обслуживания населения, в том числе оказание содействия в восстановлении утраченных документов, удостоверяющих их личность, полисов обязательного медицинского страхования, документов об образ</w:t>
            </w:r>
            <w:r>
              <w:rPr>
                <w:rFonts w:eastAsia="Calibri" w:cs="Times New Roman"/>
              </w:rPr>
              <w:t>овании, о праве на пенсионное обеспечение и меры социальной поддержки.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Организация социально-реабилитационной работы с несовершеннолетними, состоящими на учете в КДН и ЗП, условно осужденных, вернувшихся из специализированных учреждений закрытого типа.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Развитие системы реабилитации и профилактики для лиц, страдающих алкогольной и наркотической зависимостью. Обучение специалистов учреждений здравоохранения, социальной сферы, образования по вопросам профилактики алкоголизма и наркомании. Проведение в муни</w:t>
            </w:r>
            <w:r>
              <w:rPr>
                <w:rFonts w:eastAsia="Calibri" w:cs="Times New Roman"/>
              </w:rPr>
              <w:t>ципальном образовании собраний граждан, других мероприятий, направленных на профилактику алкоголизма.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 xml:space="preserve">Проведение физкультурно-спортивных мероприятий, направленных на привлечение населения к занятиям физической культурой и спортом, пропаганду здорового </w:t>
            </w:r>
            <w:r>
              <w:rPr>
                <w:rFonts w:eastAsia="Calibri" w:cs="Times New Roman"/>
              </w:rPr>
              <w:t>образа жизни.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 xml:space="preserve">Проведение в образовательных организациях ежегодных </w:t>
            </w:r>
            <w:proofErr w:type="gramStart"/>
            <w:r>
              <w:rPr>
                <w:rFonts w:eastAsia="Calibri" w:cs="Times New Roman"/>
              </w:rPr>
              <w:t>интернет-уроков</w:t>
            </w:r>
            <w:proofErr w:type="gramEnd"/>
            <w:r>
              <w:rPr>
                <w:rFonts w:eastAsia="Calibri" w:cs="Times New Roman"/>
              </w:rPr>
              <w:t xml:space="preserve"> «Имею право знать!», направленных на формирование отрицательного отношения к употреблению наркотиков в детской, подростковой и молодежной среде.</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Организация отдыха обучаю</w:t>
            </w:r>
            <w:r>
              <w:rPr>
                <w:rFonts w:eastAsia="Calibri" w:cs="Times New Roman"/>
              </w:rPr>
              <w:t>щихся муниципальных общеобразовательных организаций в возрасте от 6,5 до 18 лет в каникулярный период в лагерях дневного пребывания и в специализированных (профильных) лагерях.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Организация временного трудоустройства несовершеннолетних в возрасте от 14 до</w:t>
            </w:r>
            <w:r>
              <w:rPr>
                <w:rFonts w:eastAsia="Calibri" w:cs="Times New Roman"/>
              </w:rPr>
              <w:t xml:space="preserve"> 18 лет в свободное от учебы время (создание сети трудовых ученических бригад в муниципальных общеобразовательных организациях).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eastAsia="Calibri" w:cs="Times New Roman"/>
              </w:rPr>
            </w:pPr>
            <w:r>
              <w:rPr>
                <w:rFonts w:eastAsia="Calibri" w:cs="Times New Roman"/>
              </w:rPr>
              <w:t xml:space="preserve">Систематический мониторинг занятости молодежи, в т. ч. подростков на рынке труда </w:t>
            </w:r>
            <w:r>
              <w:rPr>
                <w:rFonts w:eastAsia="Calibri" w:cs="Times New Roman"/>
              </w:rPr>
              <w:lastRenderedPageBreak/>
              <w:t>округа. Проведение мин</w:t>
            </w:r>
            <w:proofErr w:type="gramStart"/>
            <w:r>
              <w:rPr>
                <w:rFonts w:eastAsia="Calibri" w:cs="Times New Roman"/>
              </w:rPr>
              <w:t>и-</w:t>
            </w:r>
            <w:proofErr w:type="gramEnd"/>
            <w:r>
              <w:rPr>
                <w:rFonts w:eastAsia="Calibri" w:cs="Times New Roman"/>
              </w:rPr>
              <w:t xml:space="preserve"> ярмарок вакансий ра</w:t>
            </w:r>
            <w:r>
              <w:rPr>
                <w:rFonts w:eastAsia="Calibri" w:cs="Times New Roman"/>
              </w:rPr>
              <w:t xml:space="preserve">бочих мест, окружного </w:t>
            </w:r>
            <w:proofErr w:type="spellStart"/>
            <w:r>
              <w:rPr>
                <w:rFonts w:eastAsia="Calibri" w:cs="Times New Roman"/>
              </w:rPr>
              <w:t>профориентационного</w:t>
            </w:r>
            <w:proofErr w:type="spellEnd"/>
            <w:r>
              <w:rPr>
                <w:rFonts w:eastAsia="Calibri" w:cs="Times New Roman"/>
              </w:rPr>
              <w:t xml:space="preserve"> мероприятия «Путь в профессию».</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Проведение ежегодных оперативно-профилактических операций «Оружие» по изъятию из оборота на возмездной основе незаконно хранящегося оружия, боеприпасов и взрывчатых веществ.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Проведение ежеквартальных отчетов участковых уполномоченных полиции перед населением.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Сбор и обобщение информации о количестве трудовых мигрантов, находящихся на территории, с целью упорядочения и легализации участия в трудовой деятельности иностранных г</w:t>
            </w:r>
            <w:r>
              <w:rPr>
                <w:rFonts w:eastAsia="Calibri" w:cs="Times New Roman"/>
              </w:rPr>
              <w:t>раждан и лиц без гражданства. Проведение ежеквартальных оперативно-профилактических мероприятий «Нелегал» по выявлению нарушений правил пребывания иностранных граждан на территории Российской Федерации и правил привлечения иностранной рабочей силы.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Проведение ежегодных акций «Не допустим гибели детей на водоемах» в дошкольных и общеобразовательных организациях.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Проведение проверок муниципальных учреждений культуры и учреждений дополнительного образования по вопросам обеспечения антитеррористической</w:t>
            </w:r>
            <w:r>
              <w:rPr>
                <w:rFonts w:eastAsia="Calibri" w:cs="Times New Roman"/>
              </w:rPr>
              <w:t xml:space="preserve"> защищенности объектов.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rPr>
                <w:rFonts w:cs="Times New Roman"/>
              </w:rPr>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eastAsia="Calibri" w:cs="Times New Roman"/>
              </w:rPr>
              <w:t xml:space="preserve">Обслуживание установок систем видеонаблюдения в образовательных организациях. Установка и ремонт ограждений территорий образовательных организаций. Дооборудование образовательных организаций системами экстренного вызова полиции и </w:t>
            </w:r>
            <w:r>
              <w:rPr>
                <w:rFonts w:eastAsia="Calibri" w:cs="Times New Roman"/>
              </w:rPr>
              <w:t>их обслуживание. Обслуживание сигналов от автоматических пожарных сигнализаций (далее – АПС) в образовательных организациях, выведенных на пульты пожарных частей.</w:t>
            </w:r>
          </w:p>
        </w:tc>
      </w:tr>
    </w:tbl>
    <w:p w:rsidR="002B3513" w:rsidRDefault="002B3513">
      <w:pPr>
        <w:pStyle w:val="11"/>
        <w:shd w:val="clear" w:color="auto" w:fill="FFFFFF"/>
        <w:tabs>
          <w:tab w:val="left" w:pos="709"/>
        </w:tabs>
        <w:spacing w:line="240" w:lineRule="auto"/>
        <w:ind w:firstLine="567"/>
        <w:jc w:val="both"/>
        <w:textAlignment w:val="baseline"/>
        <w:rPr>
          <w:rFonts w:cs="Times New Roman"/>
        </w:rPr>
      </w:pPr>
    </w:p>
    <w:p w:rsidR="002B3513" w:rsidRDefault="00C2542D">
      <w:pPr>
        <w:pStyle w:val="11"/>
        <w:shd w:val="clear" w:color="auto" w:fill="F2F2F2"/>
        <w:tabs>
          <w:tab w:val="left" w:pos="567"/>
        </w:tabs>
        <w:spacing w:line="240" w:lineRule="auto"/>
        <w:ind w:firstLine="0"/>
        <w:jc w:val="both"/>
        <w:rPr>
          <w:rFonts w:cs="Times New Roman"/>
        </w:rPr>
      </w:pPr>
      <w:r>
        <w:rPr>
          <w:rFonts w:cs="Times New Roman"/>
          <w:b/>
          <w:bCs/>
        </w:rPr>
        <w:t>Инфраструктурные мероприятия:</w:t>
      </w:r>
    </w:p>
    <w:p w:rsidR="002B3513" w:rsidRDefault="00C2542D">
      <w:pPr>
        <w:pStyle w:val="11"/>
        <w:tabs>
          <w:tab w:val="left" w:pos="2894"/>
        </w:tabs>
        <w:spacing w:line="240" w:lineRule="auto"/>
        <w:ind w:firstLine="0"/>
        <w:rPr>
          <w:rFonts w:cs="Times New Roman"/>
          <w:i/>
          <w:iCs/>
        </w:rPr>
      </w:pPr>
      <w:r>
        <w:rPr>
          <w:rFonts w:cs="Times New Roman"/>
          <w:i/>
          <w:iCs/>
        </w:rPr>
        <w:t xml:space="preserve">Схемой территориального планирования Приморского края </w:t>
      </w:r>
      <w:r>
        <w:rPr>
          <w:rFonts w:cs="Times New Roman"/>
          <w:i/>
          <w:iCs/>
        </w:rPr>
        <w:t>предусмотрено:</w:t>
      </w:r>
    </w:p>
    <w:tbl>
      <w:tblPr>
        <w:tblW w:w="9342" w:type="dxa"/>
        <w:tblInd w:w="-5" w:type="dxa"/>
        <w:tblLayout w:type="fixed"/>
        <w:tblLook w:val="04A0" w:firstRow="1" w:lastRow="0" w:firstColumn="1" w:lastColumn="0" w:noHBand="0" w:noVBand="1"/>
      </w:tblPr>
      <w:tblGrid>
        <w:gridCol w:w="243"/>
        <w:gridCol w:w="9099"/>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099"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i/>
                <w:iCs/>
              </w:rPr>
            </w:pPr>
            <w:r>
              <w:rPr>
                <w:rFonts w:cs="Times New Roman"/>
                <w:i/>
                <w:iCs/>
              </w:rPr>
              <w:t>Объекты в области предупреждения чрезвычайных ситуаций межмуниципального и регионального характера, стихийных бедствий, эпидемий и ликвидации их последствий:</w:t>
            </w:r>
          </w:p>
          <w:p w:rsidR="002B3513" w:rsidRDefault="00C2542D">
            <w:pPr>
              <w:pStyle w:val="11"/>
              <w:tabs>
                <w:tab w:val="left" w:pos="8150"/>
              </w:tabs>
              <w:spacing w:line="240" w:lineRule="auto"/>
              <w:ind w:firstLine="0"/>
              <w:jc w:val="both"/>
              <w:rPr>
                <w:rFonts w:cs="Times New Roman"/>
              </w:rPr>
            </w:pPr>
            <w:r>
              <w:rPr>
                <w:rFonts w:cs="Times New Roman"/>
              </w:rPr>
              <w:t xml:space="preserve">– </w:t>
            </w:r>
            <w:r>
              <w:rPr>
                <w:rFonts w:cs="Times New Roman"/>
                <w:i/>
                <w:iCs/>
              </w:rPr>
              <w:t>Пожарное депо.</w:t>
            </w:r>
            <w:r>
              <w:rPr>
                <w:rFonts w:cs="Times New Roman"/>
              </w:rPr>
              <w:t xml:space="preserve"> Объект, планируемый к размещению. Количество автомобилей – 6 ед. </w:t>
            </w:r>
            <w:r>
              <w:rPr>
                <w:rFonts w:cs="Times New Roman"/>
              </w:rPr>
              <w:t xml:space="preserve">Местоположение: Надеждинский МО, </w:t>
            </w:r>
            <w:proofErr w:type="gramStart"/>
            <w:r>
              <w:rPr>
                <w:rFonts w:cs="Times New Roman"/>
              </w:rPr>
              <w:t>с</w:t>
            </w:r>
            <w:proofErr w:type="gramEnd"/>
            <w:r>
              <w:rPr>
                <w:rFonts w:cs="Times New Roman"/>
              </w:rPr>
              <w:t>. Прохладное. Сроки реализации – до 2030 г.</w:t>
            </w:r>
          </w:p>
          <w:p w:rsidR="002B3513" w:rsidRDefault="00C2542D">
            <w:pPr>
              <w:pStyle w:val="11"/>
              <w:tabs>
                <w:tab w:val="left" w:pos="8150"/>
              </w:tabs>
              <w:spacing w:line="240" w:lineRule="auto"/>
              <w:ind w:firstLine="0"/>
              <w:jc w:val="both"/>
              <w:rPr>
                <w:rFonts w:cs="Times New Roman"/>
              </w:rPr>
            </w:pPr>
            <w:r>
              <w:rPr>
                <w:rFonts w:cs="Times New Roman"/>
              </w:rPr>
              <w:t xml:space="preserve">– </w:t>
            </w:r>
            <w:r>
              <w:rPr>
                <w:rFonts w:cs="Times New Roman"/>
                <w:i/>
                <w:iCs/>
              </w:rPr>
              <w:t>Пожарное депо.</w:t>
            </w:r>
            <w:r>
              <w:rPr>
                <w:rFonts w:cs="Times New Roman"/>
              </w:rPr>
              <w:t xml:space="preserve"> Объект, планируемый к размещению. Количество автомобилей – 2 ед. Местоположение: Надеждинский МО, ж/д ст. Барановский. Сроки реализации – до 2030 г.</w:t>
            </w:r>
          </w:p>
          <w:p w:rsidR="002B3513" w:rsidRDefault="00C2542D">
            <w:pPr>
              <w:pStyle w:val="11"/>
              <w:tabs>
                <w:tab w:val="left" w:pos="8150"/>
              </w:tabs>
              <w:spacing w:line="240" w:lineRule="auto"/>
              <w:ind w:firstLine="0"/>
              <w:jc w:val="both"/>
              <w:rPr>
                <w:rFonts w:cs="Times New Roman"/>
              </w:rPr>
            </w:pPr>
            <w:r>
              <w:rPr>
                <w:rFonts w:cs="Times New Roman"/>
              </w:rPr>
              <w:t xml:space="preserve">– </w:t>
            </w:r>
            <w:r>
              <w:rPr>
                <w:rFonts w:cs="Times New Roman"/>
                <w:i/>
                <w:iCs/>
              </w:rPr>
              <w:t>Пожарное д</w:t>
            </w:r>
            <w:r>
              <w:rPr>
                <w:rFonts w:cs="Times New Roman"/>
                <w:i/>
                <w:iCs/>
              </w:rPr>
              <w:t>епо.</w:t>
            </w:r>
            <w:r>
              <w:rPr>
                <w:rFonts w:cs="Times New Roman"/>
              </w:rPr>
              <w:t xml:space="preserve"> Объект, планируемый к размещению. Количество автомобилей – 2 ед. Местоположение: Надеждинский МО, с. </w:t>
            </w:r>
            <w:proofErr w:type="spellStart"/>
            <w:r>
              <w:rPr>
                <w:rFonts w:cs="Times New Roman"/>
              </w:rPr>
              <w:t>Нежино</w:t>
            </w:r>
            <w:proofErr w:type="spellEnd"/>
            <w:r>
              <w:rPr>
                <w:rFonts w:cs="Times New Roman"/>
              </w:rPr>
              <w:t>. Сроки реализации – до 2030 г.</w:t>
            </w:r>
          </w:p>
          <w:p w:rsidR="002B3513" w:rsidRDefault="00C2542D">
            <w:pPr>
              <w:pStyle w:val="11"/>
              <w:tabs>
                <w:tab w:val="left" w:pos="8150"/>
              </w:tabs>
              <w:spacing w:line="240" w:lineRule="auto"/>
              <w:ind w:firstLine="0"/>
              <w:jc w:val="both"/>
              <w:rPr>
                <w:rFonts w:cs="Times New Roman"/>
              </w:rPr>
            </w:pPr>
            <w:r>
              <w:rPr>
                <w:rFonts w:cs="Times New Roman"/>
              </w:rPr>
              <w:t>– 74 ПЧ 14 ОПС</w:t>
            </w:r>
            <w:r>
              <w:rPr>
                <w:rFonts w:cs="Times New Roman"/>
                <w:i/>
                <w:iCs/>
              </w:rPr>
              <w:t>.</w:t>
            </w:r>
            <w:r>
              <w:rPr>
                <w:rFonts w:cs="Times New Roman"/>
              </w:rPr>
              <w:t xml:space="preserve"> Объект, планируемый к реконструкции. Количество автомобилей – 6 ед. Местоположение: Надеждинский</w:t>
            </w:r>
            <w:r>
              <w:rPr>
                <w:rFonts w:cs="Times New Roman"/>
              </w:rPr>
              <w:t xml:space="preserve"> МО, п. Тавричанка. Сроки реализации – до 2030 г.</w:t>
            </w:r>
          </w:p>
        </w:tc>
      </w:tr>
    </w:tbl>
    <w:p w:rsidR="002B3513" w:rsidRDefault="002B3513">
      <w:pPr>
        <w:pStyle w:val="doktekstj"/>
        <w:shd w:val="clear" w:color="auto" w:fill="FFFFFF"/>
        <w:spacing w:beforeAutospacing="0" w:after="0" w:line="240" w:lineRule="auto"/>
        <w:ind w:right="-5" w:firstLine="0"/>
        <w:rPr>
          <w:rFonts w:cs="Times New Roman"/>
          <w:b/>
          <w:bCs/>
        </w:rPr>
      </w:pPr>
    </w:p>
    <w:p w:rsidR="002B3513" w:rsidRDefault="00C2542D">
      <w:pPr>
        <w:pStyle w:val="11"/>
        <w:shd w:val="clear" w:color="auto" w:fill="FFFFFF"/>
        <w:tabs>
          <w:tab w:val="left" w:pos="709"/>
        </w:tabs>
        <w:spacing w:line="240" w:lineRule="auto"/>
        <w:ind w:firstLine="0"/>
        <w:jc w:val="both"/>
        <w:textAlignment w:val="baseline"/>
        <w:rPr>
          <w:rFonts w:cs="Times New Roman"/>
        </w:rPr>
      </w:pPr>
      <w:r>
        <w:rPr>
          <w:rFonts w:cs="Times New Roman"/>
          <w:b/>
        </w:rPr>
        <w:t>Ожидаемые результаты к 2035 г.</w:t>
      </w:r>
      <w:r>
        <w:rPr>
          <w:rFonts w:cs="Times New Roman"/>
        </w:rPr>
        <w:t>:</w:t>
      </w:r>
    </w:p>
    <w:tbl>
      <w:tblPr>
        <w:tblW w:w="9639" w:type="dxa"/>
        <w:tblInd w:w="-5" w:type="dxa"/>
        <w:tblLayout w:type="fixed"/>
        <w:tblLook w:val="04A0" w:firstRow="1" w:lastRow="0" w:firstColumn="1" w:lastColumn="0" w:noHBand="0" w:noVBand="1"/>
      </w:tblPr>
      <w:tblGrid>
        <w:gridCol w:w="243"/>
        <w:gridCol w:w="9396"/>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Снижение числа семей, находящихся в трудной жизненной ситуации и нуждающихся в государственной помощи и поддержке, обеспечении благоприятных условий для проживания;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Доля</w:t>
            </w:r>
            <w:r>
              <w:rPr>
                <w:rFonts w:cs="Times New Roman"/>
              </w:rPr>
              <w:t xml:space="preserve"> лесных пожаров, ликвидированных в течение первых суток с момента обнаружения, в общем количестве лесных пожаров – более 50%;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Уменьшено количество деструктивных событий (чрезвычайных ситуаций, пожаров, происшествий на водных объектах;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Приобретение резе</w:t>
            </w:r>
            <w:r>
              <w:rPr>
                <w:rFonts w:cs="Times New Roman"/>
              </w:rPr>
              <w:t xml:space="preserve">рвных источников питания для минимизации последствий </w:t>
            </w:r>
            <w:r>
              <w:rPr>
                <w:rFonts w:cs="Times New Roman"/>
              </w:rPr>
              <w:lastRenderedPageBreak/>
              <w:t>внеплановых отключений электроэнергии;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39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Снижение количества преступлений, совершенных лицами, не имеющими постоянного источника доходов, сокращение доли преступлений, рост раскрываемости преступлений.</w:t>
            </w:r>
          </w:p>
        </w:tc>
      </w:tr>
    </w:tbl>
    <w:p w:rsidR="002B3513" w:rsidRDefault="002B3513">
      <w:pPr>
        <w:pStyle w:val="aff3"/>
        <w:widowControl w:val="0"/>
        <w:tabs>
          <w:tab w:val="left" w:pos="709"/>
        </w:tabs>
        <w:suppressAutoHyphens/>
        <w:spacing w:after="0" w:line="240" w:lineRule="auto"/>
        <w:rPr>
          <w:rFonts w:ascii="Times New Roman" w:hAnsi="Times New Roman" w:cs="Times New Roman"/>
        </w:rPr>
      </w:pPr>
    </w:p>
    <w:p w:rsidR="002B3513" w:rsidRDefault="002B3513">
      <w:pPr>
        <w:pStyle w:val="aff3"/>
        <w:widowControl w:val="0"/>
        <w:tabs>
          <w:tab w:val="left" w:pos="709"/>
        </w:tabs>
        <w:suppressAutoHyphens/>
        <w:spacing w:after="0" w:line="240" w:lineRule="auto"/>
        <w:rPr>
          <w:rFonts w:ascii="Times New Roman" w:hAnsi="Times New Roman" w:cs="Times New Roman"/>
        </w:rPr>
      </w:pPr>
    </w:p>
    <w:p w:rsidR="002B3513" w:rsidRDefault="00C2542D">
      <w:pPr>
        <w:pStyle w:val="aff3"/>
        <w:widowControl w:val="0"/>
        <w:numPr>
          <w:ilvl w:val="3"/>
          <w:numId w:val="11"/>
        </w:numPr>
        <w:shd w:val="clear" w:color="auto" w:fill="D9E2F3"/>
        <w:tabs>
          <w:tab w:val="left" w:pos="709"/>
        </w:tabs>
        <w:suppressAutoHyphens/>
        <w:spacing w:after="0" w:line="240" w:lineRule="auto"/>
        <w:jc w:val="center"/>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pPr>
      <w:r>
        <w:rPr>
          <w:b/>
        </w:rPr>
        <w:t>(СП-4.3) «РАЗВИТИЕ ГРАЖДАНСКОЙ ОТВЕТСТВЕННОСТИ И ИНИЦИАТИВЫ. СОВЕРШЕНСТВОВАНИЕ МОЛОДЕЖНОЙ ПОЛИТИКИ»</w:t>
      </w:r>
    </w:p>
    <w:p w:rsidR="002B3513" w:rsidRDefault="002B3513">
      <w:pPr>
        <w:pStyle w:val="11"/>
        <w:tabs>
          <w:tab w:val="left" w:pos="567"/>
        </w:tabs>
        <w:spacing w:line="240" w:lineRule="auto"/>
        <w:ind w:firstLine="0"/>
        <w:jc w:val="both"/>
        <w:rPr>
          <w:b/>
          <w:sz w:val="16"/>
          <w:szCs w:val="16"/>
          <w:u w:val="single"/>
        </w:rPr>
      </w:pPr>
    </w:p>
    <w:p w:rsidR="002B3513" w:rsidRDefault="00C2542D">
      <w:pPr>
        <w:pStyle w:val="11"/>
        <w:shd w:val="clear" w:color="auto" w:fill="E7E6E6"/>
        <w:tabs>
          <w:tab w:val="left" w:pos="567"/>
        </w:tabs>
        <w:spacing w:line="240" w:lineRule="auto"/>
        <w:ind w:firstLine="0"/>
        <w:jc w:val="both"/>
      </w:pPr>
      <w:r>
        <w:rPr>
          <w:b/>
          <w:shd w:val="clear" w:color="auto" w:fill="E7E6E6"/>
        </w:rPr>
        <w:t>Краткое описание:</w:t>
      </w:r>
    </w:p>
    <w:p w:rsidR="002B3513" w:rsidRDefault="00C2542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Достижение высокого уровня консолидации и совместной деятельности граждан на благо гражданского сообщества муниципального округа.</w:t>
      </w:r>
    </w:p>
    <w:p w:rsidR="002B3513" w:rsidRDefault="002B3513">
      <w:pPr>
        <w:pStyle w:val="11"/>
        <w:shd w:val="clear" w:color="auto" w:fill="FFFFFF"/>
        <w:tabs>
          <w:tab w:val="left" w:pos="567"/>
        </w:tabs>
        <w:spacing w:line="240" w:lineRule="auto"/>
        <w:ind w:firstLine="0"/>
        <w:jc w:val="both"/>
      </w:pPr>
    </w:p>
    <w:p w:rsidR="002B3513" w:rsidRDefault="00C2542D">
      <w:pPr>
        <w:pStyle w:val="11"/>
        <w:shd w:val="clear" w:color="auto" w:fill="EDEDED"/>
        <w:tabs>
          <w:tab w:val="left" w:pos="567"/>
        </w:tabs>
        <w:spacing w:line="240" w:lineRule="auto"/>
        <w:ind w:firstLine="0"/>
        <w:jc w:val="both"/>
      </w:pPr>
      <w:r>
        <w:rPr>
          <w:b/>
        </w:rPr>
        <w:t>Основные стратегические задачи (СЗ-4.3)</w:t>
      </w:r>
      <w:r>
        <w:t>:</w:t>
      </w:r>
    </w:p>
    <w:p w:rsidR="002B3513" w:rsidRDefault="002B3513">
      <w:pPr>
        <w:pStyle w:val="11"/>
        <w:tabs>
          <w:tab w:val="left" w:pos="709"/>
        </w:tabs>
        <w:spacing w:line="240" w:lineRule="auto"/>
        <w:ind w:firstLine="0"/>
        <w:jc w:val="both"/>
        <w:rPr>
          <w:b/>
          <w:sz w:val="4"/>
          <w:szCs w:val="4"/>
        </w:rPr>
      </w:pPr>
    </w:p>
    <w:tbl>
      <w:tblPr>
        <w:tblW w:w="9342" w:type="dxa"/>
        <w:tblInd w:w="108" w:type="dxa"/>
        <w:tblLayout w:type="fixed"/>
        <w:tblLook w:val="04A0" w:firstRow="1" w:lastRow="0" w:firstColumn="1" w:lastColumn="0" w:noHBand="0" w:noVBand="1"/>
      </w:tblPr>
      <w:tblGrid>
        <w:gridCol w:w="1021"/>
        <w:gridCol w:w="8321"/>
      </w:tblGrid>
      <w:tr w:rsidR="002B3513">
        <w:tc>
          <w:tcPr>
            <w:tcW w:w="102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З-4.3.1.</w:t>
            </w:r>
          </w:p>
        </w:tc>
        <w:tc>
          <w:tcPr>
            <w:tcW w:w="83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pPr>
            <w:r>
              <w:rPr>
                <w:rFonts w:cs="Times New Roman"/>
                <w:kern w:val="0"/>
              </w:rPr>
              <w:t>Формирование позитивного образа «Малой Родины», воспитание перед территори</w:t>
            </w:r>
            <w:r>
              <w:rPr>
                <w:rFonts w:cs="Times New Roman"/>
                <w:kern w:val="0"/>
              </w:rPr>
              <w:t>ей, в которой живешь.</w:t>
            </w:r>
          </w:p>
        </w:tc>
      </w:tr>
      <w:tr w:rsidR="002B3513">
        <w:tc>
          <w:tcPr>
            <w:tcW w:w="102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З-4.3.2.</w:t>
            </w:r>
          </w:p>
        </w:tc>
        <w:tc>
          <w:tcPr>
            <w:tcW w:w="83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pPr>
            <w:r>
              <w:rPr>
                <w:rFonts w:cs="Times New Roman"/>
                <w:kern w:val="0"/>
              </w:rPr>
              <w:t>Создание правовых, организационных и других условий функционирования и развития институтов гражданского общества.</w:t>
            </w:r>
          </w:p>
        </w:tc>
      </w:tr>
      <w:tr w:rsidR="002B3513">
        <w:tc>
          <w:tcPr>
            <w:tcW w:w="102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З-4.3.3.</w:t>
            </w:r>
          </w:p>
        </w:tc>
        <w:tc>
          <w:tcPr>
            <w:tcW w:w="83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pPr>
            <w:r>
              <w:rPr>
                <w:rFonts w:cs="Times New Roman"/>
                <w:kern w:val="0"/>
              </w:rPr>
              <w:t xml:space="preserve">Подъем активности граждан во всех сферах жизни муниципального округа для участия в решении вопросов </w:t>
            </w:r>
            <w:r>
              <w:rPr>
                <w:rFonts w:cs="Times New Roman"/>
                <w:kern w:val="0"/>
              </w:rPr>
              <w:t>местного значения.</w:t>
            </w:r>
          </w:p>
        </w:tc>
      </w:tr>
      <w:tr w:rsidR="002B3513">
        <w:tc>
          <w:tcPr>
            <w:tcW w:w="102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З-4.3.4.</w:t>
            </w:r>
          </w:p>
        </w:tc>
        <w:tc>
          <w:tcPr>
            <w:tcW w:w="83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pPr>
            <w:r>
              <w:rPr>
                <w:rFonts w:cs="Times New Roman"/>
                <w:kern w:val="0"/>
              </w:rPr>
              <w:t>Формирование у населения культуры межнациональных и межконфессиональных отношений.</w:t>
            </w:r>
          </w:p>
        </w:tc>
      </w:tr>
      <w:tr w:rsidR="002B3513">
        <w:tc>
          <w:tcPr>
            <w:tcW w:w="102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З-4.3.5.</w:t>
            </w:r>
          </w:p>
        </w:tc>
        <w:tc>
          <w:tcPr>
            <w:tcW w:w="83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pPr>
            <w:r>
              <w:rPr>
                <w:rFonts w:cs="Times New Roman"/>
                <w:kern w:val="0"/>
              </w:rPr>
              <w:t xml:space="preserve">Повышение качества муниципальных услуг, в </w:t>
            </w:r>
            <w:proofErr w:type="spellStart"/>
            <w:r>
              <w:rPr>
                <w:rFonts w:cs="Times New Roman"/>
                <w:kern w:val="0"/>
              </w:rPr>
              <w:t>т.ч</w:t>
            </w:r>
            <w:proofErr w:type="spellEnd"/>
            <w:r>
              <w:rPr>
                <w:rFonts w:cs="Times New Roman"/>
                <w:kern w:val="0"/>
              </w:rPr>
              <w:t xml:space="preserve">. обеспечение граждан доступом к получению муниципальных услуг по принципу «одного окна» </w:t>
            </w:r>
            <w:r>
              <w:rPr>
                <w:rFonts w:cs="Times New Roman"/>
                <w:kern w:val="0"/>
              </w:rPr>
              <w:t xml:space="preserve">по месту пребывания, в </w:t>
            </w:r>
            <w:proofErr w:type="spellStart"/>
            <w:r>
              <w:rPr>
                <w:rFonts w:cs="Times New Roman"/>
                <w:kern w:val="0"/>
              </w:rPr>
              <w:t>т.ч</w:t>
            </w:r>
            <w:proofErr w:type="spellEnd"/>
            <w:r>
              <w:rPr>
                <w:rFonts w:cs="Times New Roman"/>
                <w:kern w:val="0"/>
              </w:rPr>
              <w:t>. в многофункциональных центрах предоставления государственных услуг и муниципальных услуг.</w:t>
            </w:r>
          </w:p>
        </w:tc>
      </w:tr>
      <w:tr w:rsidR="002B3513">
        <w:tc>
          <w:tcPr>
            <w:tcW w:w="102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З-4.3.6.</w:t>
            </w:r>
          </w:p>
        </w:tc>
        <w:tc>
          <w:tcPr>
            <w:tcW w:w="83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pPr>
            <w:r>
              <w:rPr>
                <w:rFonts w:cs="Times New Roman"/>
                <w:kern w:val="0"/>
              </w:rPr>
              <w:t>Развитие, эксплуатация и популяризация механизмов предоставления муниципальных услуг в электронном виде.</w:t>
            </w:r>
          </w:p>
        </w:tc>
      </w:tr>
      <w:tr w:rsidR="002B3513">
        <w:tc>
          <w:tcPr>
            <w:tcW w:w="102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b/>
              </w:rPr>
            </w:pPr>
            <w:r>
              <w:rPr>
                <w:b/>
              </w:rPr>
              <w:t>З-3.4.7.</w:t>
            </w:r>
          </w:p>
        </w:tc>
        <w:tc>
          <w:tcPr>
            <w:tcW w:w="83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kern w:val="0"/>
              </w:rPr>
            </w:pPr>
            <w:r>
              <w:rPr>
                <w:rFonts w:cs="Times New Roman"/>
              </w:rPr>
              <w:t>Поддержка дет</w:t>
            </w:r>
            <w:r>
              <w:rPr>
                <w:rFonts w:cs="Times New Roman"/>
              </w:rPr>
              <w:t>ских и молодежных организаций, объединений, движений, ориентированных на добровольческую, благотворительную, познавательную деятельность.</w:t>
            </w:r>
          </w:p>
        </w:tc>
      </w:tr>
      <w:tr w:rsidR="002B3513">
        <w:tc>
          <w:tcPr>
            <w:tcW w:w="1021"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rPr>
                <w:b/>
              </w:rPr>
            </w:pPr>
            <w:r>
              <w:rPr>
                <w:b/>
              </w:rPr>
              <w:t>З-3.4.8.</w:t>
            </w:r>
          </w:p>
        </w:tc>
        <w:tc>
          <w:tcPr>
            <w:tcW w:w="832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2B3513" w:rsidRDefault="00C2542D">
            <w:pPr>
              <w:pStyle w:val="11"/>
              <w:tabs>
                <w:tab w:val="left" w:pos="709"/>
              </w:tabs>
              <w:spacing w:line="240" w:lineRule="auto"/>
              <w:ind w:firstLine="0"/>
              <w:jc w:val="both"/>
              <w:rPr>
                <w:rFonts w:cs="Times New Roman"/>
                <w:kern w:val="0"/>
              </w:rPr>
            </w:pPr>
            <w:r>
              <w:rPr>
                <w:rFonts w:cs="Times New Roman"/>
              </w:rPr>
              <w:t xml:space="preserve">Обеспечение поддержки научной, творческой, предпринимательской активности молодежи и ориентирование молодых </w:t>
            </w:r>
            <w:r>
              <w:rPr>
                <w:rFonts w:cs="Times New Roman"/>
              </w:rPr>
              <w:t>граждан на востребованные социально-экономической сферой профессии.</w:t>
            </w:r>
          </w:p>
        </w:tc>
      </w:tr>
    </w:tbl>
    <w:p w:rsidR="002B3513" w:rsidRDefault="002B3513">
      <w:pPr>
        <w:pStyle w:val="11"/>
        <w:tabs>
          <w:tab w:val="left" w:pos="709"/>
        </w:tabs>
        <w:spacing w:line="240" w:lineRule="auto"/>
        <w:ind w:firstLine="0"/>
        <w:jc w:val="both"/>
        <w:rPr>
          <w:b/>
        </w:rPr>
      </w:pPr>
    </w:p>
    <w:p w:rsidR="002B3513" w:rsidRDefault="00C2542D">
      <w:pPr>
        <w:pStyle w:val="11"/>
        <w:shd w:val="clear" w:color="auto" w:fill="EDEDED"/>
        <w:tabs>
          <w:tab w:val="left" w:pos="567"/>
        </w:tabs>
        <w:spacing w:line="240" w:lineRule="auto"/>
        <w:ind w:firstLine="0"/>
        <w:jc w:val="both"/>
      </w:pPr>
      <w:r>
        <w:rPr>
          <w:b/>
        </w:rPr>
        <w:t>Реализуемые программы, проекты:</w:t>
      </w:r>
    </w:p>
    <w:p w:rsidR="002B3513" w:rsidRDefault="00C2542D">
      <w:pPr>
        <w:pStyle w:val="11"/>
        <w:tabs>
          <w:tab w:val="left" w:pos="709"/>
        </w:tabs>
        <w:spacing w:line="240" w:lineRule="auto"/>
        <w:ind w:firstLine="0"/>
        <w:jc w:val="both"/>
      </w:pPr>
      <w:r>
        <w:t>• Муниципальная программа «</w:t>
      </w:r>
      <w:r>
        <w:rPr>
          <w:rFonts w:eastAsia="Calibri"/>
        </w:rPr>
        <w:t>Развитие культуры, физической культуры, спорта и молодежной политики в Надеждинском муниципальном районе на 2020–2026 годы</w:t>
      </w:r>
      <w:r>
        <w:t>»;</w:t>
      </w:r>
    </w:p>
    <w:p w:rsidR="002B3513" w:rsidRDefault="00C2542D">
      <w:pPr>
        <w:pStyle w:val="11"/>
        <w:shd w:val="clear" w:color="auto" w:fill="FFFFFF" w:themeFill="background1"/>
        <w:tabs>
          <w:tab w:val="left" w:pos="709"/>
        </w:tabs>
        <w:spacing w:line="240" w:lineRule="auto"/>
        <w:ind w:firstLine="0"/>
        <w:jc w:val="both"/>
        <w:rPr>
          <w:rFonts w:eastAsia="Calibri" w:cs="Times New Roman"/>
        </w:rPr>
      </w:pPr>
      <w:r>
        <w:rPr>
          <w:rFonts w:cs="Times New Roman"/>
        </w:rPr>
        <w:t xml:space="preserve">• </w:t>
      </w:r>
      <w:r>
        <w:rPr>
          <w:rFonts w:cs="Times New Roman"/>
        </w:rPr>
        <w:t xml:space="preserve">Государственная программа Приморского края «Патриотическое воспитание граждан, </w:t>
      </w:r>
      <w:r>
        <w:rPr>
          <w:rFonts w:eastAsia="Calibri" w:cs="Times New Roman"/>
        </w:rPr>
        <w:t>реализация государственной национальной политики и развитие институтов гражданского общества на территории Приморского края» на 2020–2027 годы».</w:t>
      </w:r>
    </w:p>
    <w:p w:rsidR="002B3513" w:rsidRDefault="00C2542D">
      <w:pPr>
        <w:pStyle w:val="11"/>
        <w:shd w:val="clear" w:color="auto" w:fill="FFFFFF" w:themeFill="background1"/>
        <w:tabs>
          <w:tab w:val="left" w:pos="709"/>
        </w:tabs>
        <w:spacing w:line="240" w:lineRule="auto"/>
        <w:ind w:firstLine="0"/>
        <w:jc w:val="both"/>
        <w:rPr>
          <w:rFonts w:cs="Times New Roman"/>
        </w:rPr>
      </w:pPr>
      <w:r>
        <w:rPr>
          <w:rFonts w:cs="Times New Roman"/>
        </w:rPr>
        <w:t xml:space="preserve">• Государственная программа Приморского края </w:t>
      </w:r>
      <w:r>
        <w:rPr>
          <w:rFonts w:eastAsia="Calibri" w:cs="Times New Roman"/>
        </w:rPr>
        <w:t>«Информационное общество» на 2020–2027 годы».</w:t>
      </w:r>
    </w:p>
    <w:p w:rsidR="002B3513" w:rsidRDefault="00C2542D">
      <w:pPr>
        <w:pStyle w:val="11"/>
        <w:tabs>
          <w:tab w:val="left" w:pos="709"/>
        </w:tabs>
        <w:spacing w:line="240" w:lineRule="auto"/>
        <w:ind w:firstLine="0"/>
        <w:jc w:val="both"/>
      </w:pPr>
      <w:r>
        <w:t>• Национальный проект «Цифровая экономика».</w:t>
      </w:r>
    </w:p>
    <w:p w:rsidR="002B3513" w:rsidRDefault="00C2542D">
      <w:pPr>
        <w:pStyle w:val="11"/>
        <w:tabs>
          <w:tab w:val="left" w:pos="567"/>
        </w:tabs>
        <w:spacing w:line="240" w:lineRule="auto"/>
        <w:ind w:firstLine="0"/>
        <w:jc w:val="both"/>
      </w:pPr>
      <w:r>
        <w:t xml:space="preserve">• </w:t>
      </w:r>
      <w:r>
        <w:rPr>
          <w:rStyle w:val="1e"/>
          <w:rFonts w:eastAsia="Liberation Serif"/>
          <w:color w:val="auto"/>
        </w:rPr>
        <w:t>Указ Президента Российской Федерации от 07.05.2024 №309 «О национальных целях развития Российской Федерации на период д</w:t>
      </w:r>
      <w:r>
        <w:rPr>
          <w:rStyle w:val="1e"/>
          <w:rFonts w:eastAsia="Liberation Serif"/>
          <w:color w:val="auto"/>
        </w:rPr>
        <w:t>о 2030 года и на период до 2036 года».</w:t>
      </w:r>
    </w:p>
    <w:p w:rsidR="002B3513" w:rsidRDefault="002B3513">
      <w:pPr>
        <w:pStyle w:val="11"/>
        <w:tabs>
          <w:tab w:val="left" w:pos="567"/>
        </w:tabs>
        <w:spacing w:line="240" w:lineRule="auto"/>
        <w:ind w:firstLine="0"/>
        <w:jc w:val="both"/>
      </w:pPr>
    </w:p>
    <w:p w:rsidR="002B3513" w:rsidRDefault="00C2542D">
      <w:pPr>
        <w:pStyle w:val="11"/>
        <w:shd w:val="clear" w:color="auto" w:fill="EDEDED"/>
        <w:tabs>
          <w:tab w:val="left" w:pos="567"/>
        </w:tabs>
        <w:spacing w:line="240" w:lineRule="auto"/>
        <w:ind w:firstLine="0"/>
        <w:jc w:val="both"/>
      </w:pPr>
      <w:r>
        <w:rPr>
          <w:b/>
        </w:rPr>
        <w:t>Программные мероприятия</w:t>
      </w:r>
      <w:r>
        <w:t>:</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Поддержание межнационального и межконфессионального мира и согласия.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 xml:space="preserve">Организация образовательных мероприятий в дошкольных учреждениях, общеобразовательных школах, направленных на </w:t>
            </w:r>
            <w:r>
              <w:rPr>
                <w:rFonts w:cs="Times New Roman"/>
              </w:rPr>
              <w:t xml:space="preserve">воспитание толерантности, взаимного уважения независимо от национальной, расовой, социальной и религиозной </w:t>
            </w:r>
            <w:r>
              <w:rPr>
                <w:rFonts w:cs="Times New Roman"/>
              </w:rPr>
              <w:lastRenderedPageBreak/>
              <w:t>принадлежности.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Поддержка общественных инициатив.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Реализация мероприятий, направленных на оказание помощи мигрантам и вынужденным переселенцам.</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Реализация мероприятий, направленных на развитие волонтерского движения.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Создание условий для деятельности социально ориентированных некоммерческих организаций.</w:t>
            </w:r>
          </w:p>
        </w:tc>
      </w:tr>
    </w:tbl>
    <w:p w:rsidR="002B3513" w:rsidRDefault="002B3513">
      <w:pPr>
        <w:pStyle w:val="11"/>
        <w:tabs>
          <w:tab w:val="left" w:pos="567"/>
        </w:tabs>
        <w:spacing w:line="240" w:lineRule="auto"/>
        <w:ind w:firstLine="0"/>
        <w:jc w:val="both"/>
        <w:rPr>
          <w:b/>
          <w:u w:val="single"/>
        </w:rPr>
      </w:pPr>
    </w:p>
    <w:p w:rsidR="002B3513" w:rsidRDefault="00C2542D">
      <w:pPr>
        <w:pStyle w:val="11"/>
        <w:shd w:val="clear" w:color="auto" w:fill="F2F2F2"/>
        <w:tabs>
          <w:tab w:val="left" w:pos="567"/>
        </w:tabs>
        <w:spacing w:line="240" w:lineRule="auto"/>
        <w:ind w:firstLine="0"/>
        <w:jc w:val="both"/>
      </w:pPr>
      <w:r>
        <w:rPr>
          <w:b/>
          <w:bCs/>
        </w:rPr>
        <w:t>Инфраструктурные мероприятия:</w:t>
      </w:r>
    </w:p>
    <w:p w:rsidR="002B3513" w:rsidRDefault="00C2542D">
      <w:pPr>
        <w:pStyle w:val="11"/>
        <w:shd w:val="clear" w:color="auto" w:fill="FFFFFF"/>
        <w:tabs>
          <w:tab w:val="left" w:pos="709"/>
        </w:tabs>
        <w:spacing w:line="240" w:lineRule="auto"/>
        <w:ind w:firstLine="0"/>
        <w:jc w:val="both"/>
        <w:textAlignment w:val="baseline"/>
        <w:rPr>
          <w:rFonts w:cs="Times New Roman"/>
        </w:rPr>
      </w:pPr>
      <w:r>
        <w:t xml:space="preserve">Создание </w:t>
      </w:r>
      <w:r>
        <w:rPr>
          <w:rFonts w:cs="Times New Roman"/>
        </w:rPr>
        <w:t xml:space="preserve">центров подготовки и реализации молодежных инициатив (центр волонтерских проектов, бизнес-инкубатор, </w:t>
      </w:r>
      <w:proofErr w:type="spellStart"/>
      <w:r>
        <w:rPr>
          <w:rFonts w:cs="Times New Roman"/>
        </w:rPr>
        <w:t>кванториум</w:t>
      </w:r>
      <w:proofErr w:type="spellEnd"/>
      <w:r>
        <w:rPr>
          <w:rFonts w:cs="Times New Roman"/>
        </w:rPr>
        <w:t>, площадка «Точка кипения», центр молодежного межмуниципального взаимодействия, центр дистанционного образования и консалтинговых коммуникаций, и</w:t>
      </w:r>
      <w:r>
        <w:rPr>
          <w:rFonts w:cs="Times New Roman"/>
        </w:rPr>
        <w:t xml:space="preserve"> т. д.)  в административном центре муниципального округа, а также в ряде других населенных пунктов округа может быть рассмотрено, начиная со второго этапа реализации стратегии.</w:t>
      </w:r>
    </w:p>
    <w:p w:rsidR="002B3513" w:rsidRDefault="002B3513">
      <w:pPr>
        <w:pStyle w:val="11"/>
        <w:tabs>
          <w:tab w:val="left" w:pos="567"/>
        </w:tabs>
        <w:spacing w:line="240" w:lineRule="auto"/>
        <w:ind w:firstLine="0"/>
        <w:jc w:val="both"/>
        <w:rPr>
          <w:b/>
          <w:u w:val="single"/>
        </w:rPr>
      </w:pPr>
    </w:p>
    <w:p w:rsidR="002B3513" w:rsidRDefault="00C2542D">
      <w:pPr>
        <w:pStyle w:val="11"/>
        <w:shd w:val="clear" w:color="auto" w:fill="EDEDED"/>
        <w:tabs>
          <w:tab w:val="left" w:pos="567"/>
        </w:tabs>
        <w:spacing w:line="240" w:lineRule="auto"/>
        <w:ind w:firstLine="0"/>
        <w:jc w:val="both"/>
      </w:pPr>
      <w:r>
        <w:rPr>
          <w:b/>
        </w:rPr>
        <w:t>Ожидаемые результаты к 2035 году</w:t>
      </w:r>
      <w:r>
        <w:t>:</w:t>
      </w:r>
    </w:p>
    <w:tbl>
      <w:tblPr>
        <w:tblW w:w="9639" w:type="dxa"/>
        <w:tblInd w:w="-5" w:type="dxa"/>
        <w:tblLayout w:type="fixed"/>
        <w:tblLook w:val="04A0" w:firstRow="1" w:lastRow="0" w:firstColumn="1" w:lastColumn="0" w:noHBand="0" w:noVBand="1"/>
      </w:tblPr>
      <w:tblGrid>
        <w:gridCol w:w="244"/>
        <w:gridCol w:w="9395"/>
      </w:tblGrid>
      <w:tr w:rsidR="002B3513">
        <w:tc>
          <w:tcPr>
            <w:tcW w:w="244"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Достижение информационной открытости и дост</w:t>
            </w:r>
            <w:r>
              <w:rPr>
                <w:rFonts w:cs="Times New Roman"/>
              </w:rPr>
              <w:t>упности.</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9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Обеспечение фактического участия населения в работе совещательных органов и общественных экспертных советов;</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9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Fonts w:cs="Times New Roman"/>
              </w:rPr>
              <w:t>Увеличение доли населения, вовлеченного в реализацию местного самоуправления.</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Увеличение активности молодежи в делах социально-экономического развития муниципального округа, увеличение числа предпринимательских и социальных инициатив.</w:t>
            </w:r>
          </w:p>
        </w:tc>
      </w:tr>
      <w:tr w:rsidR="002B3513">
        <w:tc>
          <w:tcPr>
            <w:tcW w:w="244"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395"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Отсутствие социальной напряженности. </w:t>
            </w:r>
          </w:p>
        </w:tc>
      </w:tr>
    </w:tbl>
    <w:p w:rsidR="002B3513" w:rsidRDefault="002B3513">
      <w:pPr>
        <w:pStyle w:val="doktekstj"/>
        <w:shd w:val="clear" w:color="auto" w:fill="FFFFFF"/>
        <w:spacing w:beforeAutospacing="0" w:after="0" w:line="240" w:lineRule="auto"/>
        <w:ind w:right="-5" w:firstLine="0"/>
        <w:rPr>
          <w:rFonts w:cs="Times New Roman"/>
          <w:b/>
          <w:bCs/>
        </w:rPr>
      </w:pPr>
    </w:p>
    <w:p w:rsidR="002B3513" w:rsidRDefault="002B3513">
      <w:pPr>
        <w:pStyle w:val="doktekstj"/>
        <w:shd w:val="clear" w:color="auto" w:fill="FFFFFF"/>
        <w:spacing w:beforeAutospacing="0" w:after="0" w:line="240" w:lineRule="auto"/>
        <w:ind w:right="-5" w:firstLine="0"/>
        <w:rPr>
          <w:rFonts w:cs="Times New Roman"/>
          <w:b/>
          <w:bCs/>
        </w:rPr>
      </w:pPr>
    </w:p>
    <w:bookmarkEnd w:id="96"/>
    <w:p w:rsidR="002B3513" w:rsidRDefault="00C2542D">
      <w:pPr>
        <w:pStyle w:val="aff3"/>
        <w:widowControl w:val="0"/>
        <w:numPr>
          <w:ilvl w:val="3"/>
          <w:numId w:val="11"/>
        </w:numPr>
        <w:shd w:val="clear" w:color="auto" w:fill="D9E2F3"/>
        <w:tabs>
          <w:tab w:val="left" w:pos="0"/>
          <w:tab w:val="left" w:pos="709"/>
        </w:tabs>
        <w:suppressAutoHyphens/>
        <w:spacing w:after="0" w:line="240" w:lineRule="auto"/>
        <w:jc w:val="center"/>
        <w:rPr>
          <w:rFonts w:ascii="Times New Roman" w:hAnsi="Times New Roman" w:cs="Times New Roman"/>
        </w:rPr>
      </w:pPr>
      <w:r>
        <w:rPr>
          <w:rFonts w:ascii="Times New Roman" w:hAnsi="Times New Roman" w:cs="Times New Roman"/>
          <w:b/>
          <w:bCs/>
          <w:sz w:val="24"/>
        </w:rPr>
        <w:t xml:space="preserve"> План мероприятий реализации стратегической программы</w:t>
      </w:r>
    </w:p>
    <w:p w:rsidR="002B3513" w:rsidRDefault="00C2542D">
      <w:pPr>
        <w:pStyle w:val="11"/>
        <w:shd w:val="clear" w:color="auto" w:fill="1F3864"/>
        <w:tabs>
          <w:tab w:val="left" w:pos="567"/>
        </w:tabs>
        <w:spacing w:line="240" w:lineRule="auto"/>
        <w:ind w:firstLine="0"/>
        <w:jc w:val="center"/>
      </w:pPr>
      <w:r>
        <w:rPr>
          <w:b/>
        </w:rPr>
        <w:t>(СП-4.4) «РАЗВИТИЕ МУНИЦИПАЛЬНОЙ СЛУЖБЫ И ИНФОРМАЦИОННОЙ СРЕДЫ МУНИЦИПАЛЬНОГО ОКРУГА. ФОРМИРОВАНИЕ УМНЫХ ПРОСТРАНСТВ»</w:t>
      </w:r>
    </w:p>
    <w:p w:rsidR="002B3513" w:rsidRDefault="002B3513">
      <w:pPr>
        <w:pStyle w:val="11"/>
        <w:tabs>
          <w:tab w:val="left" w:pos="567"/>
        </w:tabs>
        <w:spacing w:line="240" w:lineRule="auto"/>
        <w:ind w:firstLine="0"/>
        <w:jc w:val="both"/>
        <w:rPr>
          <w:b/>
          <w:sz w:val="16"/>
          <w:szCs w:val="16"/>
          <w:u w:val="single"/>
        </w:rPr>
      </w:pPr>
    </w:p>
    <w:p w:rsidR="002B3513" w:rsidRDefault="00C2542D">
      <w:pPr>
        <w:pStyle w:val="11"/>
        <w:shd w:val="clear" w:color="auto" w:fill="E7E6E6"/>
        <w:tabs>
          <w:tab w:val="left" w:pos="567"/>
        </w:tabs>
        <w:spacing w:line="240" w:lineRule="auto"/>
        <w:ind w:firstLine="0"/>
        <w:jc w:val="both"/>
      </w:pPr>
      <w:r>
        <w:rPr>
          <w:b/>
          <w:shd w:val="clear" w:color="auto" w:fill="E7E6E6"/>
        </w:rPr>
        <w:t>Краткое описание:</w:t>
      </w:r>
    </w:p>
    <w:p w:rsidR="002B3513" w:rsidRDefault="00C2542D">
      <w:pPr>
        <w:pStyle w:val="11"/>
        <w:shd w:val="clear" w:color="auto" w:fill="FFFFFF"/>
        <w:tabs>
          <w:tab w:val="left" w:pos="567"/>
        </w:tabs>
        <w:spacing w:line="240" w:lineRule="auto"/>
        <w:ind w:firstLine="0"/>
        <w:jc w:val="both"/>
      </w:pPr>
      <w:r>
        <w:rPr>
          <w:bCs/>
        </w:rPr>
        <w:t>Формирование и развитие</w:t>
      </w:r>
      <w:r>
        <w:t xml:space="preserve"> информационного пространства на территории Надеждинского муниципального округа. Повышение </w:t>
      </w:r>
      <w:r>
        <w:t>эффективности и информационной открытости муниципального управления за счет применения информационно-коммуникационных технологий.</w:t>
      </w:r>
    </w:p>
    <w:p w:rsidR="002B3513" w:rsidRDefault="002B3513">
      <w:pPr>
        <w:pStyle w:val="11"/>
        <w:tabs>
          <w:tab w:val="left" w:pos="567"/>
        </w:tabs>
        <w:spacing w:line="240" w:lineRule="auto"/>
        <w:ind w:firstLine="0"/>
        <w:jc w:val="both"/>
      </w:pPr>
    </w:p>
    <w:p w:rsidR="002B3513" w:rsidRDefault="00C2542D">
      <w:pPr>
        <w:pStyle w:val="11"/>
        <w:shd w:val="clear" w:color="auto" w:fill="EDEDED"/>
        <w:tabs>
          <w:tab w:val="left" w:pos="567"/>
        </w:tabs>
        <w:spacing w:line="240" w:lineRule="auto"/>
        <w:ind w:firstLine="0"/>
        <w:jc w:val="both"/>
      </w:pPr>
      <w:r>
        <w:rPr>
          <w:b/>
        </w:rPr>
        <w:t>Основные стратегические задачи (СЗ-4.4)</w:t>
      </w:r>
      <w:r>
        <w:t>:</w:t>
      </w:r>
    </w:p>
    <w:p w:rsidR="002B3513" w:rsidRDefault="002B3513">
      <w:pPr>
        <w:pStyle w:val="11"/>
        <w:tabs>
          <w:tab w:val="left" w:pos="709"/>
        </w:tabs>
        <w:spacing w:line="240" w:lineRule="auto"/>
        <w:ind w:firstLine="0"/>
        <w:jc w:val="both"/>
        <w:rPr>
          <w:b/>
          <w:sz w:val="4"/>
          <w:szCs w:val="4"/>
        </w:rPr>
      </w:pPr>
    </w:p>
    <w:tbl>
      <w:tblPr>
        <w:tblW w:w="9342" w:type="dxa"/>
        <w:tblInd w:w="108" w:type="dxa"/>
        <w:tblLayout w:type="fixed"/>
        <w:tblLook w:val="04A0" w:firstRow="1" w:lastRow="0" w:firstColumn="1" w:lastColumn="0" w:noHBand="0" w:noVBand="1"/>
      </w:tblPr>
      <w:tblGrid>
        <w:gridCol w:w="1163"/>
        <w:gridCol w:w="8179"/>
      </w:tblGrid>
      <w:tr w:rsidR="002B3513">
        <w:tc>
          <w:tcPr>
            <w:tcW w:w="11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З-4.4.1</w:t>
            </w:r>
          </w:p>
        </w:tc>
        <w:tc>
          <w:tcPr>
            <w:tcW w:w="8179"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Реализация положений Стратегии развития информационного общества в Российск</w:t>
            </w:r>
            <w:r>
              <w:t>ой Федерации: проведение мероприятий, направленных на устранение цифрового неравенства на территории муниципального округа, обеспечение открытости и доступности информации о деятельности органов местного самоуправления, совершенствование системы обратной с</w:t>
            </w:r>
            <w:r>
              <w:t>вязи с населением.</w:t>
            </w:r>
          </w:p>
        </w:tc>
      </w:tr>
      <w:tr w:rsidR="002B3513">
        <w:tc>
          <w:tcPr>
            <w:tcW w:w="11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bCs/>
              </w:rPr>
              <w:t>З-4.4.2.</w:t>
            </w:r>
          </w:p>
        </w:tc>
        <w:tc>
          <w:tcPr>
            <w:tcW w:w="8179"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 xml:space="preserve">Повышение качества муниципальных услуг, в том числе обеспечение граждан доступом к получению муниципальных услуг по принципу «одного окна» по месту пребывания, в том числе в многофункциональных центрах предоставления </w:t>
            </w:r>
            <w:r>
              <w:t>государственных услуг и муниципальных услуг.</w:t>
            </w:r>
          </w:p>
        </w:tc>
      </w:tr>
      <w:tr w:rsidR="002B3513">
        <w:tc>
          <w:tcPr>
            <w:tcW w:w="11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З-4.4.3.</w:t>
            </w:r>
          </w:p>
        </w:tc>
        <w:tc>
          <w:tcPr>
            <w:tcW w:w="8179"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Поддержание безопасности функционирования муниципальной информационно-телекоммуникационной инфраструктуры, информационных и телекоммуникационных систем.</w:t>
            </w:r>
          </w:p>
        </w:tc>
      </w:tr>
      <w:tr w:rsidR="002B3513">
        <w:tc>
          <w:tcPr>
            <w:tcW w:w="11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lastRenderedPageBreak/>
              <w:t>З-4.4.4.</w:t>
            </w:r>
          </w:p>
        </w:tc>
        <w:tc>
          <w:tcPr>
            <w:tcW w:w="8179"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 xml:space="preserve">Повышение </w:t>
            </w:r>
            <w:proofErr w:type="gramStart"/>
            <w:r>
              <w:t>уровня информатизации органо</w:t>
            </w:r>
            <w:r>
              <w:t>в местного самоуправления муниципального округа</w:t>
            </w:r>
            <w:proofErr w:type="gramEnd"/>
            <w:r>
              <w:t>.</w:t>
            </w:r>
          </w:p>
        </w:tc>
      </w:tr>
      <w:tr w:rsidR="002B3513">
        <w:tc>
          <w:tcPr>
            <w:tcW w:w="11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З-4.4.5.</w:t>
            </w:r>
          </w:p>
        </w:tc>
        <w:tc>
          <w:tcPr>
            <w:tcW w:w="8179"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Развитие, эксплуатация и популяризация механизмов предоставления муниципальных услуг в электронном виде.</w:t>
            </w:r>
          </w:p>
        </w:tc>
      </w:tr>
      <w:tr w:rsidR="002B3513">
        <w:tc>
          <w:tcPr>
            <w:tcW w:w="11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З-4.4.6.</w:t>
            </w:r>
          </w:p>
        </w:tc>
        <w:tc>
          <w:tcPr>
            <w:tcW w:w="8179"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Развитие современной информационной и телекоммуникационной инфраструктуры муниципа</w:t>
            </w:r>
            <w:r>
              <w:t>льного округа.</w:t>
            </w:r>
          </w:p>
        </w:tc>
      </w:tr>
      <w:tr w:rsidR="002B3513">
        <w:tc>
          <w:tcPr>
            <w:tcW w:w="11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З-4.4.7.</w:t>
            </w:r>
          </w:p>
        </w:tc>
        <w:tc>
          <w:tcPr>
            <w:tcW w:w="8179"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Повышение компьютерной грамотности населения муниципального округа.</w:t>
            </w:r>
          </w:p>
        </w:tc>
      </w:tr>
      <w:tr w:rsidR="002B3513">
        <w:tc>
          <w:tcPr>
            <w:tcW w:w="11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З-4.4.8.</w:t>
            </w:r>
          </w:p>
        </w:tc>
        <w:tc>
          <w:tcPr>
            <w:tcW w:w="8179"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Обеспечение доступности жителей населенных пунктов высокоскоростным «Интернетом» и связью.</w:t>
            </w:r>
          </w:p>
        </w:tc>
      </w:tr>
      <w:tr w:rsidR="002B3513">
        <w:tc>
          <w:tcPr>
            <w:tcW w:w="11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rPr>
              <w:t>З-4.4.9.</w:t>
            </w:r>
          </w:p>
        </w:tc>
        <w:tc>
          <w:tcPr>
            <w:tcW w:w="8179"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 xml:space="preserve">Внедрение </w:t>
            </w:r>
            <w:proofErr w:type="gramStart"/>
            <w:r>
              <w:t>интернет-технологий</w:t>
            </w:r>
            <w:proofErr w:type="gramEnd"/>
            <w:r>
              <w:t xml:space="preserve"> в образовательную </w:t>
            </w:r>
            <w:r>
              <w:t>среду, активное использование образовательных-интернет платформ в дошкольном, школьном и дополнительном образовании, участии в дистанционно проводимых конкурсах, олимпиадах, образовательных, научных, творческих и социальных проектах.</w:t>
            </w:r>
          </w:p>
        </w:tc>
      </w:tr>
      <w:tr w:rsidR="002B3513">
        <w:tc>
          <w:tcPr>
            <w:tcW w:w="11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bCs/>
              </w:rPr>
              <w:t>З-4.4.10.</w:t>
            </w:r>
          </w:p>
        </w:tc>
        <w:tc>
          <w:tcPr>
            <w:tcW w:w="8179"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Создание ме</w:t>
            </w:r>
            <w:r>
              <w:t>дицинской цифровой среды (электронная медицинская карта пациента, телемедицина, сервис «Онлайн-консультация врача – задать вопрос доктору).</w:t>
            </w:r>
          </w:p>
        </w:tc>
      </w:tr>
      <w:tr w:rsidR="002B3513">
        <w:tc>
          <w:tcPr>
            <w:tcW w:w="1163"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rPr>
                <w:b/>
                <w:bCs/>
              </w:rPr>
              <w:t>З-4.4.11.</w:t>
            </w:r>
          </w:p>
        </w:tc>
        <w:tc>
          <w:tcPr>
            <w:tcW w:w="8179"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proofErr w:type="gramStart"/>
            <w:r>
              <w:t>Создание цифровой бизнес среды (перечень ресурсов и направлений деятельности, требующих освоения, торговы</w:t>
            </w:r>
            <w:r>
              <w:t>й посредник между производителями продукции и их потенциальными покупателями, площадка поддержки электронной торговли и размещения объявлений о купле-продаже или бартере, получение профессиональных консультаций, привлечение специалистов для выполнения опре</w:t>
            </w:r>
            <w:r>
              <w:t>деленного вида работ на условиях дистанционного взаимодействия, взаимодействие с финансовыми учреждениями и налоговыми органами, проверка деловой репутации контрагента, услуги по аутсорсингу и</w:t>
            </w:r>
            <w:proofErr w:type="gramEnd"/>
            <w:r>
              <w:t xml:space="preserve"> т.д.).</w:t>
            </w:r>
          </w:p>
        </w:tc>
      </w:tr>
      <w:tr w:rsidR="002B3513">
        <w:tc>
          <w:tcPr>
            <w:tcW w:w="1163" w:type="dxa"/>
            <w:tcBorders>
              <w:top w:val="single" w:sz="4"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firstLine="0"/>
              <w:jc w:val="both"/>
            </w:pPr>
            <w:r>
              <w:rPr>
                <w:b/>
                <w:bCs/>
              </w:rPr>
              <w:t>З-4.4.12.</w:t>
            </w:r>
          </w:p>
        </w:tc>
        <w:tc>
          <w:tcPr>
            <w:tcW w:w="8179" w:type="dxa"/>
            <w:tcBorders>
              <w:top w:val="single" w:sz="4"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firstLine="0"/>
              <w:jc w:val="both"/>
            </w:pPr>
            <w:proofErr w:type="gramStart"/>
            <w:r>
              <w:rPr>
                <w:bCs/>
              </w:rPr>
              <w:t xml:space="preserve">Создание цифровой среды культурного обмена и </w:t>
            </w:r>
            <w:r>
              <w:rPr>
                <w:bCs/>
              </w:rPr>
              <w:t>туристического показа территории муниципального округа (история, традиции, достопримечательности, карты туристических маршрутов, языковое сопровождение туристических маршрутов, продажа сувенирной продукции, поддержка сервисного обслуживания, новостная лент</w:t>
            </w:r>
            <w:r>
              <w:rPr>
                <w:bCs/>
              </w:rPr>
              <w:t>а ярких событий и т. д.</w:t>
            </w:r>
            <w:proofErr w:type="gramEnd"/>
          </w:p>
        </w:tc>
      </w:tr>
      <w:tr w:rsidR="002B3513">
        <w:tc>
          <w:tcPr>
            <w:tcW w:w="1163"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firstLine="0"/>
              <w:jc w:val="both"/>
            </w:pPr>
            <w:r>
              <w:rPr>
                <w:b/>
                <w:bCs/>
              </w:rPr>
              <w:t>З-4.4.13.</w:t>
            </w:r>
          </w:p>
        </w:tc>
        <w:tc>
          <w:tcPr>
            <w:tcW w:w="8179"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firstLine="0"/>
              <w:jc w:val="both"/>
            </w:pPr>
            <w:r>
              <w:t>Создание цифровой среды мониторинга природных и техногенных угроз на территории муниципального округа.</w:t>
            </w:r>
          </w:p>
        </w:tc>
      </w:tr>
      <w:tr w:rsidR="002B3513">
        <w:tc>
          <w:tcPr>
            <w:tcW w:w="1163"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firstLine="0"/>
              <w:jc w:val="both"/>
              <w:rPr>
                <w:b/>
                <w:bCs/>
              </w:rPr>
            </w:pPr>
            <w:r>
              <w:rPr>
                <w:b/>
                <w:bCs/>
              </w:rPr>
              <w:t>З-4.4.14.</w:t>
            </w:r>
          </w:p>
        </w:tc>
        <w:tc>
          <w:tcPr>
            <w:tcW w:w="8179"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firstLine="0"/>
              <w:jc w:val="both"/>
            </w:pPr>
            <w:r>
              <w:t>Создание цифровой среды управления жилищно-коммунальным комплексом муниципального округа.</w:t>
            </w:r>
          </w:p>
        </w:tc>
      </w:tr>
      <w:tr w:rsidR="002B3513">
        <w:tc>
          <w:tcPr>
            <w:tcW w:w="1163"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firstLine="0"/>
              <w:jc w:val="both"/>
              <w:rPr>
                <w:b/>
                <w:bCs/>
              </w:rPr>
            </w:pPr>
            <w:r>
              <w:rPr>
                <w:b/>
                <w:bCs/>
              </w:rPr>
              <w:t>З-4.4.15.</w:t>
            </w:r>
          </w:p>
        </w:tc>
        <w:tc>
          <w:tcPr>
            <w:tcW w:w="8179"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firstLine="0"/>
              <w:jc w:val="both"/>
            </w:pPr>
            <w:r>
              <w:t>Создание цифровой среды управления дорожно-транспортным комплексом муниципального округа.</w:t>
            </w:r>
          </w:p>
        </w:tc>
      </w:tr>
      <w:tr w:rsidR="002B3513">
        <w:tc>
          <w:tcPr>
            <w:tcW w:w="1163"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firstLine="0"/>
              <w:jc w:val="both"/>
              <w:rPr>
                <w:b/>
                <w:bCs/>
              </w:rPr>
            </w:pPr>
            <w:r>
              <w:rPr>
                <w:b/>
                <w:bCs/>
              </w:rPr>
              <w:t>З-4.4.16.</w:t>
            </w:r>
          </w:p>
        </w:tc>
        <w:tc>
          <w:tcPr>
            <w:tcW w:w="8179"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firstLine="0"/>
              <w:jc w:val="both"/>
            </w:pPr>
            <w:r>
              <w:t>Создание цифровой среды управления вопросами экологической и общественной безопасности муниципального округа.</w:t>
            </w:r>
          </w:p>
        </w:tc>
      </w:tr>
      <w:tr w:rsidR="002B3513">
        <w:tc>
          <w:tcPr>
            <w:tcW w:w="1163"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firstLine="0"/>
              <w:jc w:val="both"/>
              <w:rPr>
                <w:b/>
                <w:bCs/>
              </w:rPr>
            </w:pPr>
            <w:r>
              <w:rPr>
                <w:b/>
                <w:bCs/>
              </w:rPr>
              <w:t>З-4.4.17.</w:t>
            </w:r>
          </w:p>
        </w:tc>
        <w:tc>
          <w:tcPr>
            <w:tcW w:w="8179"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firstLine="0"/>
              <w:jc w:val="both"/>
            </w:pPr>
            <w:r>
              <w:t xml:space="preserve">Создание цифровой </w:t>
            </w:r>
            <w:proofErr w:type="gramStart"/>
            <w:r>
              <w:t>среды мониторинга эффективности использования земельных ресурсов муниципального округа</w:t>
            </w:r>
            <w:proofErr w:type="gramEnd"/>
            <w:r>
              <w:t>.</w:t>
            </w:r>
          </w:p>
        </w:tc>
      </w:tr>
      <w:tr w:rsidR="002B3513">
        <w:tc>
          <w:tcPr>
            <w:tcW w:w="1163"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firstLine="0"/>
              <w:jc w:val="both"/>
              <w:rPr>
                <w:b/>
                <w:bCs/>
              </w:rPr>
            </w:pPr>
            <w:r>
              <w:rPr>
                <w:b/>
                <w:bCs/>
              </w:rPr>
              <w:t>З-4.4.18.</w:t>
            </w:r>
          </w:p>
        </w:tc>
        <w:tc>
          <w:tcPr>
            <w:tcW w:w="8179"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firstLine="0"/>
              <w:jc w:val="both"/>
            </w:pPr>
            <w:r>
              <w:t xml:space="preserve">Создание цифровой </w:t>
            </w:r>
            <w:proofErr w:type="gramStart"/>
            <w:r>
              <w:t>среды оценки личного вклада населения муниципального округа</w:t>
            </w:r>
            <w:proofErr w:type="gramEnd"/>
            <w:r>
              <w:t xml:space="preserve"> в развитии ее территории, благоустройстве общественных простр</w:t>
            </w:r>
            <w:r>
              <w:t xml:space="preserve">анств, преумножении </w:t>
            </w:r>
            <w:proofErr w:type="spellStart"/>
            <w:r>
              <w:t>репутационного</w:t>
            </w:r>
            <w:proofErr w:type="spellEnd"/>
            <w:r>
              <w:t xml:space="preserve"> и творческого капитала муниципального округа, усилении его экономического потенциала.</w:t>
            </w:r>
          </w:p>
        </w:tc>
      </w:tr>
      <w:tr w:rsidR="002B3513">
        <w:tc>
          <w:tcPr>
            <w:tcW w:w="1163" w:type="dxa"/>
            <w:tcBorders>
              <w:top w:val="single" w:sz="6" w:space="0" w:color="000000"/>
              <w:left w:val="single" w:sz="4" w:space="0" w:color="000000"/>
              <w:bottom w:val="single" w:sz="6" w:space="0" w:color="000000"/>
              <w:right w:val="single" w:sz="6" w:space="0" w:color="000000"/>
            </w:tcBorders>
          </w:tcPr>
          <w:p w:rsidR="002B3513" w:rsidRDefault="00C2542D">
            <w:pPr>
              <w:pStyle w:val="11"/>
              <w:tabs>
                <w:tab w:val="left" w:pos="709"/>
              </w:tabs>
              <w:spacing w:line="240" w:lineRule="auto"/>
              <w:ind w:firstLine="0"/>
              <w:jc w:val="both"/>
              <w:rPr>
                <w:b/>
                <w:bCs/>
              </w:rPr>
            </w:pPr>
            <w:r>
              <w:rPr>
                <w:b/>
                <w:bCs/>
              </w:rPr>
              <w:t>З-4.4.19.</w:t>
            </w:r>
          </w:p>
        </w:tc>
        <w:tc>
          <w:tcPr>
            <w:tcW w:w="8179" w:type="dxa"/>
            <w:tcBorders>
              <w:top w:val="single" w:sz="6" w:space="0" w:color="000000"/>
              <w:left w:val="single" w:sz="6" w:space="0" w:color="000000"/>
              <w:bottom w:val="single" w:sz="6" w:space="0" w:color="000000"/>
              <w:right w:val="single" w:sz="4" w:space="0" w:color="000000"/>
            </w:tcBorders>
          </w:tcPr>
          <w:p w:rsidR="002B3513" w:rsidRDefault="00C2542D">
            <w:pPr>
              <w:pStyle w:val="11"/>
              <w:tabs>
                <w:tab w:val="left" w:pos="709"/>
              </w:tabs>
              <w:spacing w:line="240" w:lineRule="auto"/>
              <w:ind w:firstLine="0"/>
              <w:jc w:val="both"/>
            </w:pPr>
            <w:r>
              <w:t>Обеспечение информационной прозрачности и компетентности работы администрации Надеждинского муниципального округа.</w:t>
            </w:r>
          </w:p>
        </w:tc>
      </w:tr>
    </w:tbl>
    <w:p w:rsidR="002B3513" w:rsidRDefault="002B3513">
      <w:pPr>
        <w:pStyle w:val="11"/>
        <w:tabs>
          <w:tab w:val="left" w:pos="709"/>
        </w:tabs>
        <w:spacing w:line="240" w:lineRule="auto"/>
        <w:ind w:firstLine="0"/>
        <w:jc w:val="both"/>
        <w:rPr>
          <w:b/>
        </w:rPr>
      </w:pPr>
    </w:p>
    <w:p w:rsidR="002B3513" w:rsidRDefault="00C2542D">
      <w:pPr>
        <w:pStyle w:val="11"/>
        <w:shd w:val="clear" w:color="auto" w:fill="EDEDED"/>
        <w:tabs>
          <w:tab w:val="left" w:pos="567"/>
        </w:tabs>
        <w:spacing w:line="240" w:lineRule="auto"/>
        <w:ind w:firstLine="0"/>
        <w:jc w:val="both"/>
      </w:pPr>
      <w:r>
        <w:rPr>
          <w:b/>
        </w:rPr>
        <w:t>Реализуемые программы, проекты:</w:t>
      </w:r>
    </w:p>
    <w:p w:rsidR="002B3513" w:rsidRDefault="00C2542D">
      <w:pPr>
        <w:pStyle w:val="11"/>
        <w:tabs>
          <w:tab w:val="left" w:pos="709"/>
        </w:tabs>
        <w:spacing w:line="240" w:lineRule="auto"/>
        <w:ind w:firstLine="0"/>
        <w:jc w:val="both"/>
      </w:pPr>
      <w:r>
        <w:t>• Государственная программа Приморского края «Информационное общество» на 2020–2027 годы».</w:t>
      </w:r>
    </w:p>
    <w:p w:rsidR="002B3513" w:rsidRDefault="00C2542D">
      <w:pPr>
        <w:pStyle w:val="11"/>
        <w:tabs>
          <w:tab w:val="left" w:pos="709"/>
        </w:tabs>
        <w:spacing w:line="240" w:lineRule="auto"/>
        <w:ind w:firstLine="0"/>
        <w:jc w:val="both"/>
      </w:pPr>
      <w:r>
        <w:lastRenderedPageBreak/>
        <w:t>• Национальный проект «Цифровая экономика».</w:t>
      </w:r>
    </w:p>
    <w:p w:rsidR="002B3513" w:rsidRDefault="00C2542D">
      <w:pPr>
        <w:pStyle w:val="11"/>
        <w:tabs>
          <w:tab w:val="left" w:pos="567"/>
        </w:tabs>
        <w:spacing w:line="240" w:lineRule="auto"/>
        <w:ind w:firstLine="0"/>
        <w:jc w:val="both"/>
      </w:pPr>
      <w:r>
        <w:t xml:space="preserve">• </w:t>
      </w:r>
      <w:r>
        <w:rPr>
          <w:rStyle w:val="1e"/>
          <w:rFonts w:eastAsia="Liberation Serif"/>
          <w:color w:val="auto"/>
        </w:rPr>
        <w:t xml:space="preserve">Указ Президента Российской Федерации от 07.05.2024 №309 «О национальных целях развития </w:t>
      </w:r>
      <w:r>
        <w:rPr>
          <w:rStyle w:val="1e"/>
          <w:rFonts w:eastAsia="Liberation Serif"/>
          <w:color w:val="auto"/>
        </w:rPr>
        <w:t>Российской Федерации на период до 2030 года и на период до 2036 года».</w:t>
      </w:r>
    </w:p>
    <w:p w:rsidR="002B3513" w:rsidRDefault="002B3513">
      <w:pPr>
        <w:pStyle w:val="11"/>
        <w:tabs>
          <w:tab w:val="left" w:pos="567"/>
        </w:tabs>
        <w:spacing w:line="240" w:lineRule="auto"/>
        <w:ind w:firstLine="0"/>
        <w:jc w:val="both"/>
      </w:pPr>
    </w:p>
    <w:p w:rsidR="002B3513" w:rsidRDefault="00C2542D">
      <w:pPr>
        <w:pStyle w:val="11"/>
        <w:shd w:val="clear" w:color="auto" w:fill="EDEDED"/>
        <w:tabs>
          <w:tab w:val="left" w:pos="567"/>
        </w:tabs>
        <w:spacing w:line="240" w:lineRule="auto"/>
        <w:ind w:firstLine="0"/>
        <w:jc w:val="both"/>
      </w:pPr>
      <w:r>
        <w:rPr>
          <w:b/>
        </w:rPr>
        <w:t>Программные мероприятия</w:t>
      </w:r>
      <w:r>
        <w:t>:</w:t>
      </w:r>
    </w:p>
    <w:tbl>
      <w:tblPr>
        <w:tblW w:w="9611" w:type="dxa"/>
        <w:tblInd w:w="-5" w:type="dxa"/>
        <w:tblLayout w:type="fixed"/>
        <w:tblLook w:val="04A0" w:firstRow="1" w:lastRow="0" w:firstColumn="1" w:lastColumn="0" w:noHBand="0" w:noVBand="1"/>
      </w:tblPr>
      <w:tblGrid>
        <w:gridCol w:w="243"/>
        <w:gridCol w:w="9368"/>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Участие муниципального округа в федеральных, региональных, муниципальных программах и проектах в сфере развития информационного общества.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Подключение к </w:t>
            </w:r>
            <w:r>
              <w:t>единой информационно-коммуникационной инфраструктуре Приморского края.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Повышение качества услуг мобильной связи и сети Интернет.</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Подключение к образовательным, медицинским, культурным, кадровым, правовым, торгово-промышленным, инвестиционным и иным </w:t>
            </w:r>
            <w:r>
              <w:t>информационным платформам регионального и федерального уровня.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Повышение компьютерной грамотности населения, эффективного использования Интернет-ресурсов.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AE9F7" w:themeFill="text2" w:themeFillTint="1A"/>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Развитие систем электронного взаимодействия организаций и граждан с органами местного самоуправления, создание и развитие ведомственных и межведомственных информационных систем, информационных ресурсов, в том числе общедоступных, расширение возможностей до</w:t>
            </w:r>
            <w:r>
              <w:t>ступа к общедоступным информационным ресурсам, повышение открытости и доступности информации о деятельности администрации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Формирование цифровых паспортов и цифровых моделей жилых, промышленных, инфраструктурных объектов и земельных</w:t>
            </w:r>
            <w:r>
              <w:t xml:space="preserve"> участков федерального, регионального и муниципального значения.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Подготовка материально-технической и методологической базы формирования «умного пространства» муниципального округа.</w:t>
            </w:r>
          </w:p>
        </w:tc>
      </w:tr>
    </w:tbl>
    <w:p w:rsidR="002B3513" w:rsidRDefault="002B3513">
      <w:pPr>
        <w:pStyle w:val="11"/>
        <w:tabs>
          <w:tab w:val="left" w:pos="567"/>
        </w:tabs>
        <w:spacing w:line="240" w:lineRule="auto"/>
        <w:ind w:firstLine="0"/>
        <w:jc w:val="both"/>
        <w:rPr>
          <w:b/>
          <w:u w:val="single"/>
        </w:rPr>
      </w:pPr>
    </w:p>
    <w:p w:rsidR="002B3513" w:rsidRDefault="00C2542D">
      <w:pPr>
        <w:pStyle w:val="11"/>
        <w:shd w:val="clear" w:color="auto" w:fill="F2F2F2"/>
        <w:tabs>
          <w:tab w:val="left" w:pos="567"/>
        </w:tabs>
        <w:spacing w:line="240" w:lineRule="auto"/>
        <w:ind w:firstLine="0"/>
        <w:jc w:val="both"/>
      </w:pPr>
      <w:r>
        <w:rPr>
          <w:b/>
          <w:bCs/>
        </w:rPr>
        <w:t>Инфраструктурные мероприятия:</w:t>
      </w:r>
    </w:p>
    <w:p w:rsidR="002B3513" w:rsidRDefault="00C2542D">
      <w:pPr>
        <w:pStyle w:val="11"/>
        <w:tabs>
          <w:tab w:val="left" w:pos="567"/>
        </w:tabs>
        <w:spacing w:line="240" w:lineRule="auto"/>
        <w:ind w:firstLine="0"/>
        <w:jc w:val="both"/>
      </w:pPr>
      <w:r>
        <w:t>Создание центров информационного сервисного обслуживания в административном центре муниципального округа, а также в ряде других населенных пунктов округа может быть рассмотрено, начиная со второго этапа реализации стратегии.</w:t>
      </w:r>
    </w:p>
    <w:p w:rsidR="002B3513" w:rsidRDefault="002B3513">
      <w:pPr>
        <w:pStyle w:val="11"/>
        <w:tabs>
          <w:tab w:val="left" w:pos="567"/>
        </w:tabs>
        <w:spacing w:line="240" w:lineRule="auto"/>
        <w:ind w:firstLine="0"/>
        <w:jc w:val="both"/>
        <w:rPr>
          <w:b/>
          <w:u w:val="single"/>
        </w:rPr>
      </w:pPr>
    </w:p>
    <w:p w:rsidR="002B3513" w:rsidRDefault="00C2542D">
      <w:pPr>
        <w:pStyle w:val="11"/>
        <w:shd w:val="clear" w:color="auto" w:fill="EDEDED"/>
        <w:tabs>
          <w:tab w:val="left" w:pos="567"/>
        </w:tabs>
        <w:spacing w:line="240" w:lineRule="auto"/>
        <w:ind w:firstLine="0"/>
        <w:jc w:val="both"/>
      </w:pPr>
      <w:r>
        <w:rPr>
          <w:b/>
        </w:rPr>
        <w:t>Ожидаемые результаты к 2035 го</w:t>
      </w:r>
      <w:r>
        <w:rPr>
          <w:b/>
        </w:rPr>
        <w:t>ду</w:t>
      </w:r>
      <w:r>
        <w:t>:</w:t>
      </w:r>
    </w:p>
    <w:tbl>
      <w:tblPr>
        <w:tblW w:w="9639" w:type="dxa"/>
        <w:tblInd w:w="-5" w:type="dxa"/>
        <w:tblLayout w:type="fixed"/>
        <w:tblLook w:val="04A0" w:firstRow="1" w:lastRow="0" w:firstColumn="1" w:lastColumn="0" w:noHBand="0" w:noVBand="1"/>
      </w:tblPr>
      <w:tblGrid>
        <w:gridCol w:w="243"/>
        <w:gridCol w:w="9368"/>
        <w:gridCol w:w="28"/>
      </w:tblGrid>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Повышение доступности для населения и организаций современных услуг в сфере информационных и телекоммуникационных технологий.</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Расширение использования информационных и телекоммуникационных технологий для развития новых форм и методов обучения.</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Развитие системы электронного документооборота.</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Предоставление гражданам услуг с использованием современных информационных технологий.</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Повышение информационной грамотности населения.</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Доступность и круглосуточное функционирование защищенной сети администрации муниципального округа, телекоммуникационных сервисов, а также межведомственного электронного взаимодействия.</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Создание современной информационной и телекоммуникационной инфраструк</w:t>
            </w:r>
            <w:r>
              <w:t>туры на территории муниципального округа.</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Расширение перечня муниципальных услуг и услуг в рамках переданных государственных полномочий, предоставляемых в электронном виде.</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Повышение эффективности муниципального управления за счет внедрения современных</w:t>
            </w:r>
            <w:r>
              <w:t xml:space="preserve"> информационных технологий.</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Повышение удовлетворенности населения муниципального округа доступностью и </w:t>
            </w:r>
            <w:r>
              <w:lastRenderedPageBreak/>
              <w:t>качеством предоставляемых муниципальных услуг и услуг в рамках переданных государственных полномочий.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Достижение информационной открытости органов ме</w:t>
            </w:r>
            <w:r>
              <w:t>стного самоуправления путем создания на основе современных электронных информационных технологий новых технологий взаимодействия власти и гражданского общества.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proofErr w:type="gramStart"/>
            <w:r>
              <w:t xml:space="preserve">Развитие цифрового телевещания и новых видов телевизионной и радиотрансляции, включая </w:t>
            </w:r>
            <w:r>
              <w:t xml:space="preserve">трансляцию мобильного и интернет-телевидения, телеканалов высокой четкости и спутниковую непосредственную </w:t>
            </w:r>
            <w:proofErr w:type="spellStart"/>
            <w:r>
              <w:t>телерадиотрансляцию</w:t>
            </w:r>
            <w:proofErr w:type="spellEnd"/>
            <w:r>
              <w:t>.</w:t>
            </w:r>
            <w:proofErr w:type="gramEnd"/>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Повышение доступности для населения и организаций современных услуг в сфере информационных и телекоммуникационных технологий.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Предоставление гражданам услуг с использованием современных информационных технологий.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Доведение доли лицензионного программного обеспечения на автоматизированных рабочих местах администрации муниципального округа до 100%.</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Обеспечение безопасности </w:t>
            </w:r>
            <w:r>
              <w:t>информационного обмена сведениями в рамках межведомственного взаимодействия путем организации защищенных каналов связи и обеспечением антивирусной защиты.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Создание материально-технической и методологической базы формирования «умного пространства» муницип</w:t>
            </w:r>
            <w:r>
              <w:t>ального округа.</w:t>
            </w:r>
          </w:p>
        </w:tc>
      </w:tr>
    </w:tbl>
    <w:p w:rsidR="002B3513" w:rsidRDefault="002B3513">
      <w:pPr>
        <w:pStyle w:val="11"/>
        <w:shd w:val="clear" w:color="auto" w:fill="FFFFFF"/>
        <w:tabs>
          <w:tab w:val="left" w:pos="709"/>
        </w:tabs>
        <w:spacing w:line="240" w:lineRule="auto"/>
        <w:ind w:firstLine="0"/>
        <w:jc w:val="center"/>
        <w:rPr>
          <w:b/>
          <w:bCs/>
          <w:sz w:val="28"/>
          <w:szCs w:val="28"/>
        </w:rPr>
      </w:pPr>
    </w:p>
    <w:p w:rsidR="002B3513" w:rsidRDefault="00C2542D">
      <w:pPr>
        <w:jc w:val="center"/>
      </w:pPr>
      <w:r>
        <w:rPr>
          <w:rFonts w:ascii="Times New Roman" w:hAnsi="Times New Roman" w:cs="Times New Roman"/>
          <w:sz w:val="24"/>
          <w:szCs w:val="24"/>
        </w:rPr>
        <w:br w:type="page"/>
      </w:r>
      <w:r>
        <w:rPr>
          <w:b/>
          <w:bCs/>
          <w:sz w:val="28"/>
          <w:szCs w:val="28"/>
        </w:rPr>
        <w:lastRenderedPageBreak/>
        <w:t xml:space="preserve">Раздел </w:t>
      </w:r>
      <w:r>
        <w:rPr>
          <w:b/>
          <w:bCs/>
          <w:sz w:val="28"/>
          <w:szCs w:val="28"/>
          <w:lang w:val="en-US"/>
        </w:rPr>
        <w:t>III</w:t>
      </w:r>
    </w:p>
    <w:p w:rsidR="002B3513" w:rsidRDefault="00C2542D">
      <w:pPr>
        <w:pStyle w:val="11"/>
        <w:tabs>
          <w:tab w:val="left" w:pos="709"/>
        </w:tabs>
        <w:spacing w:line="240" w:lineRule="auto"/>
        <w:ind w:firstLine="0"/>
        <w:jc w:val="center"/>
      </w:pPr>
      <w:r>
        <w:rPr>
          <w:b/>
          <w:bCs/>
          <w:sz w:val="32"/>
          <w:szCs w:val="32"/>
        </w:rPr>
        <w:t xml:space="preserve">СЦЕНАРИИ СОЦИАЛЬНО-ЭКОНОМИЧЕСКОГО РАЗВИТИЯ МУНИЦИПАЛЬНОГО ОБРАЗОВАНИЯ. СРОКИ И ЭТАПЫ РЕАЛИЗАЦИИ СТРАТЕГИИ </w:t>
      </w:r>
    </w:p>
    <w:p w:rsidR="002B3513" w:rsidRDefault="002B3513">
      <w:pPr>
        <w:pStyle w:val="11"/>
        <w:shd w:val="clear" w:color="auto" w:fill="1F3864"/>
        <w:tabs>
          <w:tab w:val="left" w:pos="709"/>
        </w:tabs>
        <w:spacing w:line="240" w:lineRule="auto"/>
        <w:ind w:firstLine="0"/>
        <w:jc w:val="right"/>
        <w:rPr>
          <w:b/>
          <w:bCs/>
          <w:sz w:val="4"/>
          <w:szCs w:val="4"/>
        </w:rPr>
      </w:pPr>
    </w:p>
    <w:p w:rsidR="002B3513" w:rsidRDefault="002B3513">
      <w:pPr>
        <w:pStyle w:val="11"/>
        <w:tabs>
          <w:tab w:val="left" w:pos="709"/>
        </w:tabs>
        <w:spacing w:line="240" w:lineRule="auto"/>
        <w:ind w:firstLine="0"/>
        <w:jc w:val="both"/>
        <w:rPr>
          <w:sz w:val="16"/>
          <w:szCs w:val="16"/>
        </w:rPr>
      </w:pPr>
    </w:p>
    <w:p w:rsidR="002B3513" w:rsidRDefault="00C2542D">
      <w:pPr>
        <w:pStyle w:val="11"/>
        <w:shd w:val="clear" w:color="auto" w:fill="FFFFFF"/>
        <w:tabs>
          <w:tab w:val="left" w:pos="709"/>
        </w:tabs>
        <w:spacing w:line="240" w:lineRule="auto"/>
        <w:ind w:firstLine="567"/>
        <w:jc w:val="both"/>
      </w:pPr>
      <w:r>
        <w:t>При разработке сценариев социально-экономического развития Надеждинского муниципального округа</w:t>
      </w:r>
      <w:r>
        <w:t xml:space="preserve"> проанализировано состояние и определены тенденции направлений развития под влиянием внутренних и внешних факторов.</w:t>
      </w:r>
    </w:p>
    <w:p w:rsidR="002B3513" w:rsidRDefault="00C2542D">
      <w:pPr>
        <w:pStyle w:val="11"/>
        <w:shd w:val="clear" w:color="auto" w:fill="FFFFFF"/>
        <w:tabs>
          <w:tab w:val="left" w:pos="709"/>
        </w:tabs>
        <w:spacing w:line="240" w:lineRule="auto"/>
        <w:ind w:firstLine="567"/>
        <w:jc w:val="both"/>
      </w:pPr>
      <w:r>
        <w:t>Основные варианты социально-экономического развития Надеждинского муниципального округа на долгосрочный период определяются:</w:t>
      </w:r>
    </w:p>
    <w:p w:rsidR="002B3513" w:rsidRDefault="002B3513">
      <w:pPr>
        <w:pStyle w:val="11"/>
        <w:shd w:val="clear" w:color="auto" w:fill="FFFFFF"/>
        <w:tabs>
          <w:tab w:val="left" w:pos="709"/>
        </w:tabs>
        <w:spacing w:line="240" w:lineRule="auto"/>
        <w:ind w:firstLine="567"/>
        <w:jc w:val="both"/>
        <w:rPr>
          <w:sz w:val="8"/>
          <w:szCs w:val="8"/>
        </w:rPr>
      </w:pPr>
    </w:p>
    <w:p w:rsidR="002B3513" w:rsidRDefault="00C2542D">
      <w:pPr>
        <w:pStyle w:val="11"/>
        <w:shd w:val="clear" w:color="auto" w:fill="FFFFFF"/>
        <w:tabs>
          <w:tab w:val="left" w:pos="709"/>
        </w:tabs>
        <w:spacing w:line="240" w:lineRule="auto"/>
        <w:ind w:firstLine="0"/>
        <w:jc w:val="both"/>
      </w:pPr>
      <w:r>
        <w:t xml:space="preserve">• </w:t>
      </w:r>
      <w:r>
        <w:rPr>
          <w:i/>
        </w:rPr>
        <w:t>Исходными пр</w:t>
      </w:r>
      <w:r>
        <w:rPr>
          <w:i/>
        </w:rPr>
        <w:t>едпосылками и условиями внешней среды:</w:t>
      </w:r>
    </w:p>
    <w:p w:rsidR="002B3513" w:rsidRDefault="00C2542D">
      <w:pPr>
        <w:pStyle w:val="11"/>
        <w:shd w:val="clear" w:color="auto" w:fill="FFFFFF"/>
        <w:tabs>
          <w:tab w:val="left" w:pos="709"/>
        </w:tabs>
        <w:spacing w:line="240" w:lineRule="auto"/>
        <w:ind w:firstLine="567"/>
        <w:jc w:val="both"/>
      </w:pPr>
      <w:r>
        <w:t>- степенью геополитической и макроэкономической стабильности;</w:t>
      </w:r>
    </w:p>
    <w:p w:rsidR="002B3513" w:rsidRDefault="00C2542D">
      <w:pPr>
        <w:pStyle w:val="11"/>
        <w:shd w:val="clear" w:color="auto" w:fill="FFFFFF"/>
        <w:tabs>
          <w:tab w:val="left" w:pos="709"/>
        </w:tabs>
        <w:spacing w:line="240" w:lineRule="auto"/>
        <w:ind w:firstLine="567"/>
        <w:jc w:val="both"/>
      </w:pPr>
      <w:r>
        <w:t>- ценовой конъюнктурой на экспортные позиции;</w:t>
      </w:r>
    </w:p>
    <w:p w:rsidR="002B3513" w:rsidRDefault="00C2542D">
      <w:pPr>
        <w:pStyle w:val="11"/>
        <w:shd w:val="clear" w:color="auto" w:fill="FFFFFF"/>
        <w:tabs>
          <w:tab w:val="left" w:pos="709"/>
        </w:tabs>
        <w:spacing w:line="240" w:lineRule="auto"/>
        <w:ind w:firstLine="567"/>
        <w:jc w:val="both"/>
      </w:pPr>
      <w:r>
        <w:t>- валютными рисками;</w:t>
      </w:r>
    </w:p>
    <w:p w:rsidR="002B3513" w:rsidRDefault="00C2542D">
      <w:pPr>
        <w:pStyle w:val="11"/>
        <w:shd w:val="clear" w:color="auto" w:fill="FFFFFF"/>
        <w:tabs>
          <w:tab w:val="left" w:pos="709"/>
        </w:tabs>
        <w:spacing w:line="240" w:lineRule="auto"/>
        <w:ind w:firstLine="567"/>
        <w:jc w:val="both"/>
      </w:pPr>
      <w:r>
        <w:t>- уровнем международной кооперации;</w:t>
      </w:r>
    </w:p>
    <w:p w:rsidR="002B3513" w:rsidRDefault="00C2542D">
      <w:pPr>
        <w:pStyle w:val="11"/>
        <w:shd w:val="clear" w:color="auto" w:fill="FFFFFF"/>
        <w:tabs>
          <w:tab w:val="left" w:pos="709"/>
        </w:tabs>
        <w:spacing w:line="240" w:lineRule="auto"/>
        <w:ind w:firstLine="567"/>
        <w:jc w:val="both"/>
      </w:pPr>
      <w:r>
        <w:t xml:space="preserve">- общим состоянием и динамикой основных показателей </w:t>
      </w:r>
      <w:r>
        <w:t>развития экономики Российской Федерации;</w:t>
      </w:r>
    </w:p>
    <w:p w:rsidR="002B3513" w:rsidRDefault="00C2542D">
      <w:pPr>
        <w:pStyle w:val="11"/>
        <w:shd w:val="clear" w:color="auto" w:fill="FFFFFF"/>
        <w:tabs>
          <w:tab w:val="left" w:pos="709"/>
        </w:tabs>
        <w:spacing w:line="240" w:lineRule="auto"/>
        <w:ind w:firstLine="567"/>
        <w:jc w:val="both"/>
      </w:pPr>
      <w:r>
        <w:t>- бюджетными возможностями;</w:t>
      </w:r>
    </w:p>
    <w:p w:rsidR="002B3513" w:rsidRDefault="00C2542D">
      <w:pPr>
        <w:pStyle w:val="11"/>
        <w:shd w:val="clear" w:color="auto" w:fill="FFFFFF"/>
        <w:tabs>
          <w:tab w:val="left" w:pos="709"/>
        </w:tabs>
        <w:spacing w:line="240" w:lineRule="auto"/>
        <w:ind w:firstLine="567"/>
        <w:jc w:val="both"/>
      </w:pPr>
      <w:r>
        <w:t>- регулятивной средой.</w:t>
      </w:r>
    </w:p>
    <w:p w:rsidR="002B3513" w:rsidRDefault="00C2542D">
      <w:pPr>
        <w:pStyle w:val="11"/>
        <w:shd w:val="clear" w:color="auto" w:fill="FFFFFF"/>
        <w:tabs>
          <w:tab w:val="left" w:pos="709"/>
        </w:tabs>
        <w:spacing w:line="240" w:lineRule="auto"/>
        <w:ind w:firstLine="0"/>
        <w:jc w:val="both"/>
      </w:pPr>
      <w:r>
        <w:t xml:space="preserve">• </w:t>
      </w:r>
      <w:r>
        <w:rPr>
          <w:i/>
        </w:rPr>
        <w:t>Факторами внутренней среды:</w:t>
      </w:r>
    </w:p>
    <w:p w:rsidR="002B3513" w:rsidRDefault="00C2542D">
      <w:pPr>
        <w:pStyle w:val="11"/>
        <w:shd w:val="clear" w:color="auto" w:fill="FFFFFF"/>
        <w:tabs>
          <w:tab w:val="left" w:pos="709"/>
        </w:tabs>
        <w:spacing w:line="240" w:lineRule="auto"/>
        <w:ind w:firstLine="567"/>
        <w:jc w:val="both"/>
      </w:pPr>
      <w:r>
        <w:t>- условиями и возможностями внедрения инноваций;</w:t>
      </w:r>
    </w:p>
    <w:p w:rsidR="002B3513" w:rsidRDefault="00C2542D">
      <w:pPr>
        <w:pStyle w:val="11"/>
        <w:shd w:val="clear" w:color="auto" w:fill="FFFFFF"/>
        <w:tabs>
          <w:tab w:val="left" w:pos="709"/>
        </w:tabs>
        <w:spacing w:line="240" w:lineRule="auto"/>
        <w:ind w:firstLine="567"/>
        <w:jc w:val="both"/>
      </w:pPr>
      <w:r>
        <w:t>- инвестиционной активностью;</w:t>
      </w:r>
    </w:p>
    <w:p w:rsidR="002B3513" w:rsidRDefault="00C2542D">
      <w:pPr>
        <w:pStyle w:val="11"/>
        <w:shd w:val="clear" w:color="auto" w:fill="FFFFFF"/>
        <w:tabs>
          <w:tab w:val="left" w:pos="709"/>
        </w:tabs>
        <w:spacing w:line="240" w:lineRule="auto"/>
        <w:ind w:firstLine="567"/>
        <w:jc w:val="both"/>
      </w:pPr>
      <w:r>
        <w:t>- внутренними миграционными процессами и потребительски</w:t>
      </w:r>
      <w:r>
        <w:t>м спросом;</w:t>
      </w:r>
    </w:p>
    <w:p w:rsidR="002B3513" w:rsidRDefault="00C2542D">
      <w:pPr>
        <w:pStyle w:val="11"/>
        <w:shd w:val="clear" w:color="auto" w:fill="FFFFFF"/>
        <w:tabs>
          <w:tab w:val="left" w:pos="709"/>
        </w:tabs>
        <w:spacing w:line="240" w:lineRule="auto"/>
        <w:ind w:firstLine="567"/>
        <w:jc w:val="both"/>
      </w:pPr>
      <w:r>
        <w:t>- возможностями экспорта товаров и услуг местными производителями;</w:t>
      </w:r>
    </w:p>
    <w:p w:rsidR="002B3513" w:rsidRDefault="00C2542D">
      <w:pPr>
        <w:pStyle w:val="11"/>
        <w:shd w:val="clear" w:color="auto" w:fill="FFFFFF"/>
        <w:tabs>
          <w:tab w:val="left" w:pos="709"/>
        </w:tabs>
        <w:spacing w:line="240" w:lineRule="auto"/>
        <w:ind w:firstLine="567"/>
        <w:jc w:val="both"/>
      </w:pPr>
      <w:r>
        <w:t>- степенью развития инфраструктуры;</w:t>
      </w:r>
    </w:p>
    <w:p w:rsidR="002B3513" w:rsidRDefault="00C2542D">
      <w:pPr>
        <w:pStyle w:val="11"/>
        <w:shd w:val="clear" w:color="auto" w:fill="FFFFFF"/>
        <w:tabs>
          <w:tab w:val="left" w:pos="709"/>
        </w:tabs>
        <w:spacing w:line="240" w:lineRule="auto"/>
        <w:ind w:firstLine="567"/>
        <w:jc w:val="both"/>
      </w:pPr>
      <w:r>
        <w:t>- качеством государственного и муниципального управления;</w:t>
      </w:r>
    </w:p>
    <w:p w:rsidR="002B3513" w:rsidRDefault="00C2542D">
      <w:pPr>
        <w:pStyle w:val="11"/>
        <w:shd w:val="clear" w:color="auto" w:fill="FFFFFF"/>
        <w:tabs>
          <w:tab w:val="left" w:pos="709"/>
        </w:tabs>
        <w:spacing w:line="240" w:lineRule="auto"/>
        <w:ind w:firstLine="567"/>
        <w:jc w:val="both"/>
      </w:pPr>
      <w:r>
        <w:t>- бюджетной и налоговой политикой Приморского края.</w:t>
      </w:r>
    </w:p>
    <w:p w:rsidR="002B3513" w:rsidRDefault="002B3513">
      <w:pPr>
        <w:pStyle w:val="11"/>
        <w:shd w:val="clear" w:color="auto" w:fill="FFFFFF"/>
        <w:tabs>
          <w:tab w:val="left" w:pos="709"/>
        </w:tabs>
        <w:spacing w:line="240" w:lineRule="auto"/>
        <w:ind w:firstLine="567"/>
        <w:jc w:val="both"/>
        <w:rPr>
          <w:sz w:val="8"/>
          <w:szCs w:val="8"/>
        </w:rPr>
      </w:pPr>
    </w:p>
    <w:p w:rsidR="002B3513" w:rsidRDefault="00C2542D">
      <w:pPr>
        <w:pStyle w:val="11"/>
        <w:shd w:val="clear" w:color="auto" w:fill="FFFFFF"/>
        <w:tabs>
          <w:tab w:val="left" w:pos="709"/>
        </w:tabs>
        <w:spacing w:line="240" w:lineRule="auto"/>
        <w:ind w:firstLine="567"/>
        <w:jc w:val="both"/>
      </w:pPr>
      <w:r>
        <w:t xml:space="preserve">Определяющее влияние на </w:t>
      </w:r>
      <w:r>
        <w:t>развитие Надеждинского муниципального округа в период до 2035 года будут оказывать следующие факторы:</w:t>
      </w:r>
    </w:p>
    <w:p w:rsidR="002B3513" w:rsidRDefault="002B3513">
      <w:pPr>
        <w:pStyle w:val="11"/>
        <w:shd w:val="clear" w:color="auto" w:fill="FFFFFF"/>
        <w:tabs>
          <w:tab w:val="left" w:pos="709"/>
        </w:tabs>
        <w:spacing w:line="240" w:lineRule="auto"/>
        <w:ind w:firstLine="0"/>
        <w:jc w:val="both"/>
        <w:rPr>
          <w:sz w:val="8"/>
          <w:szCs w:val="8"/>
        </w:rPr>
      </w:pPr>
    </w:p>
    <w:tbl>
      <w:tblPr>
        <w:tblW w:w="9503" w:type="dxa"/>
        <w:tblInd w:w="103" w:type="dxa"/>
        <w:tblLayout w:type="fixed"/>
        <w:tblLook w:val="04A0" w:firstRow="1" w:lastRow="0" w:firstColumn="1" w:lastColumn="0" w:noHBand="0" w:noVBand="1"/>
      </w:tblPr>
      <w:tblGrid>
        <w:gridCol w:w="3146"/>
        <w:gridCol w:w="6357"/>
      </w:tblGrid>
      <w:tr w:rsidR="002B3513">
        <w:tc>
          <w:tcPr>
            <w:tcW w:w="314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rPr>
                <w:i/>
                <w:iCs/>
              </w:rPr>
            </w:pPr>
            <w:r>
              <w:rPr>
                <w:bCs/>
                <w:i/>
                <w:iCs/>
              </w:rPr>
              <w:t>Факторы, влияющие на развитие</w:t>
            </w:r>
          </w:p>
        </w:tc>
        <w:tc>
          <w:tcPr>
            <w:tcW w:w="6357"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rPr>
                <w:i/>
                <w:iCs/>
              </w:rPr>
            </w:pPr>
            <w:r>
              <w:rPr>
                <w:bCs/>
                <w:i/>
                <w:iCs/>
              </w:rPr>
              <w:t xml:space="preserve">Зависимость </w:t>
            </w:r>
            <w:proofErr w:type="spellStart"/>
            <w:r>
              <w:rPr>
                <w:bCs/>
                <w:i/>
                <w:iCs/>
              </w:rPr>
              <w:t>ресурсообеспечения</w:t>
            </w:r>
            <w:proofErr w:type="spellEnd"/>
          </w:p>
        </w:tc>
      </w:tr>
      <w:tr w:rsidR="002B3513">
        <w:tc>
          <w:tcPr>
            <w:tcW w:w="314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pPr>
            <w:r>
              <w:t xml:space="preserve">Доступность средств федерального бюджета для реализации государственных программ </w:t>
            </w:r>
            <w:r>
              <w:t>Приморского края</w:t>
            </w:r>
          </w:p>
        </w:tc>
        <w:tc>
          <w:tcPr>
            <w:tcW w:w="6357" w:type="dxa"/>
            <w:vMerge w:val="restart"/>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 xml:space="preserve">• от </w:t>
            </w:r>
            <w:proofErr w:type="spellStart"/>
            <w:r>
              <w:t>рестриктивности</w:t>
            </w:r>
            <w:proofErr w:type="spellEnd"/>
            <w:r>
              <w:t xml:space="preserve"> (ограниченности) международными санкциями;</w:t>
            </w:r>
          </w:p>
          <w:p w:rsidR="002B3513" w:rsidRDefault="00C2542D">
            <w:pPr>
              <w:pStyle w:val="11"/>
              <w:tabs>
                <w:tab w:val="left" w:pos="709"/>
              </w:tabs>
              <w:spacing w:line="240" w:lineRule="auto"/>
              <w:ind w:firstLine="0"/>
              <w:jc w:val="both"/>
            </w:pPr>
            <w:r>
              <w:t>• от конъюнктуры мирового рынка энергоносителей;</w:t>
            </w:r>
          </w:p>
          <w:p w:rsidR="002B3513" w:rsidRDefault="00C2542D">
            <w:pPr>
              <w:pStyle w:val="11"/>
              <w:tabs>
                <w:tab w:val="left" w:pos="709"/>
              </w:tabs>
              <w:spacing w:line="240" w:lineRule="auto"/>
              <w:ind w:firstLine="0"/>
              <w:jc w:val="both"/>
            </w:pPr>
            <w:r>
              <w:t>• от условий участия зарубежных инвесторов в реализации инфраструктурных проектов на Российской территории;</w:t>
            </w:r>
          </w:p>
          <w:p w:rsidR="002B3513" w:rsidRDefault="00C2542D">
            <w:pPr>
              <w:pStyle w:val="11"/>
              <w:tabs>
                <w:tab w:val="left" w:pos="709"/>
              </w:tabs>
              <w:spacing w:line="240" w:lineRule="auto"/>
              <w:ind w:firstLine="0"/>
              <w:jc w:val="both"/>
            </w:pPr>
            <w:r>
              <w:t xml:space="preserve">• от количества и </w:t>
            </w:r>
            <w:r>
              <w:t>масштабов инвестиционных проектов;</w:t>
            </w:r>
          </w:p>
          <w:p w:rsidR="002B3513" w:rsidRDefault="00C2542D">
            <w:pPr>
              <w:pStyle w:val="11"/>
              <w:tabs>
                <w:tab w:val="left" w:pos="709"/>
              </w:tabs>
              <w:spacing w:line="240" w:lineRule="auto"/>
              <w:ind w:firstLine="0"/>
              <w:jc w:val="both"/>
            </w:pPr>
            <w:r>
              <w:t>• от объема межбюджетных трансфертов из федерального бюджета;</w:t>
            </w:r>
          </w:p>
          <w:p w:rsidR="002B3513" w:rsidRDefault="00C2542D">
            <w:pPr>
              <w:pStyle w:val="11"/>
              <w:tabs>
                <w:tab w:val="left" w:pos="709"/>
              </w:tabs>
              <w:spacing w:line="240" w:lineRule="auto"/>
              <w:ind w:firstLine="0"/>
              <w:jc w:val="both"/>
            </w:pPr>
            <w:r>
              <w:t>• от военно-политической и экономической ситуации в стране и мире.</w:t>
            </w:r>
          </w:p>
        </w:tc>
      </w:tr>
      <w:tr w:rsidR="002B3513">
        <w:tc>
          <w:tcPr>
            <w:tcW w:w="314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pPr>
            <w:r>
              <w:t xml:space="preserve">Доступность средств регионального бюджета для </w:t>
            </w:r>
            <w:proofErr w:type="spellStart"/>
            <w:r>
              <w:t>софинансирования</w:t>
            </w:r>
            <w:proofErr w:type="spellEnd"/>
            <w:r>
              <w:t xml:space="preserve"> проектов на местном уровне</w:t>
            </w:r>
          </w:p>
        </w:tc>
        <w:tc>
          <w:tcPr>
            <w:tcW w:w="6357" w:type="dxa"/>
            <w:vMerge/>
            <w:tcBorders>
              <w:top w:val="single" w:sz="4" w:space="0" w:color="000000"/>
              <w:left w:val="single" w:sz="4" w:space="0" w:color="000000"/>
              <w:bottom w:val="single" w:sz="4" w:space="0" w:color="000000"/>
              <w:right w:val="single" w:sz="4" w:space="0" w:color="000000"/>
            </w:tcBorders>
          </w:tcPr>
          <w:p w:rsidR="002B3513" w:rsidRDefault="002B3513">
            <w:pPr>
              <w:pStyle w:val="11"/>
              <w:tabs>
                <w:tab w:val="left" w:pos="709"/>
              </w:tabs>
              <w:spacing w:line="240" w:lineRule="auto"/>
              <w:ind w:firstLine="0"/>
              <w:jc w:val="both"/>
            </w:pPr>
          </w:p>
        </w:tc>
      </w:tr>
      <w:tr w:rsidR="002B3513">
        <w:trPr>
          <w:trHeight w:val="453"/>
        </w:trPr>
        <w:tc>
          <w:tcPr>
            <w:tcW w:w="314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pPr>
            <w:r>
              <w:t>Конкурентоспособность предприятий Приморского края</w:t>
            </w:r>
          </w:p>
        </w:tc>
        <w:tc>
          <w:tcPr>
            <w:tcW w:w="6357"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t>• от эффективного обменного курса рубля;</w:t>
            </w:r>
          </w:p>
          <w:p w:rsidR="002B3513" w:rsidRDefault="00C2542D">
            <w:pPr>
              <w:pStyle w:val="11"/>
              <w:tabs>
                <w:tab w:val="left" w:pos="709"/>
              </w:tabs>
              <w:spacing w:line="240" w:lineRule="auto"/>
              <w:ind w:firstLine="0"/>
              <w:jc w:val="both"/>
            </w:pPr>
            <w:r>
              <w:t>• от уровня развития трансграничной инфраструктуры и эффективности работы таможенных служб;</w:t>
            </w:r>
          </w:p>
          <w:p w:rsidR="002B3513" w:rsidRDefault="00C2542D">
            <w:pPr>
              <w:pStyle w:val="11"/>
              <w:tabs>
                <w:tab w:val="left" w:pos="709"/>
              </w:tabs>
              <w:spacing w:line="240" w:lineRule="auto"/>
              <w:ind w:firstLine="0"/>
              <w:jc w:val="both"/>
            </w:pPr>
            <w:r>
              <w:t>• от прогресса в устранении торговых и политических барьеров;</w:t>
            </w:r>
          </w:p>
          <w:p w:rsidR="002B3513" w:rsidRDefault="00C2542D">
            <w:pPr>
              <w:pStyle w:val="11"/>
              <w:tabs>
                <w:tab w:val="left" w:pos="709"/>
              </w:tabs>
              <w:spacing w:line="240" w:lineRule="auto"/>
              <w:ind w:firstLine="0"/>
              <w:jc w:val="both"/>
            </w:pPr>
            <w:r>
              <w:t>• от степ</w:t>
            </w:r>
            <w:r>
              <w:t>ени интеграции в торговые потоки в рамках международных транспортных коридоров.</w:t>
            </w:r>
          </w:p>
        </w:tc>
      </w:tr>
      <w:tr w:rsidR="002B3513">
        <w:tc>
          <w:tcPr>
            <w:tcW w:w="3146"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center"/>
            </w:pPr>
            <w:r>
              <w:t xml:space="preserve">Соотношение доходной и </w:t>
            </w:r>
            <w:r>
              <w:lastRenderedPageBreak/>
              <w:t xml:space="preserve">расходной частей бюджета </w:t>
            </w:r>
          </w:p>
        </w:tc>
        <w:tc>
          <w:tcPr>
            <w:tcW w:w="6357" w:type="dxa"/>
            <w:tcBorders>
              <w:top w:val="single" w:sz="4" w:space="0" w:color="000000"/>
              <w:left w:val="single" w:sz="4" w:space="0" w:color="000000"/>
              <w:bottom w:val="single" w:sz="4" w:space="0" w:color="000000"/>
              <w:right w:val="single" w:sz="4" w:space="0" w:color="000000"/>
            </w:tcBorders>
          </w:tcPr>
          <w:p w:rsidR="002B3513" w:rsidRDefault="00C2542D">
            <w:pPr>
              <w:pStyle w:val="11"/>
              <w:tabs>
                <w:tab w:val="left" w:pos="709"/>
              </w:tabs>
              <w:spacing w:line="240" w:lineRule="auto"/>
              <w:ind w:firstLine="0"/>
              <w:jc w:val="both"/>
            </w:pPr>
            <w:r>
              <w:lastRenderedPageBreak/>
              <w:t xml:space="preserve">• от статей затрат (запланированных расходов и расходов </w:t>
            </w:r>
            <w:r>
              <w:lastRenderedPageBreak/>
              <w:t>устранения внештатных ситуаций;</w:t>
            </w:r>
          </w:p>
          <w:p w:rsidR="002B3513" w:rsidRDefault="00C2542D">
            <w:pPr>
              <w:pStyle w:val="11"/>
              <w:tabs>
                <w:tab w:val="left" w:pos="709"/>
              </w:tabs>
              <w:spacing w:line="240" w:lineRule="auto"/>
              <w:ind w:firstLine="0"/>
              <w:jc w:val="both"/>
            </w:pPr>
            <w:r>
              <w:t xml:space="preserve">• от статей доходов (источников </w:t>
            </w:r>
            <w:r>
              <w:t>формирования местного бюджета).</w:t>
            </w:r>
          </w:p>
        </w:tc>
      </w:tr>
    </w:tbl>
    <w:p w:rsidR="002B3513" w:rsidRDefault="002B3513">
      <w:pPr>
        <w:pStyle w:val="11"/>
        <w:shd w:val="clear" w:color="auto" w:fill="FFFFFF"/>
        <w:tabs>
          <w:tab w:val="left" w:pos="709"/>
        </w:tabs>
        <w:spacing w:line="240" w:lineRule="auto"/>
        <w:ind w:firstLine="567"/>
        <w:jc w:val="both"/>
        <w:rPr>
          <w:sz w:val="16"/>
          <w:szCs w:val="16"/>
        </w:rPr>
      </w:pPr>
    </w:p>
    <w:p w:rsidR="002B3513" w:rsidRDefault="00C2542D">
      <w:pPr>
        <w:pStyle w:val="11"/>
        <w:shd w:val="clear" w:color="auto" w:fill="FFFFFF"/>
        <w:tabs>
          <w:tab w:val="left" w:pos="709"/>
        </w:tabs>
        <w:spacing w:line="240" w:lineRule="auto"/>
        <w:ind w:firstLine="567"/>
        <w:jc w:val="both"/>
      </w:pPr>
      <w:r>
        <w:t xml:space="preserve">Комбинации внутренних и внешних факторов определяют возможные сценарии развития: </w:t>
      </w:r>
    </w:p>
    <w:tbl>
      <w:tblPr>
        <w:tblW w:w="9342" w:type="dxa"/>
        <w:tblInd w:w="-5" w:type="dxa"/>
        <w:tblLayout w:type="fixed"/>
        <w:tblLook w:val="04A0" w:firstRow="1" w:lastRow="0" w:firstColumn="1" w:lastColumn="0" w:noHBand="0" w:noVBand="1"/>
      </w:tblPr>
      <w:tblGrid>
        <w:gridCol w:w="243"/>
        <w:gridCol w:w="9099"/>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09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b/>
              </w:rPr>
              <w:t>Консервативный сценарий «Сценарий сохранения достигнутого»</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09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b/>
              </w:rPr>
              <w:t>Базовый сценарий «Сценарий планомерного достижения целевых показателей»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09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b/>
              </w:rPr>
              <w:t>Целевой сценарий «Сценарий инновационного развития».</w:t>
            </w:r>
          </w:p>
        </w:tc>
      </w:tr>
    </w:tbl>
    <w:p w:rsidR="002B3513" w:rsidRDefault="002B3513">
      <w:pPr>
        <w:pStyle w:val="11"/>
        <w:shd w:val="clear" w:color="auto" w:fill="FFFFFF"/>
        <w:tabs>
          <w:tab w:val="left" w:pos="709"/>
        </w:tabs>
        <w:spacing w:line="240" w:lineRule="auto"/>
        <w:ind w:firstLine="0"/>
        <w:rPr>
          <w:b/>
        </w:rPr>
      </w:pPr>
    </w:p>
    <w:p w:rsidR="002B3513" w:rsidRDefault="00C2542D">
      <w:pPr>
        <w:pStyle w:val="11"/>
        <w:shd w:val="clear" w:color="auto" w:fill="FFFFFF"/>
        <w:tabs>
          <w:tab w:val="left" w:pos="709"/>
        </w:tabs>
        <w:spacing w:line="240" w:lineRule="auto"/>
        <w:ind w:firstLine="0"/>
        <w:jc w:val="both"/>
      </w:pPr>
      <w:r>
        <w:rPr>
          <w:b/>
        </w:rPr>
        <w:t xml:space="preserve">Сценарий сохранения достигнутого </w:t>
      </w:r>
      <w:r>
        <w:t>предполагает реализацию только части запланированных проектов в связи с ухудшением социально-экономических условий Надеждинского муниципального округа, Приморского края</w:t>
      </w:r>
      <w:r>
        <w:t xml:space="preserve"> и положения страны в целом.</w:t>
      </w:r>
    </w:p>
    <w:p w:rsidR="002B3513" w:rsidRDefault="00C2542D">
      <w:pPr>
        <w:pStyle w:val="11"/>
        <w:shd w:val="clear" w:color="auto" w:fill="FFFFFF"/>
        <w:tabs>
          <w:tab w:val="left" w:pos="709"/>
        </w:tabs>
        <w:spacing w:line="240" w:lineRule="auto"/>
        <w:ind w:firstLine="567"/>
        <w:jc w:val="both"/>
      </w:pPr>
      <w:r>
        <w:t xml:space="preserve">Основные тренды: </w:t>
      </w:r>
    </w:p>
    <w:p w:rsidR="002B3513" w:rsidRDefault="00C2542D">
      <w:pPr>
        <w:pStyle w:val="11"/>
        <w:shd w:val="clear" w:color="auto" w:fill="FFFFFF"/>
        <w:tabs>
          <w:tab w:val="left" w:pos="709"/>
        </w:tabs>
        <w:spacing w:line="240" w:lineRule="auto"/>
        <w:ind w:firstLine="567"/>
        <w:jc w:val="both"/>
      </w:pPr>
      <w:r>
        <w:t xml:space="preserve">– сохранение численности населения в округе за счет миграционного притока населения на создаваемые рабочие места в промышленном секторе Надеждинского муниципального округа; </w:t>
      </w:r>
    </w:p>
    <w:p w:rsidR="002B3513" w:rsidRDefault="00C2542D">
      <w:pPr>
        <w:pStyle w:val="11"/>
        <w:shd w:val="clear" w:color="auto" w:fill="FFFFFF"/>
        <w:tabs>
          <w:tab w:val="left" w:pos="709"/>
        </w:tabs>
        <w:spacing w:line="240" w:lineRule="auto"/>
        <w:ind w:firstLine="567"/>
        <w:jc w:val="both"/>
      </w:pPr>
      <w:r>
        <w:t>– отток молодежи и высококвалифицир</w:t>
      </w:r>
      <w:r>
        <w:t xml:space="preserve">ованных специалистов из округа в близлежащие индустриальные центры Приморского края; </w:t>
      </w:r>
    </w:p>
    <w:p w:rsidR="002B3513" w:rsidRDefault="00C2542D">
      <w:pPr>
        <w:pStyle w:val="11"/>
        <w:shd w:val="clear" w:color="auto" w:fill="FFFFFF"/>
        <w:tabs>
          <w:tab w:val="left" w:pos="709"/>
        </w:tabs>
        <w:spacing w:line="240" w:lineRule="auto"/>
        <w:ind w:firstLine="567"/>
        <w:jc w:val="both"/>
      </w:pPr>
      <w:r>
        <w:t>– увеличение числа семей с низким уровнем дохода, нуждающихся в социальной защите;</w:t>
      </w:r>
    </w:p>
    <w:p w:rsidR="002B3513" w:rsidRDefault="00C2542D">
      <w:pPr>
        <w:pStyle w:val="11"/>
        <w:shd w:val="clear" w:color="auto" w:fill="FFFFFF"/>
        <w:tabs>
          <w:tab w:val="left" w:pos="709"/>
        </w:tabs>
        <w:spacing w:line="240" w:lineRule="auto"/>
        <w:ind w:firstLine="567"/>
        <w:jc w:val="both"/>
      </w:pPr>
      <w:r>
        <w:t>– усиление социальной напряженности в обществе;</w:t>
      </w:r>
    </w:p>
    <w:p w:rsidR="002B3513" w:rsidRDefault="00C2542D">
      <w:pPr>
        <w:pStyle w:val="11"/>
        <w:shd w:val="clear" w:color="auto" w:fill="FFFFFF"/>
        <w:tabs>
          <w:tab w:val="left" w:pos="709"/>
        </w:tabs>
        <w:spacing w:line="240" w:lineRule="auto"/>
        <w:ind w:firstLine="567"/>
        <w:jc w:val="both"/>
      </w:pPr>
      <w:r>
        <w:t>– снижающаяся инвестиционная и экономич</w:t>
      </w:r>
      <w:r>
        <w:t>еская активность;</w:t>
      </w:r>
    </w:p>
    <w:p w:rsidR="002B3513" w:rsidRDefault="00C2542D">
      <w:pPr>
        <w:pStyle w:val="11"/>
        <w:shd w:val="clear" w:color="auto" w:fill="FFFFFF"/>
        <w:tabs>
          <w:tab w:val="left" w:pos="709"/>
        </w:tabs>
        <w:spacing w:line="240" w:lineRule="auto"/>
        <w:ind w:firstLine="567"/>
        <w:jc w:val="both"/>
      </w:pPr>
      <w:r>
        <w:t>–</w:t>
      </w:r>
      <w:proofErr w:type="gramStart"/>
      <w:r>
        <w:t>снижающаяся</w:t>
      </w:r>
      <w:proofErr w:type="gramEnd"/>
      <w:r>
        <w:t xml:space="preserve"> предпринимательской активности населения из-за нехватки денежных средств на развитие бизнеса, ухудшения условий ведения бизнеса, увеличения себестоимости производимой продукции (выполняемых работ, оказываемых услуг), снижение</w:t>
      </w:r>
      <w:r>
        <w:t xml:space="preserve"> платежеспособного спроса населения.</w:t>
      </w:r>
    </w:p>
    <w:p w:rsidR="002B3513" w:rsidRDefault="00C2542D">
      <w:pPr>
        <w:pStyle w:val="11"/>
        <w:shd w:val="clear" w:color="auto" w:fill="FFFFFF"/>
        <w:tabs>
          <w:tab w:val="left" w:pos="709"/>
        </w:tabs>
        <w:spacing w:line="240" w:lineRule="auto"/>
        <w:ind w:firstLine="567"/>
        <w:jc w:val="both"/>
      </w:pPr>
      <w:r>
        <w:t>Основная концентрация деятельности будет связана с развитием промышленного кластера, прежде всего реализацией инвестиционных проектов ТОР «</w:t>
      </w:r>
      <w:proofErr w:type="spellStart"/>
      <w:r>
        <w:t>Надеждинская</w:t>
      </w:r>
      <w:proofErr w:type="spellEnd"/>
      <w:r>
        <w:t>». При этом часть инвестиционных проектов останутся не реализованным</w:t>
      </w:r>
      <w:r>
        <w:t xml:space="preserve">и, а финансовых </w:t>
      </w:r>
      <w:proofErr w:type="gramStart"/>
      <w:r>
        <w:t>средств</w:t>
      </w:r>
      <w:proofErr w:type="gramEnd"/>
      <w:r>
        <w:t xml:space="preserve"> на модернизацию технологической базы имеющихся будет недостаточно, в т. ч. по причине высокой стоимости заемных средств.</w:t>
      </w:r>
    </w:p>
    <w:p w:rsidR="002B3513" w:rsidRDefault="00C2542D">
      <w:pPr>
        <w:pStyle w:val="11"/>
        <w:shd w:val="clear" w:color="auto" w:fill="FFFFFF"/>
        <w:tabs>
          <w:tab w:val="left" w:pos="709"/>
        </w:tabs>
        <w:spacing w:line="240" w:lineRule="auto"/>
        <w:ind w:firstLine="567"/>
        <w:jc w:val="both"/>
      </w:pPr>
      <w:r>
        <w:t>Объемы производства и технологические возможности сельского хозяйства останутся на прежнем уровне.</w:t>
      </w:r>
    </w:p>
    <w:p w:rsidR="002B3513" w:rsidRDefault="00C2542D">
      <w:pPr>
        <w:pStyle w:val="11"/>
        <w:shd w:val="clear" w:color="auto" w:fill="FFFFFF"/>
        <w:tabs>
          <w:tab w:val="left" w:pos="709"/>
        </w:tabs>
        <w:spacing w:line="240" w:lineRule="auto"/>
        <w:ind w:firstLine="567"/>
        <w:jc w:val="both"/>
      </w:pPr>
      <w:r>
        <w:t xml:space="preserve">Снижающиеся </w:t>
      </w:r>
      <w:r>
        <w:t>объемы бюджетного финансирования ограничат возможность развития транспортной, коммунальной и социальной инфраструктур округа, снизят темпы жилищного строительства. Как результат, усилятся проблемы с качеством дорожного покрытия автомобильных дорог, что усл</w:t>
      </w:r>
      <w:r>
        <w:t>ожнит логистику. Уменьшатся работы, связанные с ремонтом систем ЖКХ, что приведет к увеличению аварийности в сетях.</w:t>
      </w:r>
    </w:p>
    <w:p w:rsidR="002B3513" w:rsidRDefault="00C2542D">
      <w:pPr>
        <w:pStyle w:val="p11"/>
        <w:shd w:val="clear" w:color="auto" w:fill="FFFFFF"/>
        <w:spacing w:beforeAutospacing="0" w:afterAutospacing="0" w:line="240" w:lineRule="auto"/>
        <w:ind w:firstLine="567"/>
        <w:jc w:val="both"/>
      </w:pPr>
      <w:r>
        <w:t>Сложившаяся в стране неблагоприятная финансово-экономическая ситуация продолжит влияние на уровень инфляции и сокращение бюджетных расходов.</w:t>
      </w:r>
      <w:r>
        <w:t xml:space="preserve"> Реальная заработная плата будет иметь отрицательную либо около нулевую динамику.</w:t>
      </w:r>
    </w:p>
    <w:p w:rsidR="002B3513" w:rsidRDefault="00C2542D">
      <w:pPr>
        <w:pStyle w:val="p11"/>
        <w:shd w:val="clear" w:color="auto" w:fill="FFFFFF"/>
        <w:spacing w:beforeAutospacing="0" w:afterAutospacing="0" w:line="240" w:lineRule="auto"/>
        <w:ind w:firstLine="567"/>
        <w:jc w:val="both"/>
      </w:pPr>
      <w:r>
        <w:t>Консервативный вариант развития является наихудшим, при котором основная задача власти - сохранение положительных тенденций развития экономики и обеспечение роста основных по</w:t>
      </w:r>
      <w:r>
        <w:t>казателей социально-экономического развития. Основное внимание при данном сценарии должно уделяться поддержке систем социальной сферы и систем ЖКХ.</w:t>
      </w:r>
    </w:p>
    <w:p w:rsidR="002B3513" w:rsidRDefault="002B3513">
      <w:pPr>
        <w:pStyle w:val="p11"/>
        <w:shd w:val="clear" w:color="auto" w:fill="FFFFFF"/>
        <w:spacing w:beforeAutospacing="0" w:afterAutospacing="0" w:line="240" w:lineRule="auto"/>
        <w:ind w:firstLine="567"/>
        <w:jc w:val="both"/>
      </w:pPr>
    </w:p>
    <w:p w:rsidR="002B3513" w:rsidRDefault="00C2542D">
      <w:pPr>
        <w:pStyle w:val="p11"/>
        <w:shd w:val="clear" w:color="auto" w:fill="FFFFFF"/>
        <w:spacing w:beforeAutospacing="0" w:afterAutospacing="0" w:line="240" w:lineRule="auto"/>
        <w:ind w:firstLine="0"/>
        <w:jc w:val="both"/>
      </w:pPr>
      <w:r>
        <w:rPr>
          <w:b/>
        </w:rPr>
        <w:t xml:space="preserve">Сценарий планомерного достижения целевых показателей </w:t>
      </w:r>
      <w:r>
        <w:t>предполагает оживление и рост в экономике Надеждинског</w:t>
      </w:r>
      <w:r>
        <w:t>о муниципального округа при не ухудшающихся внешних условиях, создание необходимых предпосылок для инновационного развития, увеличения экспорта и инвестиций, в том числе расширение источников, механизмов и инструментов финансирования.</w:t>
      </w:r>
    </w:p>
    <w:p w:rsidR="002B3513" w:rsidRDefault="00C2542D">
      <w:pPr>
        <w:pStyle w:val="p11"/>
        <w:shd w:val="clear" w:color="auto" w:fill="FFFFFF"/>
        <w:spacing w:beforeAutospacing="0" w:afterAutospacing="0" w:line="240" w:lineRule="auto"/>
        <w:ind w:firstLine="567"/>
        <w:jc w:val="both"/>
      </w:pPr>
      <w:r>
        <w:lastRenderedPageBreak/>
        <w:t xml:space="preserve">Помимо активно </w:t>
      </w:r>
      <w:r>
        <w:t>развивающегося промышленного сектора экономики, значительное внимание будет уделено расширению и укреплению сельскохозяйственного кластера, а также предприятиям пищевой промышленности.</w:t>
      </w:r>
    </w:p>
    <w:p w:rsidR="002B3513" w:rsidRDefault="00C2542D">
      <w:pPr>
        <w:pStyle w:val="p11"/>
        <w:shd w:val="clear" w:color="auto" w:fill="FFFFFF"/>
        <w:spacing w:beforeAutospacing="0" w:afterAutospacing="0" w:line="240" w:lineRule="auto"/>
        <w:ind w:firstLine="567"/>
        <w:jc w:val="both"/>
      </w:pPr>
      <w:r>
        <w:t>Одним из основных трендов Надеждинского муниципального округа станет фо</w:t>
      </w:r>
      <w:r>
        <w:t>рмирование современной инфраструктуры туризма и рекреационного отдыха. В этой связи начнется благоустройство и застройка береговой линии территории округа, строительство обустроенных пляжей, баз отдыха, садово-дачных участков и т. д.  Важное внимание также</w:t>
      </w:r>
      <w:r>
        <w:t xml:space="preserve"> будет уделяться развитию жилищного сектора, в том числе ИЖС и арендуемого жилья. </w:t>
      </w:r>
    </w:p>
    <w:p w:rsidR="002B3513" w:rsidRDefault="00C2542D">
      <w:pPr>
        <w:pStyle w:val="p11"/>
        <w:shd w:val="clear" w:color="auto" w:fill="FFFFFF"/>
        <w:spacing w:beforeAutospacing="0" w:afterAutospacing="0" w:line="240" w:lineRule="auto"/>
        <w:ind w:firstLine="567"/>
        <w:jc w:val="both"/>
      </w:pPr>
      <w:r>
        <w:t>Развитие Надеждинского муниципального округа будет происходить под влиянием сложившихся тенденций, в условиях замедления и планомерного снижения темпов инфляции и умеренного</w:t>
      </w:r>
      <w:r>
        <w:t xml:space="preserve"> наращивания темпов экономического роста в долгосрочной перспективе. Рост доходов федерального и регионального бюджетов позволят продолжить реализацию крупных инфраструктурных объектов и завершить их в намеченные сроки. Перечень данных проектов представлен</w:t>
      </w:r>
      <w:r>
        <w:t xml:space="preserve"> ранее.</w:t>
      </w:r>
    </w:p>
    <w:p w:rsidR="002B3513" w:rsidRDefault="00C2542D">
      <w:pPr>
        <w:pStyle w:val="p11"/>
        <w:shd w:val="clear" w:color="auto" w:fill="FFFFFF"/>
        <w:spacing w:beforeAutospacing="0" w:afterAutospacing="0" w:line="240" w:lineRule="auto"/>
        <w:ind w:firstLine="567"/>
        <w:jc w:val="both"/>
      </w:pPr>
      <w:r>
        <w:t xml:space="preserve">Будут реализованы мероприятия по совершенствованию условий ведения малого и среднего предпринимательства. При этом значительно расширится спектр сервисных услуг, оказываемых как населению, так и промышленным и сельскохозяйственным предприятиям. </w:t>
      </w:r>
      <w:proofErr w:type="gramStart"/>
      <w:r>
        <w:t>Возрастет число мини-предприятий по переработке сельскохозяйственной продукции, общественному питанию, гостеприимству, бытовым услугам и обслуживанию инфраструктуры туризма и досуга, ремонту автомобильной, компьютерной и бытовой техники, установки датчиков</w:t>
      </w:r>
      <w:r>
        <w:t xml:space="preserve"> </w:t>
      </w:r>
      <w:proofErr w:type="spellStart"/>
      <w:r>
        <w:t>видеонаблюдений</w:t>
      </w:r>
      <w:proofErr w:type="spellEnd"/>
      <w:r>
        <w:t>, охранные услуги, проектирование и строительство объектов как жилищного, так и производственного назначения, и т. д.).</w:t>
      </w:r>
      <w:proofErr w:type="gramEnd"/>
      <w:r>
        <w:t xml:space="preserve"> Возрастут объемы грузоперевозок и </w:t>
      </w:r>
      <w:proofErr w:type="spellStart"/>
      <w:r>
        <w:t>пассажироперевозок</w:t>
      </w:r>
      <w:proofErr w:type="spellEnd"/>
      <w:r>
        <w:t>. Увеличится количество организаций, специализирующихся в сегменте э</w:t>
      </w:r>
      <w:r>
        <w:t>кономики по транспортным перевозкам, складированию и хранению грузов разного назначения.</w:t>
      </w:r>
    </w:p>
    <w:p w:rsidR="002B3513" w:rsidRDefault="00C2542D">
      <w:pPr>
        <w:pStyle w:val="p11"/>
        <w:shd w:val="clear" w:color="auto" w:fill="FFFFFF"/>
        <w:spacing w:beforeAutospacing="0" w:afterAutospacing="0" w:line="240" w:lineRule="auto"/>
        <w:ind w:firstLine="567"/>
        <w:jc w:val="both"/>
      </w:pPr>
      <w:r>
        <w:t>Деловая активность в сфере социальных услуг и туристической деятельности (новые объекту туристического показа, расширение ассортимента оказываемых услуг, развитие сети</w:t>
      </w:r>
      <w:r>
        <w:t xml:space="preserve"> информационно-сервисного сопровождения туристических маршрутов) будет иметь положительную динамику роста, повышая узнаваемость и привлекательность брэнда Надеждинского муниципального округа как территории комфортного отдыха и возможности его совмещения с </w:t>
      </w:r>
      <w:r>
        <w:t xml:space="preserve">высококвалифицированной производственной и научной деятельностью. Территория округа станет не только производственной, но и рекреационной частью Владивостокской агломерации. </w:t>
      </w:r>
    </w:p>
    <w:p w:rsidR="002B3513" w:rsidRDefault="00C2542D">
      <w:pPr>
        <w:pStyle w:val="p11"/>
        <w:shd w:val="clear" w:color="auto" w:fill="FFFFFF"/>
        <w:spacing w:beforeAutospacing="0" w:afterAutospacing="0" w:line="240" w:lineRule="auto"/>
        <w:ind w:firstLine="567"/>
        <w:jc w:val="both"/>
      </w:pPr>
      <w:r>
        <w:t>Инвестиционная и экономическая активность частного сектора экономики будет улучша</w:t>
      </w:r>
      <w:r>
        <w:t xml:space="preserve">ться в связи с постепенным сокращением процентных ставок, повышением доступности кредитных ресурсов, созданием благоприятных условий развития малого и среднего бизнеса на местном уровне. Как результат, в полной мере будут реализованы </w:t>
      </w:r>
      <w:proofErr w:type="gramStart"/>
      <w:r>
        <w:t xml:space="preserve">проекты, изложенные в </w:t>
      </w:r>
      <w:r>
        <w:t>стратегии социально-экономического развития Надеждинского муниципального округа и достигнуты</w:t>
      </w:r>
      <w:proofErr w:type="gramEnd"/>
      <w:r>
        <w:t xml:space="preserve"> все запланированные значения ее показателей.</w:t>
      </w:r>
    </w:p>
    <w:p w:rsidR="002B3513" w:rsidRDefault="002B3513">
      <w:pPr>
        <w:pStyle w:val="11"/>
        <w:tabs>
          <w:tab w:val="left" w:pos="709"/>
        </w:tabs>
        <w:spacing w:line="240" w:lineRule="auto"/>
        <w:ind w:firstLine="0"/>
        <w:jc w:val="both"/>
        <w:rPr>
          <w:b/>
        </w:rPr>
      </w:pPr>
    </w:p>
    <w:p w:rsidR="002B3513" w:rsidRDefault="00C2542D">
      <w:pPr>
        <w:pStyle w:val="11"/>
        <w:tabs>
          <w:tab w:val="left" w:pos="709"/>
        </w:tabs>
        <w:spacing w:line="240" w:lineRule="auto"/>
        <w:ind w:firstLine="0"/>
        <w:jc w:val="both"/>
      </w:pPr>
      <w:r>
        <w:rPr>
          <w:b/>
        </w:rPr>
        <w:t>Сценарий инновационного развития</w:t>
      </w:r>
      <w:r>
        <w:t xml:space="preserve"> предполагает решительный рывок в достижении ожидаемых результатов и основан на макси</w:t>
      </w:r>
      <w:r>
        <w:t xml:space="preserve">мальном раскрытии потенциала стратегического развития муниципального округа, эффективном использовании человеческого капитала, сбалансированном развитии его территорий. </w:t>
      </w:r>
    </w:p>
    <w:p w:rsidR="002B3513" w:rsidRDefault="00C2542D">
      <w:pPr>
        <w:pStyle w:val="11"/>
        <w:tabs>
          <w:tab w:val="left" w:pos="709"/>
        </w:tabs>
        <w:spacing w:line="240" w:lineRule="auto"/>
        <w:ind w:firstLine="567"/>
        <w:jc w:val="both"/>
      </w:pPr>
      <w:r>
        <w:t>При данном сценарии получат развитие все проекты, ориентированные на инвестиционный по</w:t>
      </w:r>
      <w:r>
        <w:t xml:space="preserve">тенциал территории Надеждинского муниципального округа. Производственный, сельскохозяйственный, строительный сегменты экономики округа приобретут формат современных роботизированных производств, использующих </w:t>
      </w:r>
      <w:proofErr w:type="spellStart"/>
      <w:r>
        <w:rPr>
          <w:lang w:val="en-US"/>
        </w:rPr>
        <w:t>IoT</w:t>
      </w:r>
      <w:proofErr w:type="spellEnd"/>
      <w:r>
        <w:t>-технологии, БПЛА, и т. д миграционного прито</w:t>
      </w:r>
      <w:r>
        <w:t xml:space="preserve">ка населения в округ. </w:t>
      </w:r>
    </w:p>
    <w:p w:rsidR="002B3513" w:rsidRDefault="00C2542D">
      <w:pPr>
        <w:pStyle w:val="11"/>
        <w:tabs>
          <w:tab w:val="left" w:pos="709"/>
        </w:tabs>
        <w:spacing w:line="240" w:lineRule="auto"/>
        <w:ind w:firstLine="567"/>
        <w:jc w:val="both"/>
      </w:pPr>
      <w:r>
        <w:t xml:space="preserve">Будут формироваться роботизированные производства, позволяющие осуществлять выпуск высокотехнологичной продукции с применением минимального количества </w:t>
      </w:r>
      <w:r>
        <w:lastRenderedPageBreak/>
        <w:t xml:space="preserve">работников. Начнется применение и </w:t>
      </w:r>
      <w:proofErr w:type="gramStart"/>
      <w:r>
        <w:t>развитие</w:t>
      </w:r>
      <w:proofErr w:type="gramEnd"/>
      <w:r>
        <w:t xml:space="preserve"> аддитивные технологии в сфере строитель</w:t>
      </w:r>
      <w:r>
        <w:t xml:space="preserve">ства и производства конструктивных элементов. </w:t>
      </w:r>
    </w:p>
    <w:p w:rsidR="002B3513" w:rsidRDefault="00C2542D">
      <w:pPr>
        <w:pStyle w:val="11"/>
        <w:tabs>
          <w:tab w:val="left" w:pos="709"/>
        </w:tabs>
        <w:spacing w:line="240" w:lineRule="auto"/>
        <w:ind w:firstLine="567"/>
        <w:jc w:val="both"/>
      </w:pPr>
      <w:r>
        <w:t>Новые виды производственной деятельности повлияют на изменение структуры рабочих профессий в округе, будут стимулировать развитие предпринимательской деятельности в области промышленного производства, сельског</w:t>
      </w:r>
      <w:r>
        <w:t>о хозяйства и строительства.</w:t>
      </w:r>
    </w:p>
    <w:p w:rsidR="002B3513" w:rsidRDefault="00C2542D">
      <w:pPr>
        <w:pStyle w:val="11"/>
        <w:tabs>
          <w:tab w:val="left" w:pos="709"/>
        </w:tabs>
        <w:spacing w:line="240" w:lineRule="auto"/>
        <w:ind w:firstLine="567"/>
        <w:jc w:val="both"/>
      </w:pPr>
      <w:r>
        <w:t>Новый толчок получит направление развития общественных пространств и рекреационных зон с применением современных архитектурно-планировочных решений.</w:t>
      </w:r>
    </w:p>
    <w:p w:rsidR="002B3513" w:rsidRDefault="00C2542D">
      <w:pPr>
        <w:pStyle w:val="11"/>
        <w:tabs>
          <w:tab w:val="left" w:pos="709"/>
        </w:tabs>
        <w:spacing w:line="240" w:lineRule="auto"/>
        <w:ind w:firstLine="567"/>
        <w:jc w:val="both"/>
      </w:pPr>
      <w:r>
        <w:t>Активно будет осуществляться цифровая трансформация муниципального округа, буд</w:t>
      </w:r>
      <w:r>
        <w:t>ут сформирована инфраструктура «умного пространства» и подготовлены специалисты для его обслуживания. Развитие получат направления: цифровая медицина, образовательные цифровые технологии, информационные сервисы и электронная коммерция.</w:t>
      </w:r>
    </w:p>
    <w:p w:rsidR="002B3513" w:rsidRDefault="00C2542D">
      <w:pPr>
        <w:pStyle w:val="11"/>
        <w:tabs>
          <w:tab w:val="left" w:pos="709"/>
        </w:tabs>
        <w:spacing w:line="240" w:lineRule="auto"/>
        <w:ind w:firstLine="567"/>
        <w:jc w:val="both"/>
      </w:pPr>
      <w:r>
        <w:t xml:space="preserve">Численность жителей </w:t>
      </w:r>
      <w:r>
        <w:t>Надеждинского муниципального округа возрастет.  Это будет связано со значительным повышением уровня рождаемости, обусловленным миграционным притоком молодого населения в связи с созданием большого количества высокооплачиваемых рабочих мест, кардинальным ул</w:t>
      </w:r>
      <w:r>
        <w:t>учшением социальной, коммунальной и транспортной инфраструктур муниципального округа, создания благоприятных условий развития малого и среднего бизнеса.</w:t>
      </w:r>
    </w:p>
    <w:p w:rsidR="002B3513" w:rsidRDefault="00C2542D">
      <w:pPr>
        <w:pStyle w:val="11"/>
        <w:tabs>
          <w:tab w:val="left" w:pos="709"/>
        </w:tabs>
        <w:spacing w:line="240" w:lineRule="auto"/>
        <w:ind w:firstLine="567"/>
        <w:jc w:val="both"/>
      </w:pPr>
      <w:r>
        <w:t>Реализация сценария модернизации возможна в условиях интенсивной реформации экономики Российской Федера</w:t>
      </w:r>
      <w:r>
        <w:t>ции, экономики Приморского края за счет внедрения во все сферы ее деятельности прогрессивных наукоемких технологий, вливания сре</w:t>
      </w:r>
      <w:proofErr w:type="gramStart"/>
      <w:r>
        <w:t>дств в п</w:t>
      </w:r>
      <w:proofErr w:type="gramEnd"/>
      <w:r>
        <w:t>овышение социальной инфраструктуры и поддержания достойного уровня проживания ее граждан.</w:t>
      </w:r>
    </w:p>
    <w:p w:rsidR="002B3513" w:rsidRDefault="002B3513">
      <w:pPr>
        <w:pStyle w:val="11"/>
        <w:tabs>
          <w:tab w:val="left" w:pos="2894"/>
        </w:tabs>
        <w:spacing w:line="240" w:lineRule="auto"/>
        <w:ind w:firstLine="0"/>
        <w:rPr>
          <w:sz w:val="28"/>
          <w:szCs w:val="28"/>
        </w:rPr>
      </w:pPr>
    </w:p>
    <w:p w:rsidR="002B3513" w:rsidRDefault="00C2542D">
      <w:pPr>
        <w:pStyle w:val="11"/>
        <w:tabs>
          <w:tab w:val="left" w:pos="709"/>
        </w:tabs>
        <w:spacing w:line="240" w:lineRule="auto"/>
        <w:ind w:firstLine="0"/>
        <w:jc w:val="both"/>
      </w:pPr>
      <w:r>
        <w:rPr>
          <w:b/>
          <w:bCs/>
        </w:rPr>
        <w:t>Выбор сценария Стратегии.</w:t>
      </w:r>
      <w:r>
        <w:t xml:space="preserve"> В с</w:t>
      </w:r>
      <w:r>
        <w:t xml:space="preserve">оответствии со сложившейся военно-политической и экономической обстановкой в стране </w:t>
      </w:r>
      <w:r>
        <w:rPr>
          <w:b/>
          <w:bCs/>
        </w:rPr>
        <w:t>Стратегия социально-экономического развития Надеждинского муниципального округа будет развиваться по комбинированному сценарию.</w:t>
      </w:r>
    </w:p>
    <w:p w:rsidR="002B3513" w:rsidRDefault="002B3513">
      <w:pPr>
        <w:pStyle w:val="11"/>
        <w:tabs>
          <w:tab w:val="left" w:pos="9729"/>
        </w:tabs>
        <w:spacing w:line="240" w:lineRule="auto"/>
        <w:ind w:firstLine="0"/>
        <w:jc w:val="both"/>
        <w:rPr>
          <w:sz w:val="16"/>
          <w:szCs w:val="16"/>
        </w:rPr>
      </w:pPr>
    </w:p>
    <w:p w:rsidR="002B3513" w:rsidRDefault="00C2542D">
      <w:pPr>
        <w:pStyle w:val="11"/>
        <w:tabs>
          <w:tab w:val="left" w:pos="9729"/>
        </w:tabs>
        <w:spacing w:line="240" w:lineRule="auto"/>
        <w:ind w:firstLine="0"/>
        <w:jc w:val="both"/>
      </w:pPr>
      <w:r>
        <w:t xml:space="preserve">На </w:t>
      </w:r>
      <w:r>
        <w:rPr>
          <w:b/>
          <w:bCs/>
        </w:rPr>
        <w:t>первом этапе</w:t>
      </w:r>
      <w:r>
        <w:t xml:space="preserve"> реализации Стратегии – </w:t>
      </w:r>
      <w:r>
        <w:rPr>
          <w:b/>
          <w:bCs/>
        </w:rPr>
        <w:t>202</w:t>
      </w:r>
      <w:r>
        <w:rPr>
          <w:b/>
          <w:bCs/>
        </w:rPr>
        <w:t>5</w:t>
      </w:r>
      <w:r>
        <w:rPr>
          <w:b/>
          <w:bCs/>
        </w:rPr>
        <w:t>–2030 годы</w:t>
      </w:r>
      <w:r>
        <w:t>:</w:t>
      </w:r>
    </w:p>
    <w:p w:rsidR="002B3513" w:rsidRDefault="00C2542D">
      <w:pPr>
        <w:pStyle w:val="11"/>
        <w:tabs>
          <w:tab w:val="left" w:pos="9729"/>
        </w:tabs>
        <w:spacing w:line="240" w:lineRule="auto"/>
        <w:ind w:firstLine="0"/>
        <w:jc w:val="both"/>
      </w:pPr>
      <w:r>
        <w:t xml:space="preserve">– временной период </w:t>
      </w:r>
      <w:r>
        <w:rPr>
          <w:b/>
          <w:bCs/>
        </w:rPr>
        <w:t>202</w:t>
      </w:r>
      <w:r>
        <w:rPr>
          <w:b/>
          <w:bCs/>
        </w:rPr>
        <w:t>5</w:t>
      </w:r>
      <w:r>
        <w:rPr>
          <w:b/>
          <w:bCs/>
        </w:rPr>
        <w:t>–2026 годы</w:t>
      </w:r>
      <w:r>
        <w:t xml:space="preserve"> – ориентация на вариант «</w:t>
      </w:r>
      <w:r>
        <w:rPr>
          <w:b/>
        </w:rPr>
        <w:t>Сценарий сохранения достигнутого»;</w:t>
      </w:r>
    </w:p>
    <w:p w:rsidR="002B3513" w:rsidRDefault="00C2542D">
      <w:pPr>
        <w:pStyle w:val="11"/>
        <w:tabs>
          <w:tab w:val="left" w:pos="9729"/>
        </w:tabs>
        <w:spacing w:line="240" w:lineRule="auto"/>
        <w:ind w:firstLine="0"/>
        <w:jc w:val="both"/>
      </w:pPr>
      <w:r>
        <w:rPr>
          <w:b/>
        </w:rPr>
        <w:t xml:space="preserve">– </w:t>
      </w:r>
      <w:r>
        <w:rPr>
          <w:bCs/>
        </w:rPr>
        <w:t>временной период</w:t>
      </w:r>
      <w:r>
        <w:rPr>
          <w:b/>
        </w:rPr>
        <w:t xml:space="preserve"> 2027–2030 годы – </w:t>
      </w:r>
      <w:r>
        <w:rPr>
          <w:bCs/>
        </w:rPr>
        <w:t>ориентация на вариант «</w:t>
      </w:r>
      <w:r>
        <w:rPr>
          <w:b/>
        </w:rPr>
        <w:t>Сценарий планомерного достижения целевых показателей».</w:t>
      </w:r>
    </w:p>
    <w:p w:rsidR="002B3513" w:rsidRDefault="002B3513">
      <w:pPr>
        <w:pStyle w:val="11"/>
        <w:tabs>
          <w:tab w:val="left" w:pos="9729"/>
        </w:tabs>
        <w:spacing w:line="240" w:lineRule="auto"/>
        <w:ind w:firstLine="0"/>
        <w:jc w:val="both"/>
        <w:rPr>
          <w:bCs/>
          <w:sz w:val="16"/>
          <w:szCs w:val="16"/>
        </w:rPr>
      </w:pPr>
    </w:p>
    <w:p w:rsidR="002B3513" w:rsidRDefault="00C2542D">
      <w:pPr>
        <w:pStyle w:val="11"/>
        <w:tabs>
          <w:tab w:val="left" w:pos="9729"/>
        </w:tabs>
        <w:spacing w:line="240" w:lineRule="auto"/>
        <w:ind w:firstLine="0"/>
        <w:jc w:val="both"/>
      </w:pPr>
      <w:r>
        <w:rPr>
          <w:bCs/>
        </w:rPr>
        <w:t xml:space="preserve">На </w:t>
      </w:r>
      <w:r>
        <w:rPr>
          <w:b/>
        </w:rPr>
        <w:t>втором этапе</w:t>
      </w:r>
      <w:r>
        <w:rPr>
          <w:bCs/>
        </w:rPr>
        <w:t xml:space="preserve"> реализации Стратегии – </w:t>
      </w:r>
      <w:r>
        <w:rPr>
          <w:b/>
        </w:rPr>
        <w:t>2031–2035 годы:</w:t>
      </w:r>
    </w:p>
    <w:p w:rsidR="002B3513" w:rsidRDefault="00C2542D">
      <w:pPr>
        <w:pStyle w:val="11"/>
        <w:tabs>
          <w:tab w:val="left" w:pos="9729"/>
        </w:tabs>
        <w:spacing w:line="240" w:lineRule="auto"/>
        <w:ind w:firstLine="0"/>
        <w:jc w:val="both"/>
      </w:pPr>
      <w:r>
        <w:rPr>
          <w:bCs/>
        </w:rPr>
        <w:t xml:space="preserve"> – временной период</w:t>
      </w:r>
      <w:r>
        <w:rPr>
          <w:b/>
        </w:rPr>
        <w:t xml:space="preserve"> 2031–2033 годы</w:t>
      </w:r>
      <w:r>
        <w:rPr>
          <w:bCs/>
        </w:rPr>
        <w:t xml:space="preserve"> – ориентация на вариант «</w:t>
      </w:r>
      <w:r>
        <w:rPr>
          <w:b/>
        </w:rPr>
        <w:t>Сценарий планомерного достижения целевых показателей».</w:t>
      </w:r>
    </w:p>
    <w:p w:rsidR="002B3513" w:rsidRDefault="00C2542D">
      <w:pPr>
        <w:pStyle w:val="11"/>
        <w:tabs>
          <w:tab w:val="left" w:pos="9729"/>
        </w:tabs>
        <w:spacing w:line="240" w:lineRule="auto"/>
        <w:ind w:firstLine="0"/>
        <w:jc w:val="both"/>
      </w:pPr>
      <w:r>
        <w:rPr>
          <w:bCs/>
        </w:rPr>
        <w:t>– временной период</w:t>
      </w:r>
      <w:r>
        <w:rPr>
          <w:b/>
        </w:rPr>
        <w:t xml:space="preserve"> 2034–2035 годы</w:t>
      </w:r>
      <w:r>
        <w:rPr>
          <w:bCs/>
        </w:rPr>
        <w:t xml:space="preserve"> – ориентация на вариант </w:t>
      </w:r>
      <w:r>
        <w:rPr>
          <w:b/>
        </w:rPr>
        <w:t>«Сценарий инновационного развития».</w:t>
      </w:r>
    </w:p>
    <w:p w:rsidR="002B3513" w:rsidRDefault="00C2542D">
      <w:pPr>
        <w:pStyle w:val="11"/>
        <w:tabs>
          <w:tab w:val="left" w:pos="9729"/>
        </w:tabs>
        <w:ind w:firstLine="0"/>
        <w:jc w:val="both"/>
        <w:rPr>
          <w:bCs/>
        </w:rPr>
      </w:pPr>
      <w:r>
        <w:rPr>
          <w:bCs/>
        </w:rPr>
        <w:t xml:space="preserve"> </w:t>
      </w:r>
    </w:p>
    <w:p w:rsidR="002B3513" w:rsidRDefault="00C2542D">
      <w:pPr>
        <w:pStyle w:val="11"/>
        <w:tabs>
          <w:tab w:val="left" w:pos="2894"/>
        </w:tabs>
        <w:ind w:firstLine="0"/>
        <w:rPr>
          <w:sz w:val="2"/>
          <w:szCs w:val="2"/>
        </w:rPr>
      </w:pPr>
      <w:r>
        <w:rPr>
          <w:sz w:val="2"/>
          <w:szCs w:val="2"/>
        </w:rPr>
        <w:t xml:space="preserve"> </w:t>
      </w:r>
    </w:p>
    <w:p w:rsidR="002B3513" w:rsidRDefault="002B3513">
      <w:pPr>
        <w:spacing w:after="0" w:line="240" w:lineRule="auto"/>
        <w:jc w:val="both"/>
        <w:rPr>
          <w:rFonts w:ascii="Times New Roman" w:hAnsi="Times New Roman" w:cs="Times New Roman"/>
          <w:sz w:val="24"/>
          <w:szCs w:val="24"/>
        </w:rPr>
      </w:pPr>
    </w:p>
    <w:p w:rsidR="002B3513" w:rsidRDefault="00C2542D">
      <w:pPr>
        <w:rPr>
          <w:rFonts w:ascii="Times New Roman" w:hAnsi="Times New Roman" w:cs="Times New Roman"/>
          <w:sz w:val="24"/>
          <w:szCs w:val="24"/>
        </w:rPr>
      </w:pPr>
      <w:r>
        <w:rPr>
          <w:rFonts w:ascii="Times New Roman" w:hAnsi="Times New Roman" w:cs="Times New Roman"/>
          <w:sz w:val="24"/>
          <w:szCs w:val="24"/>
        </w:rPr>
        <w:br w:type="page"/>
      </w:r>
    </w:p>
    <w:p w:rsidR="002B3513" w:rsidRDefault="002B3513">
      <w:pPr>
        <w:spacing w:after="0" w:line="240" w:lineRule="auto"/>
        <w:jc w:val="both"/>
        <w:rPr>
          <w:rFonts w:ascii="Times New Roman" w:hAnsi="Times New Roman" w:cs="Times New Roman"/>
          <w:sz w:val="24"/>
          <w:szCs w:val="24"/>
        </w:rPr>
        <w:sectPr w:rsidR="002B3513">
          <w:pgSz w:w="11906" w:h="16838"/>
          <w:pgMar w:top="1134" w:right="707" w:bottom="1134" w:left="1701" w:header="708" w:footer="708" w:gutter="0"/>
          <w:cols w:space="708"/>
          <w:docGrid w:linePitch="360"/>
        </w:sectPr>
      </w:pPr>
    </w:p>
    <w:p w:rsidR="002B3513" w:rsidRDefault="00C2542D">
      <w:pPr>
        <w:pStyle w:val="11"/>
        <w:shd w:val="clear" w:color="auto" w:fill="D9E2F3"/>
        <w:tabs>
          <w:tab w:val="left" w:pos="709"/>
        </w:tabs>
        <w:spacing w:line="240" w:lineRule="auto"/>
        <w:ind w:firstLine="0"/>
        <w:jc w:val="center"/>
      </w:pPr>
      <w:r>
        <w:rPr>
          <w:b/>
          <w:bCs/>
          <w:sz w:val="28"/>
          <w:szCs w:val="28"/>
        </w:rPr>
        <w:lastRenderedPageBreak/>
        <w:t xml:space="preserve">Раздел </w:t>
      </w:r>
      <w:r>
        <w:rPr>
          <w:b/>
          <w:bCs/>
          <w:sz w:val="28"/>
          <w:szCs w:val="28"/>
          <w:lang w:val="en-US"/>
        </w:rPr>
        <w:t>IV</w:t>
      </w:r>
    </w:p>
    <w:p w:rsidR="002B3513" w:rsidRDefault="00C2542D">
      <w:pPr>
        <w:pStyle w:val="11"/>
        <w:tabs>
          <w:tab w:val="left" w:pos="709"/>
        </w:tabs>
        <w:spacing w:line="240" w:lineRule="auto"/>
        <w:ind w:firstLine="0"/>
        <w:jc w:val="center"/>
      </w:pPr>
      <w:r>
        <w:rPr>
          <w:b/>
          <w:bCs/>
          <w:sz w:val="32"/>
          <w:szCs w:val="32"/>
        </w:rPr>
        <w:t>ОЦЕНКА ФИНАНСОВЫХ РЕСУРСОВ, НЕОБХОДИМЫХ ДЛЯ РЕАЛИЗАЦИИ СТРАТЕГИИ, МЕХАНИЗМЫ И ИНСТРУМЕНТЫ ЕЕ РЕАЛИЗАЦИИ</w:t>
      </w:r>
    </w:p>
    <w:p w:rsidR="002B3513" w:rsidRDefault="002B3513">
      <w:pPr>
        <w:pStyle w:val="11"/>
        <w:shd w:val="clear" w:color="auto" w:fill="1F3864"/>
        <w:tabs>
          <w:tab w:val="left" w:pos="709"/>
        </w:tabs>
        <w:spacing w:line="240" w:lineRule="auto"/>
        <w:ind w:firstLine="0"/>
        <w:jc w:val="right"/>
        <w:rPr>
          <w:b/>
          <w:bCs/>
          <w:sz w:val="4"/>
          <w:szCs w:val="4"/>
        </w:rPr>
      </w:pPr>
    </w:p>
    <w:p w:rsidR="002B3513" w:rsidRDefault="002B3513">
      <w:pPr>
        <w:pStyle w:val="11"/>
        <w:tabs>
          <w:tab w:val="left" w:pos="709"/>
        </w:tabs>
        <w:spacing w:line="240" w:lineRule="auto"/>
        <w:ind w:firstLine="0"/>
        <w:jc w:val="both"/>
        <w:rPr>
          <w:sz w:val="16"/>
          <w:szCs w:val="16"/>
        </w:rPr>
      </w:pPr>
    </w:p>
    <w:p w:rsidR="002B3513" w:rsidRDefault="00C2542D">
      <w:pPr>
        <w:pStyle w:val="11"/>
        <w:shd w:val="clear" w:color="auto" w:fill="1F3864"/>
        <w:tabs>
          <w:tab w:val="left" w:pos="709"/>
        </w:tabs>
        <w:spacing w:line="240" w:lineRule="auto"/>
        <w:ind w:firstLine="0"/>
        <w:jc w:val="center"/>
      </w:pPr>
      <w:r>
        <w:rPr>
          <w:b/>
          <w:bCs/>
          <w:sz w:val="28"/>
          <w:szCs w:val="28"/>
          <w:shd w:val="clear" w:color="auto" w:fill="1F3864"/>
        </w:rPr>
        <w:t>4.1. ИСТОЧНИКИ И СПОСОБЫ ФИНАНСИРОВАНИЯ</w:t>
      </w:r>
    </w:p>
    <w:p w:rsidR="002B3513" w:rsidRDefault="002B3513">
      <w:pPr>
        <w:pStyle w:val="11"/>
        <w:tabs>
          <w:tab w:val="left" w:pos="709"/>
        </w:tabs>
        <w:spacing w:line="240" w:lineRule="auto"/>
        <w:ind w:firstLine="0"/>
        <w:rPr>
          <w:b/>
          <w:bCs/>
          <w:sz w:val="16"/>
          <w:szCs w:val="16"/>
        </w:rPr>
      </w:pPr>
    </w:p>
    <w:p w:rsidR="002B3513" w:rsidRDefault="00C2542D">
      <w:pPr>
        <w:pStyle w:val="af5"/>
        <w:spacing w:line="240" w:lineRule="auto"/>
        <w:ind w:firstLine="0"/>
        <w:rPr>
          <w:color w:val="auto"/>
        </w:rPr>
      </w:pPr>
      <w:r>
        <w:rPr>
          <w:rStyle w:val="1e"/>
          <w:rFonts w:eastAsia="Liberation Sans"/>
          <w:b/>
          <w:bCs/>
          <w:color w:val="auto"/>
        </w:rPr>
        <w:t>Источниками финансового обеспечения</w:t>
      </w:r>
      <w:r>
        <w:rPr>
          <w:rStyle w:val="1e"/>
          <w:rFonts w:eastAsia="Liberation Sans"/>
          <w:color w:val="auto"/>
        </w:rPr>
        <w:t xml:space="preserve"> реализации Стратегии являются бюджетные средства, привлекаемые в рамках государственных и муниципальных программ, субсидии, субвенции, а также внебюджетные средства. </w:t>
      </w:r>
    </w:p>
    <w:p w:rsidR="002B3513" w:rsidRDefault="00C2542D">
      <w:pPr>
        <w:pStyle w:val="af5"/>
        <w:spacing w:line="240" w:lineRule="auto"/>
        <w:ind w:firstLine="567"/>
        <w:rPr>
          <w:color w:val="auto"/>
        </w:rPr>
      </w:pPr>
      <w:r>
        <w:rPr>
          <w:rStyle w:val="1e"/>
          <w:rFonts w:eastAsia="Liberation Sans"/>
          <w:color w:val="auto"/>
        </w:rPr>
        <w:t xml:space="preserve">Применительно к Надеждинскому муниципальному округу </w:t>
      </w:r>
      <w:r>
        <w:rPr>
          <w:rStyle w:val="1e"/>
          <w:rFonts w:eastAsia="Liberation Sans"/>
          <w:color w:val="auto"/>
        </w:rPr>
        <w:t xml:space="preserve">бюджетные средства выступают основным финансовым ресурсом реализации Стратегии. </w:t>
      </w:r>
    </w:p>
    <w:p w:rsidR="002B3513" w:rsidRDefault="00C2542D">
      <w:pPr>
        <w:pStyle w:val="af5"/>
        <w:spacing w:line="240" w:lineRule="auto"/>
        <w:ind w:firstLine="567"/>
        <w:rPr>
          <w:color w:val="auto"/>
        </w:rPr>
      </w:pPr>
      <w:r>
        <w:rPr>
          <w:rStyle w:val="1e"/>
          <w:rFonts w:eastAsia="Liberation Sans"/>
          <w:color w:val="auto"/>
        </w:rPr>
        <w:t>Привлечение средств федерального бюджета будет осуществляться в рамках реализации мероприятий государственных программ федерального и регионального уровня в пределах объемов б</w:t>
      </w:r>
      <w:r>
        <w:rPr>
          <w:rStyle w:val="1e"/>
          <w:rFonts w:eastAsia="Liberation Sans"/>
          <w:color w:val="auto"/>
        </w:rPr>
        <w:t>юджетных ассигнований, утвержденных федеральным бюджетом на соответствующий год.</w:t>
      </w:r>
    </w:p>
    <w:p w:rsidR="002B3513" w:rsidRDefault="00C2542D">
      <w:pPr>
        <w:pStyle w:val="af5"/>
        <w:spacing w:line="240" w:lineRule="auto"/>
        <w:ind w:firstLine="567"/>
        <w:rPr>
          <w:color w:val="auto"/>
        </w:rPr>
      </w:pPr>
      <w:r>
        <w:rPr>
          <w:rStyle w:val="1e"/>
          <w:rFonts w:eastAsia="Liberation Sans"/>
          <w:color w:val="auto"/>
        </w:rPr>
        <w:t>Привлечение средств регионального (областного) бюджета для реализации Стратегии будет осуществляться в соответствии с действующими порядками финансирования государственных рег</w:t>
      </w:r>
      <w:r>
        <w:rPr>
          <w:rStyle w:val="1e"/>
          <w:rFonts w:eastAsia="Liberation Sans"/>
          <w:color w:val="auto"/>
        </w:rPr>
        <w:t>иональных (областных) программ в пределах объемов бюджетных ассигнований, утвержденных региональным (областным) бюджетом на соответствующий год.</w:t>
      </w:r>
    </w:p>
    <w:p w:rsidR="002B3513" w:rsidRDefault="00C2542D">
      <w:pPr>
        <w:pStyle w:val="af5"/>
        <w:spacing w:line="240" w:lineRule="auto"/>
        <w:ind w:firstLine="567"/>
        <w:rPr>
          <w:color w:val="auto"/>
        </w:rPr>
      </w:pPr>
      <w:r>
        <w:rPr>
          <w:rStyle w:val="1e"/>
          <w:rFonts w:eastAsia="Liberation Sans"/>
          <w:color w:val="auto"/>
        </w:rPr>
        <w:t>Привлечение средств местного бюджета Надеждинского муниципального округа будет производиться в соответствии с д</w:t>
      </w:r>
      <w:r>
        <w:rPr>
          <w:rStyle w:val="1e"/>
          <w:rFonts w:eastAsia="Liberation Sans"/>
          <w:color w:val="auto"/>
        </w:rPr>
        <w:t xml:space="preserve">ействующими порядками финансирования муниципальных программ в пределах общего объема бюджетных ассигнований, утвержденных местным бюджетом на соответствующий год, а также в форме </w:t>
      </w:r>
      <w:proofErr w:type="spellStart"/>
      <w:r>
        <w:rPr>
          <w:rStyle w:val="1e"/>
          <w:rFonts w:eastAsia="Liberation Sans"/>
          <w:color w:val="auto"/>
        </w:rPr>
        <w:t>софинансирования</w:t>
      </w:r>
      <w:proofErr w:type="spellEnd"/>
      <w:r>
        <w:rPr>
          <w:rStyle w:val="1e"/>
          <w:rFonts w:eastAsia="Liberation Sans"/>
          <w:color w:val="auto"/>
        </w:rPr>
        <w:t xml:space="preserve"> государственных программ и проектов Приморского края.</w:t>
      </w:r>
    </w:p>
    <w:p w:rsidR="002B3513" w:rsidRDefault="002B3513">
      <w:pPr>
        <w:pStyle w:val="af5"/>
        <w:spacing w:line="240" w:lineRule="auto"/>
        <w:ind w:firstLine="0"/>
        <w:rPr>
          <w:rFonts w:eastAsia="SimSun"/>
          <w:color w:val="auto"/>
          <w:sz w:val="16"/>
        </w:rPr>
      </w:pPr>
    </w:p>
    <w:p w:rsidR="002B3513" w:rsidRDefault="00C2542D">
      <w:pPr>
        <w:pStyle w:val="af5"/>
        <w:spacing w:line="240" w:lineRule="auto"/>
        <w:ind w:firstLine="0"/>
        <w:rPr>
          <w:color w:val="auto"/>
        </w:rPr>
      </w:pPr>
      <w:r>
        <w:rPr>
          <w:rStyle w:val="1e"/>
          <w:rFonts w:eastAsia="Liberation Sans"/>
          <w:b/>
          <w:bCs/>
          <w:color w:val="auto"/>
        </w:rPr>
        <w:t>Основ</w:t>
      </w:r>
      <w:r>
        <w:rPr>
          <w:rStyle w:val="1e"/>
          <w:rFonts w:eastAsia="Liberation Sans"/>
          <w:b/>
          <w:bCs/>
          <w:color w:val="auto"/>
        </w:rPr>
        <w:t>ными направлениями использования бюджетных средств</w:t>
      </w:r>
      <w:r>
        <w:rPr>
          <w:rStyle w:val="1e"/>
          <w:rFonts w:eastAsia="Liberation Sans"/>
          <w:color w:val="auto"/>
        </w:rPr>
        <w:t xml:space="preserve"> будут являться:</w:t>
      </w:r>
    </w:p>
    <w:tbl>
      <w:tblPr>
        <w:tblW w:w="9639" w:type="dxa"/>
        <w:tblInd w:w="-5" w:type="dxa"/>
        <w:tblLayout w:type="fixed"/>
        <w:tblLook w:val="04A0" w:firstRow="1" w:lastRow="0" w:firstColumn="1" w:lastColumn="0" w:noHBand="0" w:noVBand="1"/>
      </w:tblPr>
      <w:tblGrid>
        <w:gridCol w:w="243"/>
        <w:gridCol w:w="9368"/>
        <w:gridCol w:w="28"/>
      </w:tblGrid>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Модернизация объектов коммунального хозяйства (строительство, реконструкция, капитальный ремонт сетей водоснабжения и водоотведения, водозаборных и очистных сооружений;</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Строительство и </w:t>
            </w:r>
            <w:r>
              <w:t>ремонт муниципальных автомобильных дорог;</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Строительство (приобретение) жилья для обеспечения отдельных категорий граждан;</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Развитие уличного освещения;</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Формирование комфортной городской среды за счет благоустройства общественных пространств и </w:t>
            </w:r>
            <w:r>
              <w:t>придомовых территорий;</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Предоставление субсидий хозяйствующим субъектам, осуществляющим </w:t>
            </w:r>
            <w:proofErr w:type="spellStart"/>
            <w:proofErr w:type="gramStart"/>
            <w:r>
              <w:t>инвести-ционную</w:t>
            </w:r>
            <w:proofErr w:type="spellEnd"/>
            <w:proofErr w:type="gramEnd"/>
            <w:r>
              <w:t xml:space="preserve"> и предпринимательскую деятельность на территории муниципального округа, в том числе субъектам малого и среднего бизнеса;</w:t>
            </w:r>
          </w:p>
        </w:tc>
      </w:tr>
      <w:tr w:rsidR="002B3513">
        <w:trPr>
          <w:gridAfter w:val="1"/>
          <w:wAfter w:w="28" w:type="dxa"/>
        </w:trPr>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68"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Предоставление субсидий хозя</w:t>
            </w:r>
            <w:r>
              <w:t>йствующим субъектам, осуществляющим торговую деятельность в отдаленных населенных пунктах;</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Строительство объектов, реконструкция и капитальный ремонт объектов социальной сферы (образования, культуры, спорта);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Обеспечение беспрепятственного доступа </w:t>
            </w:r>
            <w:r>
              <w:t>инвалидов к объектам общественной инфраструктуры;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Развитие и укрепление материально-технической базы учреждений социальной сферы;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Комплектование книжных фондов муниципальных общедоступных библиотек;</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Поддержка одаренных детей;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Организация летней </w:t>
            </w:r>
            <w:r>
              <w:t>оздоровительной кампании;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pPr>
          </w:p>
        </w:tc>
        <w:tc>
          <w:tcPr>
            <w:tcW w:w="9396" w:type="dxa"/>
            <w:gridSpan w:val="2"/>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Проведение спортивных и культурно-массовых мероприятий.</w:t>
            </w:r>
          </w:p>
        </w:tc>
      </w:tr>
    </w:tbl>
    <w:p w:rsidR="002B3513" w:rsidRDefault="002B3513">
      <w:pPr>
        <w:pStyle w:val="af5"/>
        <w:spacing w:line="240" w:lineRule="auto"/>
        <w:ind w:firstLine="0"/>
        <w:rPr>
          <w:rStyle w:val="1e"/>
          <w:rFonts w:eastAsia="Liberation Sans"/>
          <w:b/>
          <w:bCs/>
          <w:color w:val="auto"/>
        </w:rPr>
      </w:pPr>
    </w:p>
    <w:p w:rsidR="002B3513" w:rsidRDefault="00C2542D">
      <w:pPr>
        <w:pStyle w:val="af5"/>
        <w:spacing w:line="240" w:lineRule="auto"/>
        <w:ind w:firstLine="0"/>
        <w:rPr>
          <w:color w:val="auto"/>
        </w:rPr>
      </w:pPr>
      <w:r>
        <w:rPr>
          <w:rStyle w:val="1e"/>
          <w:rFonts w:eastAsia="Liberation Sans"/>
          <w:b/>
          <w:bCs/>
          <w:color w:val="auto"/>
        </w:rPr>
        <w:lastRenderedPageBreak/>
        <w:t>К внебюджетным средствам,</w:t>
      </w:r>
      <w:r>
        <w:rPr>
          <w:rStyle w:val="1e"/>
          <w:rFonts w:eastAsia="Liberation Sans"/>
          <w:color w:val="auto"/>
        </w:rPr>
        <w:t xml:space="preserve"> необходимым для реализации Стратегии относятся финансовые средства хозяйствующих субъектов, действующих на территории муниципального округа.</w:t>
      </w:r>
    </w:p>
    <w:p w:rsidR="002B3513" w:rsidRDefault="00C2542D">
      <w:pPr>
        <w:pStyle w:val="11"/>
        <w:tabs>
          <w:tab w:val="left" w:pos="709"/>
        </w:tabs>
        <w:spacing w:line="240" w:lineRule="auto"/>
        <w:ind w:firstLine="567"/>
        <w:jc w:val="both"/>
      </w:pPr>
      <w:r>
        <w:rPr>
          <w:rStyle w:val="1e"/>
          <w:rFonts w:eastAsia="Liberation Serif"/>
          <w:color w:val="auto"/>
        </w:rPr>
        <w:t>Соб</w:t>
      </w:r>
      <w:r>
        <w:rPr>
          <w:rStyle w:val="1e"/>
          <w:rFonts w:eastAsia="Liberation Serif"/>
          <w:color w:val="auto"/>
        </w:rPr>
        <w:t>ственные и заемные средства частных предприятий будут направляться на реализацию инвестиционных проектов в пределах объемов, определенных бизнес-планом или инвестиционной программой, а также на реализацию инфраструктурных или социальных проектов на принцип</w:t>
      </w:r>
      <w:r>
        <w:rPr>
          <w:rStyle w:val="1e"/>
          <w:rFonts w:eastAsia="Liberation Serif"/>
          <w:color w:val="auto"/>
        </w:rPr>
        <w:t xml:space="preserve">ах </w:t>
      </w:r>
      <w:proofErr w:type="spellStart"/>
      <w:r>
        <w:rPr>
          <w:rStyle w:val="1e"/>
          <w:rFonts w:eastAsia="Liberation Serif"/>
          <w:color w:val="auto"/>
        </w:rPr>
        <w:t>муниципально</w:t>
      </w:r>
      <w:proofErr w:type="spellEnd"/>
      <w:r>
        <w:rPr>
          <w:rStyle w:val="1e"/>
          <w:rFonts w:eastAsia="Liberation Serif"/>
          <w:color w:val="auto"/>
        </w:rPr>
        <w:t>-частного партнерства.</w:t>
      </w:r>
    </w:p>
    <w:p w:rsidR="002B3513" w:rsidRDefault="00C2542D">
      <w:pPr>
        <w:pStyle w:val="11"/>
        <w:tabs>
          <w:tab w:val="left" w:pos="709"/>
        </w:tabs>
        <w:spacing w:line="240" w:lineRule="auto"/>
        <w:ind w:firstLine="567"/>
        <w:jc w:val="both"/>
      </w:pPr>
      <w:r>
        <w:rPr>
          <w:rStyle w:val="1e"/>
          <w:rFonts w:eastAsia="Liberation Serif"/>
          <w:color w:val="auto"/>
        </w:rPr>
        <w:t>Денежные средства населения будут привлекаться на реализацию проектов общественной инфраструктуры в рамках инициативного бюджетирования, а также проектов территориально-общественных самоуправлений.</w:t>
      </w:r>
    </w:p>
    <w:p w:rsidR="002B3513" w:rsidRDefault="002B3513">
      <w:pPr>
        <w:pStyle w:val="11"/>
        <w:tabs>
          <w:tab w:val="left" w:pos="709"/>
        </w:tabs>
        <w:spacing w:line="240" w:lineRule="auto"/>
        <w:ind w:firstLine="567"/>
        <w:jc w:val="both"/>
        <w:rPr>
          <w:rFonts w:eastAsia="SimSun"/>
          <w:sz w:val="16"/>
        </w:rPr>
      </w:pPr>
    </w:p>
    <w:p w:rsidR="002B3513" w:rsidRDefault="00C2542D">
      <w:pPr>
        <w:pStyle w:val="af5"/>
        <w:spacing w:line="240" w:lineRule="auto"/>
        <w:ind w:firstLine="0"/>
        <w:rPr>
          <w:color w:val="auto"/>
        </w:rPr>
      </w:pPr>
      <w:r>
        <w:rPr>
          <w:rStyle w:val="1e"/>
          <w:rFonts w:eastAsia="Liberation Sans"/>
          <w:b/>
          <w:bCs/>
          <w:color w:val="auto"/>
        </w:rPr>
        <w:t>Оценка финансовых р</w:t>
      </w:r>
      <w:r>
        <w:rPr>
          <w:rStyle w:val="1e"/>
          <w:rFonts w:eastAsia="Liberation Sans"/>
          <w:b/>
          <w:bCs/>
          <w:color w:val="auto"/>
        </w:rPr>
        <w:t>есурсов, необходимых для реализации Стратегии будет определяться:</w:t>
      </w:r>
    </w:p>
    <w:tbl>
      <w:tblPr>
        <w:tblW w:w="9490" w:type="dxa"/>
        <w:tblInd w:w="-5" w:type="dxa"/>
        <w:tblLayout w:type="fixed"/>
        <w:tblLook w:val="04A0" w:firstRow="1" w:lastRow="0" w:firstColumn="1" w:lastColumn="0" w:noHBand="0" w:noVBand="1"/>
      </w:tblPr>
      <w:tblGrid>
        <w:gridCol w:w="243"/>
        <w:gridCol w:w="9247"/>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Style w:val="1e"/>
                <w:rFonts w:eastAsia="Liberation Serif"/>
                <w:color w:val="auto"/>
              </w:rPr>
              <w:t>по бюджетным средствам - ежегодно на трехлетний период в рамках государственных программ Приморского края, муниципальных программ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rPr>
                <w:rStyle w:val="1e"/>
                <w:rFonts w:eastAsia="Liberation Serif"/>
                <w:color w:val="auto"/>
              </w:rPr>
              <w:t xml:space="preserve">по внебюджетным источникам - в рамках инвестиционных проектов, реализуемых на территории Надеждинского муниципального округа, соглашений о социально-экономическом сотрудничестве, соглашений о </w:t>
            </w:r>
            <w:proofErr w:type="spellStart"/>
            <w:r>
              <w:rPr>
                <w:rStyle w:val="1e"/>
                <w:rFonts w:eastAsia="Liberation Serif"/>
                <w:color w:val="auto"/>
              </w:rPr>
              <w:t>муниципально</w:t>
            </w:r>
            <w:proofErr w:type="spellEnd"/>
            <w:r>
              <w:rPr>
                <w:rStyle w:val="1e"/>
                <w:rFonts w:eastAsia="Liberation Serif"/>
                <w:color w:val="auto"/>
              </w:rPr>
              <w:t>-частном сотрудничестве и концессионных соглашений.</w:t>
            </w:r>
          </w:p>
        </w:tc>
      </w:tr>
    </w:tbl>
    <w:p w:rsidR="002B3513" w:rsidRDefault="00C2542D">
      <w:pPr>
        <w:pStyle w:val="11"/>
        <w:tabs>
          <w:tab w:val="left" w:pos="709"/>
        </w:tabs>
        <w:spacing w:line="240" w:lineRule="auto"/>
        <w:ind w:firstLine="567"/>
        <w:jc w:val="both"/>
      </w:pPr>
      <w:r>
        <w:rPr>
          <w:rStyle w:val="1e"/>
          <w:rFonts w:eastAsia="Liberation Serif"/>
          <w:i/>
          <w:iCs/>
          <w:color w:val="auto"/>
        </w:rPr>
        <w:t>Объемы бюджетного финансирования в краткосрочной перспективе детализированы</w:t>
      </w:r>
      <w:r>
        <w:rPr>
          <w:rStyle w:val="1e"/>
          <w:rFonts w:eastAsia="Liberation Serif"/>
          <w:color w:val="auto"/>
        </w:rPr>
        <w:t xml:space="preserve"> в утвержденных муниципальных программах Надеждинского муниципального округа.</w:t>
      </w:r>
    </w:p>
    <w:p w:rsidR="002B3513" w:rsidRDefault="002B3513">
      <w:pPr>
        <w:pStyle w:val="11"/>
        <w:tabs>
          <w:tab w:val="left" w:pos="709"/>
        </w:tabs>
        <w:spacing w:line="240" w:lineRule="auto"/>
        <w:ind w:firstLine="0"/>
      </w:pPr>
    </w:p>
    <w:p w:rsidR="002B3513" w:rsidRDefault="002B3513">
      <w:pPr>
        <w:pStyle w:val="11"/>
        <w:tabs>
          <w:tab w:val="left" w:pos="709"/>
        </w:tabs>
        <w:spacing w:line="240" w:lineRule="auto"/>
        <w:ind w:firstLine="0"/>
      </w:pPr>
    </w:p>
    <w:p w:rsidR="002B3513" w:rsidRDefault="00C2542D">
      <w:pPr>
        <w:pStyle w:val="11"/>
        <w:shd w:val="clear" w:color="auto" w:fill="1F3864"/>
        <w:tabs>
          <w:tab w:val="left" w:pos="709"/>
        </w:tabs>
        <w:spacing w:line="240" w:lineRule="auto"/>
        <w:ind w:firstLine="0"/>
        <w:jc w:val="center"/>
      </w:pPr>
      <w:r>
        <w:rPr>
          <w:b/>
          <w:bCs/>
          <w:sz w:val="28"/>
          <w:szCs w:val="28"/>
        </w:rPr>
        <w:t>4.2. РЕАЛИЗУЕМЫЕ МУНИЦИПАЛЬНЫЕ ПРОГРАММЫ</w:t>
      </w:r>
    </w:p>
    <w:p w:rsidR="002B3513" w:rsidRDefault="002B3513">
      <w:pPr>
        <w:pStyle w:val="11"/>
        <w:tabs>
          <w:tab w:val="left" w:pos="709"/>
        </w:tabs>
        <w:spacing w:line="240" w:lineRule="auto"/>
        <w:ind w:firstLine="0"/>
        <w:rPr>
          <w:b/>
          <w:bCs/>
          <w:sz w:val="16"/>
          <w:szCs w:val="16"/>
        </w:rPr>
      </w:pPr>
    </w:p>
    <w:p w:rsidR="002B3513" w:rsidRDefault="00C2542D">
      <w:pPr>
        <w:pStyle w:val="11"/>
        <w:tabs>
          <w:tab w:val="left" w:pos="709"/>
        </w:tabs>
        <w:spacing w:line="240" w:lineRule="auto"/>
        <w:ind w:firstLine="0"/>
        <w:jc w:val="both"/>
      </w:pPr>
      <w:r>
        <w:t>Действующие муниципальные программы Надеждинского муниципального округа разработаны на первый этап реализации стратегии. По состоянию на 01.08.2024 г. они представлены следующим перечнем:</w:t>
      </w:r>
    </w:p>
    <w:tbl>
      <w:tblPr>
        <w:tblW w:w="9490" w:type="dxa"/>
        <w:tblInd w:w="-5" w:type="dxa"/>
        <w:tblLayout w:type="fixed"/>
        <w:tblLook w:val="04A0" w:firstRow="1" w:lastRow="0" w:firstColumn="1" w:lastColumn="0" w:noHBand="0" w:noVBand="1"/>
      </w:tblPr>
      <w:tblGrid>
        <w:gridCol w:w="243"/>
        <w:gridCol w:w="9247"/>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МП «Обеспечение доступным жильем и качественными услугами жилищно-к</w:t>
            </w:r>
            <w:r>
              <w:t>оммунального хозяйства Надеждинского муниципального района на 2021–2026 годы»;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bookmarkStart w:id="101" w:name="_Hlk184718735"/>
            <w:r>
              <w:t xml:space="preserve">МП </w:t>
            </w:r>
            <w:r>
              <w:rPr>
                <w:rFonts w:eastAsia="Calibri"/>
              </w:rPr>
              <w:t>«Безопасный район» на 2016–2026 годы»</w:t>
            </w:r>
            <w:bookmarkEnd w:id="101"/>
            <w:r>
              <w:rPr>
                <w:rFonts w:eastAsia="Calibri"/>
              </w:rP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МП «Доступная среда для инвалидов в Надеждинском муниципальном районе на 2025–2030 годы»;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МП «</w:t>
            </w:r>
            <w:r>
              <w:rPr>
                <w:rFonts w:eastAsia="Calibri"/>
              </w:rPr>
              <w:t xml:space="preserve">Социальная программа «Забота» </w:t>
            </w:r>
            <w:r>
              <w:rPr>
                <w:rFonts w:eastAsia="Calibri"/>
              </w:rPr>
              <w:t>Надеждинского муниципального района на 2025–2030 годы»;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bookmarkStart w:id="102" w:name="_Hlk184718754"/>
            <w:r>
              <w:t>МП «</w:t>
            </w:r>
            <w:r>
              <w:rPr>
                <w:rFonts w:eastAsia="Calibri"/>
              </w:rPr>
              <w:t>Информационное общество Надеждинского муниципального района на 2020–2026 годы</w:t>
            </w:r>
            <w:r>
              <w:t>»</w:t>
            </w:r>
            <w:bookmarkEnd w:id="102"/>
            <w: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bookmarkStart w:id="103" w:name="_Hlk184718768"/>
            <w:r>
              <w:t>МП «</w:t>
            </w:r>
            <w:r>
              <w:rPr>
                <w:rFonts w:eastAsia="Calibri"/>
              </w:rPr>
              <w:t>Комплексное развитие сельских территорий Надеждинского муниципального района» на 2020–2025 годы</w:t>
            </w:r>
            <w:r>
              <w:t>»</w:t>
            </w:r>
            <w:bookmarkEnd w:id="103"/>
            <w: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bookmarkStart w:id="104" w:name="_Hlk184718788"/>
            <w:r>
              <w:t xml:space="preserve">МП </w:t>
            </w:r>
            <w:r>
              <w:t>«Противодействие коррупции на территории Надеждинского муниципального района на 2021–2026 годы»</w:t>
            </w:r>
            <w:bookmarkEnd w:id="104"/>
            <w: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bookmarkStart w:id="105" w:name="_Hlk184761342"/>
            <w:r>
              <w:t>МП «</w:t>
            </w:r>
            <w:bookmarkStart w:id="106" w:name="_Hlk185100027"/>
            <w:r>
              <w:rPr>
                <w:rFonts w:eastAsia="Calibri"/>
              </w:rPr>
              <w:t>Развитие культуры, физической культуры, спорта и молодежной политики в Надеждинском муниципальном районе на 2020–2026 годы</w:t>
            </w:r>
            <w:bookmarkEnd w:id="106"/>
            <w:r>
              <w:t>»;</w:t>
            </w:r>
            <w:bookmarkEnd w:id="105"/>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МП «</w:t>
            </w:r>
            <w:r>
              <w:rPr>
                <w:bCs/>
                <w:lang w:eastAsia="zh-CN"/>
              </w:rPr>
              <w:t xml:space="preserve">Обеспечение населения </w:t>
            </w:r>
            <w:r>
              <w:rPr>
                <w:bCs/>
                <w:lang w:eastAsia="zh-CN"/>
              </w:rPr>
              <w:t>твердым топливом на территории Надеждинского муниципального района на 2019–2026 годы</w:t>
            </w:r>
            <w: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bookmarkStart w:id="107" w:name="_Hlk184718857"/>
            <w:r>
              <w:t>МП «Обеспечение жильем молодых семей Надеждинского муниципального района на 2021–2027 годы»</w:t>
            </w:r>
            <w:bookmarkEnd w:id="107"/>
            <w: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МП «</w:t>
            </w:r>
            <w:r>
              <w:rPr>
                <w:rFonts w:ascii="Times New Roman" w:eastAsia="Calibri" w:hAnsi="Times New Roman" w:cs="Times New Roman"/>
                <w:sz w:val="24"/>
                <w:szCs w:val="24"/>
              </w:rPr>
              <w:t xml:space="preserve">Обеспечение инженерной и транспортной инфраструктурой земельных </w:t>
            </w:r>
            <w:r>
              <w:rPr>
                <w:rFonts w:ascii="Times New Roman" w:eastAsia="Calibri" w:hAnsi="Times New Roman" w:cs="Times New Roman"/>
                <w:sz w:val="24"/>
                <w:szCs w:val="24"/>
              </w:rPr>
              <w:t xml:space="preserve">участков, предоставляемых (предоставленных) бесплатно для индивидуального жилищного строительства семьям, имеющим трех и более детей, на территории Надеждинского </w:t>
            </w:r>
            <w:r>
              <w:rPr>
                <w:rFonts w:ascii="Times New Roman" w:eastAsia="Calibri" w:hAnsi="Times New Roman" w:cs="Times New Roman"/>
                <w:sz w:val="24"/>
                <w:szCs w:val="24"/>
              </w:rPr>
              <w:lastRenderedPageBreak/>
              <w:t>муниципального района, на 2024–2031 годы</w:t>
            </w:r>
            <w:r>
              <w:rPr>
                <w:rFonts w:ascii="Times New Roman" w:hAnsi="Times New Roman" w:cs="Times New Roman"/>
                <w:sz w:val="24"/>
                <w:szCs w:val="24"/>
              </w:rP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bookmarkStart w:id="108" w:name="_Hlk184718908"/>
            <w:bookmarkStart w:id="109" w:name="_Hlk184643849"/>
            <w:r>
              <w:t>МП «</w:t>
            </w:r>
            <w:r>
              <w:rPr>
                <w:rFonts w:eastAsia="Calibri"/>
              </w:rPr>
              <w:t>Переселение граждан из аварийного жилищного ф</w:t>
            </w:r>
            <w:r>
              <w:rPr>
                <w:rFonts w:eastAsia="Calibri"/>
              </w:rPr>
              <w:t>онда Надеждинского муниципального района Приморского края на» на 2019–2025 годы</w:t>
            </w:r>
            <w:r>
              <w:t>»</w:t>
            </w:r>
            <w:bookmarkEnd w:id="108"/>
            <w:r>
              <w:t>;</w:t>
            </w:r>
            <w:bookmarkEnd w:id="109"/>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МП «</w:t>
            </w:r>
            <w:r>
              <w:rPr>
                <w:rFonts w:eastAsia="Calibri"/>
              </w:rPr>
              <w:t>Развитие образования Надеждинского муниципального района» на 2020–2026 годы</w:t>
            </w:r>
            <w: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МП «</w:t>
            </w:r>
            <w:r>
              <w:rPr>
                <w:rFonts w:eastAsia="Calibri"/>
              </w:rPr>
              <w:t>Развитие дорожной отрасли в Надеждинском муниципальном районе на 2015–2026 годы</w:t>
            </w:r>
            <w: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МП «</w:t>
            </w:r>
            <w:r>
              <w:rPr>
                <w:lang w:eastAsia="zh-CN"/>
              </w:rPr>
              <w:t>Организация похоронного дела на территории Надеждинского муниципального района на 2020–2026 годы</w:t>
            </w:r>
            <w: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МП «</w:t>
            </w:r>
            <w:r>
              <w:rPr>
                <w:rStyle w:val="2ff8"/>
                <w:b w:val="0"/>
                <w:sz w:val="24"/>
              </w:rPr>
              <w:t>Сохранение и популяризация объектов культурного наследия (памятников истории и культуры) в Надеждинском муниципальном районе на 2019–2026 годы</w:t>
            </w:r>
            <w: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МП «</w:t>
            </w:r>
            <w:r>
              <w:rPr>
                <w:rFonts w:eastAsia="Calibri"/>
              </w:rPr>
              <w:t>Укрепление общественного здоровья среди населения Надеждинского муниципального района» на 2020–2027 годы</w:t>
            </w:r>
            <w:r>
              <w:t>»;</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bookmarkStart w:id="110" w:name="_Hlk184643806"/>
            <w:r>
              <w:t>МП «</w:t>
            </w:r>
            <w:r>
              <w:rPr>
                <w:rFonts w:eastAsia="Calibri"/>
              </w:rPr>
              <w:t>Экономическое развитие Надеждинского муниципального района на 2016–2026 годы</w:t>
            </w:r>
            <w:r>
              <w:t>»;</w:t>
            </w:r>
            <w:bookmarkEnd w:id="110"/>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МП «Совершенствование гражданской обороны, защиты населени</w:t>
            </w:r>
            <w:r>
              <w:t>я и территорий от чрезвычайных ситуаций, обеспечение пожарной безопасности и безопасности людей на водных объектах Надеждинского муниципального района на 2022–2026 годы»;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 xml:space="preserve">МП «Организация транспортного обслуживания населения на территории Надеждинского </w:t>
            </w:r>
            <w:r>
              <w:t>муниципального района на 2022–2026 годы»;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53D63" w:themeFill="text2" w:themeFillTint="E6"/>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bookmarkStart w:id="111" w:name="_Hlk184718995"/>
            <w:r>
              <w:t>МП «Формирование законопослушного поведения участников дорожного движения на территории Надеждинского муниципального района на 2022–2026 годы»;</w:t>
            </w:r>
            <w:bookmarkEnd w:id="111"/>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pPr>
          </w:p>
        </w:tc>
        <w:tc>
          <w:tcPr>
            <w:tcW w:w="9247"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pPr>
            <w:r>
              <w:t>МП «Охрана окружающей среды на территории Надеждинского муниципаль</w:t>
            </w:r>
            <w:r>
              <w:t>ного района на 2023–2026 годы».</w:t>
            </w:r>
          </w:p>
        </w:tc>
      </w:tr>
    </w:tbl>
    <w:p w:rsidR="002B3513" w:rsidRDefault="002B3513">
      <w:pPr>
        <w:pStyle w:val="11"/>
        <w:tabs>
          <w:tab w:val="left" w:pos="709"/>
        </w:tabs>
        <w:spacing w:line="240" w:lineRule="auto"/>
        <w:ind w:firstLine="0"/>
        <w:jc w:val="both"/>
      </w:pPr>
    </w:p>
    <w:p w:rsidR="002B3513" w:rsidRDefault="00C2542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Участие Надеждинского муниципального округа в государственных программах Приморского края   представлено в табл. 49.</w:t>
      </w:r>
    </w:p>
    <w:p w:rsidR="002B3513" w:rsidRDefault="002B3513">
      <w:pPr>
        <w:spacing w:after="0" w:line="240" w:lineRule="auto"/>
        <w:ind w:firstLine="567"/>
        <w:jc w:val="both"/>
        <w:rPr>
          <w:rFonts w:ascii="Times New Roman" w:hAnsi="Times New Roman" w:cs="Times New Roman"/>
          <w:sz w:val="24"/>
          <w:szCs w:val="24"/>
        </w:rPr>
        <w:sectPr w:rsidR="002B3513">
          <w:pgSz w:w="11906" w:h="16838"/>
          <w:pgMar w:top="1134" w:right="850" w:bottom="1134" w:left="1701" w:header="708" w:footer="708" w:gutter="0"/>
          <w:cols w:space="708"/>
          <w:docGrid w:linePitch="360"/>
        </w:sectPr>
      </w:pPr>
    </w:p>
    <w:p w:rsidR="002B3513" w:rsidRDefault="002B3513">
      <w:pPr>
        <w:spacing w:after="0" w:line="240" w:lineRule="auto"/>
        <w:jc w:val="both"/>
        <w:rPr>
          <w:rFonts w:ascii="Times New Roman" w:hAnsi="Times New Roman" w:cs="Times New Roman"/>
          <w:i/>
          <w:iCs/>
          <w:sz w:val="24"/>
          <w:szCs w:val="24"/>
        </w:rPr>
      </w:pPr>
    </w:p>
    <w:p w:rsidR="002B3513" w:rsidRDefault="00C2542D">
      <w:pPr>
        <w:tabs>
          <w:tab w:val="left" w:pos="11865"/>
        </w:tabs>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 xml:space="preserve">Таблица 49 – Государственные программы Приморского края и муниципальные программы Надеждинского муниципального района/округа Приморского края, актуальные на 01.01.2024 г. (разработанные на период до …. года) </w:t>
      </w:r>
    </w:p>
    <w:tbl>
      <w:tblPr>
        <w:tblW w:w="15902" w:type="dxa"/>
        <w:tblInd w:w="-601" w:type="dxa"/>
        <w:tblLayout w:type="fixed"/>
        <w:tblLook w:val="04A0" w:firstRow="1" w:lastRow="0" w:firstColumn="1" w:lastColumn="0" w:noHBand="0" w:noVBand="1"/>
      </w:tblPr>
      <w:tblGrid>
        <w:gridCol w:w="596"/>
        <w:gridCol w:w="6096"/>
        <w:gridCol w:w="2835"/>
        <w:gridCol w:w="6375"/>
      </w:tblGrid>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rPr>
                <w:i/>
                <w:iCs/>
              </w:rPr>
            </w:pPr>
            <w:r>
              <w:rPr>
                <w:i/>
                <w:iCs/>
              </w:rPr>
              <w:t>№</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rPr>
                <w:i/>
                <w:iCs/>
              </w:rPr>
            </w:pPr>
            <w:r>
              <w:rPr>
                <w:i/>
                <w:iCs/>
              </w:rPr>
              <w:t>Государственные программы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rPr>
                <w:i/>
                <w:iCs/>
              </w:rPr>
            </w:pPr>
            <w:r>
              <w:rPr>
                <w:i/>
                <w:iCs/>
              </w:rPr>
              <w:t>Уч</w:t>
            </w:r>
            <w:r>
              <w:rPr>
                <w:i/>
                <w:iCs/>
              </w:rPr>
              <w:t>астие Надеждинского МР в ГП</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rPr>
                <w:i/>
                <w:iCs/>
              </w:rPr>
            </w:pPr>
            <w:r>
              <w:rPr>
                <w:i/>
                <w:iCs/>
              </w:rPr>
              <w:t>Муниципальные программы Надеждинского муниципального округа Приморского края</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1.</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«Развитие здравоохранения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МП «</w:t>
            </w:r>
            <w:r>
              <w:rPr>
                <w:rFonts w:eastAsia="Calibri"/>
              </w:rPr>
              <w:t xml:space="preserve">Укрепление общественного здоровья среди населения Надеждинского муниципального района» на </w:t>
            </w:r>
            <w:r>
              <w:rPr>
                <w:rFonts w:eastAsia="Calibri"/>
              </w:rPr>
              <w:t>2020–2027 годы</w:t>
            </w:r>
            <w:r>
              <w:t>».</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2.</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«Развитие образования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МП «</w:t>
            </w:r>
            <w:r>
              <w:rPr>
                <w:rFonts w:eastAsia="Calibri"/>
              </w:rPr>
              <w:t>Развитие образования Надеждинского муниципального района» на 2020–2026 годы</w:t>
            </w:r>
            <w:r>
              <w:t>».</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3.</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«Социальная поддержка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rPr>
                <w:rFonts w:eastAsia="Calibri"/>
              </w:rPr>
            </w:pPr>
            <w:r>
              <w:t>МП «</w:t>
            </w:r>
            <w:r>
              <w:rPr>
                <w:rFonts w:eastAsia="Calibri"/>
              </w:rPr>
              <w:t xml:space="preserve">Социальная программа «Забота» Надеждинского </w:t>
            </w:r>
            <w:r>
              <w:rPr>
                <w:rFonts w:eastAsia="Calibri"/>
              </w:rPr>
              <w:t>муниципального района на 2025–2030 годы».</w:t>
            </w:r>
          </w:p>
          <w:p w:rsidR="002B3513" w:rsidRDefault="00C2542D">
            <w:pPr>
              <w:pStyle w:val="11"/>
              <w:tabs>
                <w:tab w:val="left" w:pos="2894"/>
              </w:tabs>
              <w:spacing w:line="240" w:lineRule="auto"/>
              <w:ind w:firstLine="0"/>
              <w:jc w:val="both"/>
            </w:pPr>
            <w:r>
              <w:t>МП «Доступная среда для инвалидов в Надеждинском муниципальном районе на 2025–2030 годы».</w:t>
            </w:r>
          </w:p>
          <w:p w:rsidR="002B3513" w:rsidRDefault="00C2542D">
            <w:pPr>
              <w:pStyle w:val="11"/>
              <w:tabs>
                <w:tab w:val="left" w:pos="2894"/>
              </w:tabs>
              <w:spacing w:line="240" w:lineRule="auto"/>
              <w:ind w:firstLine="0"/>
              <w:jc w:val="both"/>
            </w:pPr>
            <w:r>
              <w:t>МП «Обеспечение жильем молодых семей Надеждинского муниципального района на 2021–2027 годы».</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4.</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«Содействие занятости на</w:t>
            </w:r>
            <w:r>
              <w:t>селения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Нет МП.</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5.</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«Развитие культуры Приморского края»</w:t>
            </w:r>
          </w:p>
        </w:tc>
        <w:tc>
          <w:tcPr>
            <w:tcW w:w="2835" w:type="dxa"/>
            <w:tcBorders>
              <w:top w:val="single" w:sz="4" w:space="0" w:color="000000"/>
              <w:left w:val="single" w:sz="4" w:space="0" w:color="000000"/>
              <w:bottom w:val="single" w:sz="4" w:space="0" w:color="000000"/>
              <w:right w:val="single" w:sz="4" w:space="0" w:color="auto"/>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auto"/>
              <w:left w:val="single" w:sz="4" w:space="0" w:color="auto"/>
              <w:bottom w:val="single" w:sz="4" w:space="0" w:color="auto"/>
              <w:right w:val="single" w:sz="4" w:space="0" w:color="auto"/>
            </w:tcBorders>
          </w:tcPr>
          <w:p w:rsidR="002B3513" w:rsidRDefault="00C2542D">
            <w:pPr>
              <w:pStyle w:val="11"/>
              <w:tabs>
                <w:tab w:val="left" w:pos="2894"/>
              </w:tabs>
              <w:spacing w:line="240" w:lineRule="auto"/>
              <w:ind w:firstLine="0"/>
              <w:jc w:val="both"/>
            </w:pPr>
            <w:r>
              <w:t>МП «</w:t>
            </w:r>
            <w:r>
              <w:rPr>
                <w:rStyle w:val="2ff8"/>
                <w:b w:val="0"/>
                <w:sz w:val="24"/>
              </w:rPr>
              <w:t>Сохранение и популяризация объектов культурного наследия (памятников истории и культуры) в Надеждинском муниципальном районе на 2019–2026 годы</w:t>
            </w:r>
            <w:r>
              <w:t>».</w:t>
            </w:r>
          </w:p>
          <w:p w:rsidR="002B3513" w:rsidRDefault="00C2542D">
            <w:pPr>
              <w:pStyle w:val="11"/>
              <w:tabs>
                <w:tab w:val="left" w:pos="2894"/>
              </w:tabs>
              <w:spacing w:line="240" w:lineRule="auto"/>
              <w:ind w:firstLine="0"/>
              <w:jc w:val="both"/>
            </w:pPr>
            <w:r>
              <w:t>МП «</w:t>
            </w:r>
            <w:r>
              <w:rPr>
                <w:rFonts w:eastAsia="Calibri"/>
              </w:rPr>
              <w:t xml:space="preserve">Развитие культуры, </w:t>
            </w:r>
            <w:r>
              <w:rPr>
                <w:rFonts w:eastAsia="Calibri"/>
              </w:rPr>
              <w:t>физической культуры, спорта и молодежной политики в Надеждинском муниципальном районе на 2020–2026 годы</w:t>
            </w:r>
            <w:r>
              <w:t>».</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6.</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 xml:space="preserve">ГП «Защита населения и территории от чрезвычайных ситуаций, обеспечение пожарной безопасности и безопасности людей на водных объектах Приморского </w:t>
            </w:r>
            <w:r>
              <w:t>края»</w:t>
            </w:r>
          </w:p>
        </w:tc>
        <w:tc>
          <w:tcPr>
            <w:tcW w:w="2835" w:type="dxa"/>
            <w:tcBorders>
              <w:top w:val="single" w:sz="4" w:space="0" w:color="000000"/>
              <w:left w:val="single" w:sz="4" w:space="0" w:color="000000"/>
              <w:bottom w:val="single" w:sz="4" w:space="0" w:color="000000"/>
              <w:right w:val="single" w:sz="4" w:space="0" w:color="auto"/>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pStyle w:val="11"/>
              <w:tabs>
                <w:tab w:val="left" w:pos="2894"/>
              </w:tabs>
              <w:spacing w:line="240" w:lineRule="auto"/>
              <w:ind w:firstLine="0"/>
              <w:jc w:val="both"/>
            </w:pPr>
            <w:r>
              <w:t>МП «Совершенствование гражданской обороны, защиты населения и территорий от чрезвычайных ситуаций, обеспечение пожарной безопасности и безопасности людей на водных объектах Надеждинского муниципального района на 2022–2026 годы».</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7.</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 xml:space="preserve">ГП «Охрана </w:t>
            </w:r>
            <w:r>
              <w:t>окружающей среды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auto"/>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 xml:space="preserve">МП «Охрана окружающей среды на территории Надеждинского муниципального района на 2023–2026 </w:t>
            </w:r>
            <w:r>
              <w:lastRenderedPageBreak/>
              <w:t>годы».</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lastRenderedPageBreak/>
              <w:t>8.</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«Развитие физической культуры и спорта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МП «</w:t>
            </w:r>
            <w:r>
              <w:rPr>
                <w:rFonts w:eastAsia="Calibri"/>
              </w:rPr>
              <w:t xml:space="preserve">Развитие культуры, физической культуры, спорта и </w:t>
            </w:r>
            <w:r>
              <w:rPr>
                <w:rFonts w:eastAsia="Calibri"/>
              </w:rPr>
              <w:t>молодежной политики в Надеждинском муниципальном районе на 2020–2026 годы</w:t>
            </w:r>
            <w:r>
              <w:t>».</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9.</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«Развитие туризма в Приморском крае»</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Нет МП.</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10.</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«Информационное общество»</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МП «</w:t>
            </w:r>
            <w:r>
              <w:rPr>
                <w:rFonts w:eastAsia="Calibri"/>
              </w:rPr>
              <w:t>Информационное общество Надеждинского муниципального района на 2020–2026 годы</w:t>
            </w:r>
            <w:r>
              <w:t>».</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11.</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«Развитие транспортного комплекса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МП «Организация транспортного обслуживания населения на территории Надеждинского муниципального района на 2022–2026 годы».</w:t>
            </w:r>
          </w:p>
          <w:p w:rsidR="002B3513" w:rsidRDefault="00C2542D">
            <w:pPr>
              <w:pStyle w:val="11"/>
              <w:tabs>
                <w:tab w:val="left" w:pos="2894"/>
              </w:tabs>
              <w:spacing w:line="240" w:lineRule="auto"/>
              <w:ind w:firstLine="0"/>
              <w:jc w:val="both"/>
            </w:pPr>
            <w:r>
              <w:t>МП «</w:t>
            </w:r>
            <w:r>
              <w:rPr>
                <w:rFonts w:eastAsia="Calibri"/>
              </w:rPr>
              <w:t>Развитие дорожной отрасли в Надеждинском муниципальном районе на 2015–20</w:t>
            </w:r>
            <w:r>
              <w:rPr>
                <w:rFonts w:eastAsia="Calibri"/>
              </w:rPr>
              <w:t>26 годы</w:t>
            </w:r>
            <w:r>
              <w:t>».</w:t>
            </w:r>
          </w:p>
          <w:p w:rsidR="002B3513" w:rsidRDefault="00C2542D">
            <w:pPr>
              <w:pStyle w:val="11"/>
              <w:tabs>
                <w:tab w:val="left" w:pos="2894"/>
              </w:tabs>
              <w:spacing w:line="240" w:lineRule="auto"/>
              <w:ind w:firstLine="0"/>
              <w:jc w:val="both"/>
            </w:pPr>
            <w:r>
              <w:rPr>
                <w:rFonts w:cs="Times New Roman"/>
              </w:rPr>
              <w:t>МП «</w:t>
            </w:r>
            <w:r>
              <w:rPr>
                <w:rFonts w:eastAsia="Calibri" w:cs="Times New Roman"/>
              </w:rPr>
              <w:t xml:space="preserve">Обеспечение инженерной и транспортной инфраструктурой земельных участков, предоставляемых (предоставленных) бесплатно для индивидуального жилищного строительства семьям, имеющим трех и более детей, на территории Надеждинского муниципального </w:t>
            </w:r>
            <w:r>
              <w:rPr>
                <w:rFonts w:eastAsia="Calibri" w:cs="Times New Roman"/>
              </w:rPr>
              <w:t>района, на 2024–2031 годы</w:t>
            </w:r>
            <w:r>
              <w:rPr>
                <w:rFonts w:cs="Times New Roman"/>
              </w:rPr>
              <w:t>».</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12.</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w:t>
            </w:r>
            <w:proofErr w:type="spellStart"/>
            <w:r>
              <w:t>Энергоэффективность</w:t>
            </w:r>
            <w:proofErr w:type="spellEnd"/>
            <w:r>
              <w:t>, развитие газоснабжения и энергетики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Нет МП.</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13.</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«Развитие сельского хозяйства и регулирование рынков сельскохозяйственной продукции, сырья и продовольствия»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МП «</w:t>
            </w:r>
            <w:r>
              <w:rPr>
                <w:rFonts w:eastAsia="Calibri"/>
              </w:rPr>
              <w:t>Экономическое развитие Надеждинского муниципального района на 2016–2026 годы</w:t>
            </w:r>
            <w:r>
              <w:t>».</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14.</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 xml:space="preserve">ГП «Развитие </w:t>
            </w:r>
            <w:proofErr w:type="spellStart"/>
            <w:r>
              <w:t>рыбохозяйственного</w:t>
            </w:r>
            <w:proofErr w:type="spellEnd"/>
            <w:r>
              <w:t xml:space="preserve"> комплекса в Приморском крае»</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Нет МП.</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15.</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«Развитие лесного хозяйства в Приморском крае»</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Нет МП.</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16.</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 xml:space="preserve">ГП «Экономическое развитие и </w:t>
            </w:r>
            <w:r>
              <w:t>инновационная экономика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МП «</w:t>
            </w:r>
            <w:r>
              <w:rPr>
                <w:rFonts w:eastAsia="Calibri"/>
              </w:rPr>
              <w:t>Экономическое развитие Надеждинского муниципального района на 2016–2026 годы</w:t>
            </w:r>
            <w:r>
              <w:t>».</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17.</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«Безопасный край»</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МП «Формирование законопослушного поведения участников дорожного движения на территории Надеждинского</w:t>
            </w:r>
            <w:r>
              <w:t xml:space="preserve"> муниципального района на 2022–2026 годы».</w:t>
            </w:r>
          </w:p>
          <w:p w:rsidR="002B3513" w:rsidRDefault="00C2542D">
            <w:pPr>
              <w:pStyle w:val="11"/>
              <w:tabs>
                <w:tab w:val="left" w:pos="2894"/>
              </w:tabs>
              <w:spacing w:line="240" w:lineRule="auto"/>
              <w:ind w:firstLine="0"/>
              <w:jc w:val="both"/>
            </w:pPr>
            <w:r>
              <w:lastRenderedPageBreak/>
              <w:t xml:space="preserve">МП </w:t>
            </w:r>
            <w:r>
              <w:rPr>
                <w:rFonts w:eastAsia="Calibri"/>
              </w:rPr>
              <w:t>«Безопасный район» на 2016–2026 годы».</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lastRenderedPageBreak/>
              <w:t>18.</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«Обеспечение доступным жильем и качественными услугами жилищно-коммунального хозяйства населения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МП «Обеспечение доступным жильем и качественны</w:t>
            </w:r>
            <w:r>
              <w:t>ми услугами жилищно-коммунального хозяйства Надеждинского муниципального района на 2021–2026 годы».</w:t>
            </w:r>
          </w:p>
          <w:p w:rsidR="002B3513" w:rsidRDefault="00C2542D">
            <w:pPr>
              <w:pStyle w:val="11"/>
              <w:tabs>
                <w:tab w:val="left" w:pos="2894"/>
              </w:tabs>
              <w:spacing w:line="240" w:lineRule="auto"/>
              <w:ind w:firstLine="0"/>
              <w:jc w:val="both"/>
            </w:pPr>
            <w:r>
              <w:t>МП «</w:t>
            </w:r>
            <w:r>
              <w:rPr>
                <w:rFonts w:eastAsia="Calibri"/>
              </w:rPr>
              <w:t>Переселение граждан из аварийного жилищного фонда Надеждинского муниципального района Приморского края на» на 2019–2025 годы</w:t>
            </w:r>
            <w:r>
              <w:t>».</w:t>
            </w:r>
          </w:p>
          <w:p w:rsidR="002B3513" w:rsidRDefault="00C2542D">
            <w:pPr>
              <w:pStyle w:val="11"/>
              <w:tabs>
                <w:tab w:val="left" w:pos="2894"/>
              </w:tabs>
              <w:spacing w:line="240" w:lineRule="auto"/>
              <w:ind w:firstLine="0"/>
              <w:jc w:val="both"/>
            </w:pPr>
            <w:r>
              <w:t>МП «</w:t>
            </w:r>
            <w:r>
              <w:rPr>
                <w:bCs/>
                <w:lang w:eastAsia="zh-CN"/>
              </w:rPr>
              <w:t>Обеспечение населения</w:t>
            </w:r>
            <w:r>
              <w:rPr>
                <w:bCs/>
                <w:lang w:eastAsia="zh-CN"/>
              </w:rPr>
              <w:t xml:space="preserve"> твердым топливом на территории Надеждинского муниципального района на 2019–2026 годы</w:t>
            </w:r>
            <w:r>
              <w:t>».</w:t>
            </w:r>
          </w:p>
          <w:p w:rsidR="002B3513" w:rsidRDefault="00C2542D">
            <w:pPr>
              <w:pStyle w:val="11"/>
              <w:tabs>
                <w:tab w:val="left" w:pos="2894"/>
              </w:tabs>
              <w:spacing w:line="240" w:lineRule="auto"/>
              <w:ind w:firstLine="0"/>
              <w:jc w:val="both"/>
            </w:pPr>
            <w:r>
              <w:t>МП «</w:t>
            </w:r>
            <w:r>
              <w:rPr>
                <w:rFonts w:eastAsia="Calibri"/>
              </w:rPr>
              <w:t>Комплексное развитие сельских территорий Надеждинского муниципального района» на 2020–2025 годы</w:t>
            </w:r>
            <w:r>
              <w:t>».</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19.</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 xml:space="preserve">ГП «Патриотическое воспитание граждан, реализация </w:t>
            </w:r>
            <w:r>
              <w:t>государственной национальной политики и развития институтов гражданского общества на территории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Нет МП.</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pPr>
            <w:r>
              <w:t>20.</w:t>
            </w: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ГП «Формирование современной городской среды муниципальных образований Приморского края»</w:t>
            </w: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center"/>
            </w:pPr>
            <w:r>
              <w:t>+</w:t>
            </w: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МП «</w:t>
            </w:r>
            <w:r>
              <w:rPr>
                <w:rFonts w:eastAsia="Calibri"/>
              </w:rPr>
              <w:t xml:space="preserve">Комплексное развитие сельских </w:t>
            </w:r>
            <w:r>
              <w:rPr>
                <w:rFonts w:eastAsia="Calibri"/>
              </w:rPr>
              <w:t>территорий Надеждинского муниципального района» на 2020–2025 годы</w:t>
            </w:r>
            <w:r>
              <w:t>».</w:t>
            </w:r>
          </w:p>
        </w:tc>
      </w:tr>
      <w:tr w:rsidR="002B3513">
        <w:tc>
          <w:tcPr>
            <w:tcW w:w="5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2894"/>
              </w:tabs>
              <w:spacing w:line="240" w:lineRule="auto"/>
              <w:ind w:firstLine="0"/>
            </w:pPr>
          </w:p>
        </w:tc>
        <w:tc>
          <w:tcPr>
            <w:tcW w:w="60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2894"/>
              </w:tabs>
              <w:spacing w:line="240" w:lineRule="auto"/>
              <w:ind w:firstLine="0"/>
              <w:jc w:val="both"/>
            </w:pPr>
          </w:p>
        </w:tc>
        <w:tc>
          <w:tcPr>
            <w:tcW w:w="283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2B3513">
            <w:pPr>
              <w:pStyle w:val="11"/>
              <w:tabs>
                <w:tab w:val="left" w:pos="2894"/>
              </w:tabs>
              <w:spacing w:line="240" w:lineRule="auto"/>
              <w:ind w:firstLine="0"/>
              <w:jc w:val="center"/>
            </w:pPr>
          </w:p>
        </w:tc>
        <w:tc>
          <w:tcPr>
            <w:tcW w:w="6375"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B3513" w:rsidRDefault="00C2542D">
            <w:pPr>
              <w:pStyle w:val="11"/>
              <w:tabs>
                <w:tab w:val="left" w:pos="2894"/>
              </w:tabs>
              <w:spacing w:line="240" w:lineRule="auto"/>
              <w:ind w:firstLine="0"/>
              <w:jc w:val="both"/>
            </w:pPr>
            <w:r>
              <w:t>МП «Противодействие коррупции на территории Надеждинского муниципального района на 2021–2026 годы».</w:t>
            </w:r>
          </w:p>
          <w:p w:rsidR="002B3513" w:rsidRDefault="00C2542D">
            <w:pPr>
              <w:pStyle w:val="11"/>
              <w:tabs>
                <w:tab w:val="left" w:pos="2894"/>
              </w:tabs>
              <w:spacing w:line="240" w:lineRule="auto"/>
              <w:ind w:firstLine="0"/>
              <w:jc w:val="both"/>
            </w:pPr>
            <w:r>
              <w:t>МП «</w:t>
            </w:r>
            <w:r>
              <w:rPr>
                <w:lang w:eastAsia="zh-CN"/>
              </w:rPr>
              <w:t xml:space="preserve">Организация похоронного дела на территории Надеждинского муниципального района </w:t>
            </w:r>
            <w:r>
              <w:rPr>
                <w:lang w:eastAsia="zh-CN"/>
              </w:rPr>
              <w:t>на 2020–2026 годы</w:t>
            </w:r>
            <w:r>
              <w:t>».</w:t>
            </w:r>
          </w:p>
        </w:tc>
      </w:tr>
    </w:tbl>
    <w:p w:rsidR="002B3513" w:rsidRDefault="00C2542D">
      <w:pPr>
        <w:tabs>
          <w:tab w:val="left" w:pos="11865"/>
        </w:tabs>
        <w:spacing w:after="0" w:line="240" w:lineRule="auto"/>
        <w:rPr>
          <w:rFonts w:ascii="Times New Roman" w:hAnsi="Times New Roman" w:cs="Times New Roman"/>
          <w:sz w:val="24"/>
          <w:szCs w:val="24"/>
        </w:rPr>
        <w:sectPr w:rsidR="002B3513">
          <w:pgSz w:w="16838" w:h="11906" w:orient="landscape"/>
          <w:pgMar w:top="850" w:right="1134" w:bottom="1701" w:left="1134" w:header="708" w:footer="708" w:gutter="0"/>
          <w:cols w:space="708"/>
          <w:docGrid w:linePitch="360"/>
        </w:sectPr>
      </w:pPr>
      <w:r>
        <w:rPr>
          <w:rFonts w:ascii="Times New Roman" w:hAnsi="Times New Roman" w:cs="Times New Roman"/>
          <w:sz w:val="24"/>
          <w:szCs w:val="24"/>
        </w:rPr>
        <w:tab/>
      </w:r>
    </w:p>
    <w:p w:rsidR="002B3513" w:rsidRDefault="00C2542D">
      <w:pPr>
        <w:pStyle w:val="11"/>
        <w:shd w:val="clear" w:color="auto" w:fill="1F3864"/>
        <w:tabs>
          <w:tab w:val="left" w:pos="709"/>
        </w:tabs>
        <w:spacing w:line="240" w:lineRule="auto"/>
        <w:ind w:firstLine="0"/>
        <w:jc w:val="center"/>
      </w:pPr>
      <w:r>
        <w:rPr>
          <w:rFonts w:cs="Times New Roman"/>
          <w:sz w:val="28"/>
          <w:szCs w:val="28"/>
        </w:rPr>
        <w:lastRenderedPageBreak/>
        <w:t>4</w:t>
      </w:r>
      <w:r>
        <w:rPr>
          <w:b/>
          <w:bCs/>
          <w:sz w:val="28"/>
          <w:szCs w:val="28"/>
        </w:rPr>
        <w:t>.3. РАСХОДЫ НА РЕАЛИЗАЦИЮ ИНВЕСТИЦИОННЫХ ПРОЕКТОВ</w:t>
      </w:r>
    </w:p>
    <w:p w:rsidR="002B3513" w:rsidRDefault="002B3513">
      <w:pPr>
        <w:pStyle w:val="11"/>
        <w:tabs>
          <w:tab w:val="left" w:pos="709"/>
        </w:tabs>
        <w:spacing w:line="240" w:lineRule="auto"/>
        <w:ind w:firstLine="0"/>
        <w:rPr>
          <w:b/>
          <w:bCs/>
          <w:sz w:val="16"/>
          <w:szCs w:val="16"/>
        </w:rPr>
      </w:pPr>
    </w:p>
    <w:p w:rsidR="002B3513" w:rsidRDefault="00C2542D">
      <w:pPr>
        <w:pStyle w:val="11"/>
        <w:tabs>
          <w:tab w:val="left" w:pos="709"/>
        </w:tabs>
        <w:spacing w:line="240" w:lineRule="auto"/>
        <w:ind w:firstLine="0"/>
        <w:jc w:val="both"/>
        <w:rPr>
          <w:rFonts w:cs="Times New Roman"/>
        </w:rPr>
      </w:pPr>
      <w:r>
        <w:rPr>
          <w:rFonts w:cs="Times New Roman"/>
        </w:rPr>
        <w:t xml:space="preserve">В качестве финансовых ресурсов из внебюджетных источников, необходимых для реализации Стратегии рассматривается возможность привлечения средств частных </w:t>
      </w:r>
      <w:r>
        <w:rPr>
          <w:rFonts w:cs="Times New Roman"/>
        </w:rPr>
        <w:t>инвесторов для освоения имеющихся инвестиционных площадок.</w:t>
      </w:r>
    </w:p>
    <w:p w:rsidR="002B3513" w:rsidRDefault="00C2542D">
      <w:pPr>
        <w:pStyle w:val="11"/>
        <w:tabs>
          <w:tab w:val="left" w:pos="709"/>
        </w:tabs>
        <w:spacing w:line="240" w:lineRule="auto"/>
        <w:ind w:firstLine="567"/>
        <w:jc w:val="both"/>
        <w:rPr>
          <w:rFonts w:cs="Times New Roman"/>
        </w:rPr>
      </w:pPr>
      <w:r>
        <w:rPr>
          <w:rStyle w:val="1e"/>
          <w:rFonts w:eastAsia="Liberation Serif" w:cs="Times New Roman"/>
          <w:color w:val="auto"/>
        </w:rPr>
        <w:t>Для определения механизма привлечения потенциальных инвесторов необходима разработка инвестиционных проектов с учетом территориальных особенностей.</w:t>
      </w:r>
    </w:p>
    <w:p w:rsidR="002B3513" w:rsidRDefault="002B3513">
      <w:pPr>
        <w:pStyle w:val="11"/>
        <w:tabs>
          <w:tab w:val="left" w:pos="709"/>
        </w:tabs>
        <w:spacing w:line="240" w:lineRule="auto"/>
        <w:ind w:firstLine="567"/>
        <w:jc w:val="both"/>
        <w:rPr>
          <w:rFonts w:eastAsia="SimSun" w:cs="Times New Roman"/>
          <w:i/>
        </w:rPr>
      </w:pPr>
    </w:p>
    <w:p w:rsidR="002B3513" w:rsidRDefault="00C2542D">
      <w:pPr>
        <w:pStyle w:val="11"/>
        <w:tabs>
          <w:tab w:val="left" w:pos="709"/>
        </w:tabs>
        <w:spacing w:line="240" w:lineRule="auto"/>
        <w:ind w:firstLine="0"/>
        <w:jc w:val="both"/>
        <w:rPr>
          <w:rFonts w:cs="Times New Roman"/>
        </w:rPr>
      </w:pPr>
      <w:r>
        <w:rPr>
          <w:rStyle w:val="1e"/>
          <w:rFonts w:eastAsia="Liberation Serif" w:cs="Times New Roman"/>
          <w:b/>
          <w:bCs/>
          <w:color w:val="auto"/>
        </w:rPr>
        <w:t>С целью привлечения инвестиций предусмотрены:</w:t>
      </w:r>
    </w:p>
    <w:tbl>
      <w:tblPr>
        <w:tblW w:w="9490" w:type="dxa"/>
        <w:tblInd w:w="-5" w:type="dxa"/>
        <w:tblLayout w:type="fixed"/>
        <w:tblLook w:val="04A0" w:firstRow="1" w:lastRow="0" w:firstColumn="1" w:lastColumn="0" w:noHBand="0" w:noVBand="1"/>
      </w:tblPr>
      <w:tblGrid>
        <w:gridCol w:w="243"/>
        <w:gridCol w:w="9247"/>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51"/>
              </w:tabs>
              <w:spacing w:line="240" w:lineRule="auto"/>
              <w:ind w:firstLine="0"/>
              <w:jc w:val="both"/>
              <w:rPr>
                <w:rFonts w:cs="Times New Roman"/>
              </w:rPr>
            </w:pPr>
            <w:r>
              <w:rPr>
                <w:rStyle w:val="1e"/>
                <w:rFonts w:eastAsia="Liberation Serif" w:cs="Times New Roman"/>
                <w:color w:val="auto"/>
              </w:rPr>
              <w:t>М</w:t>
            </w:r>
            <w:r>
              <w:rPr>
                <w:rStyle w:val="1e"/>
                <w:rFonts w:eastAsia="Liberation Serif" w:cs="Times New Roman"/>
                <w:color w:val="auto"/>
              </w:rPr>
              <w:t>еры поддержки инвестиционной и предпринимательской деятельности;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51"/>
              </w:tabs>
              <w:spacing w:line="240" w:lineRule="auto"/>
              <w:ind w:firstLine="0"/>
              <w:jc w:val="both"/>
              <w:rPr>
                <w:rFonts w:cs="Times New Roman"/>
              </w:rPr>
            </w:pPr>
            <w:r>
              <w:rPr>
                <w:rStyle w:val="1e"/>
                <w:rFonts w:eastAsia="Liberation Serif" w:cs="Times New Roman"/>
                <w:color w:val="auto"/>
              </w:rPr>
              <w:t xml:space="preserve">Работа инвестиционного совета, объединяющего представителей бизнесов и органы местного самоуправления Надеждинского муниципального округа;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51"/>
              </w:tabs>
              <w:spacing w:line="240" w:lineRule="auto"/>
              <w:ind w:firstLine="0"/>
              <w:jc w:val="both"/>
              <w:rPr>
                <w:rFonts w:cs="Times New Roman"/>
              </w:rPr>
            </w:pPr>
            <w:r>
              <w:rPr>
                <w:rStyle w:val="1e"/>
                <w:rFonts w:eastAsia="Liberation Serif" w:cs="Times New Roman"/>
                <w:color w:val="auto"/>
              </w:rPr>
              <w:t>Работа Совета в сфере развития малого и среднего предпринимательства в Надеждинском муниципальном округе;</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51"/>
              </w:tabs>
              <w:spacing w:line="240" w:lineRule="auto"/>
              <w:ind w:firstLine="0"/>
              <w:jc w:val="both"/>
              <w:rPr>
                <w:rFonts w:cs="Times New Roman"/>
              </w:rPr>
            </w:pPr>
            <w:r>
              <w:rPr>
                <w:rStyle w:val="1e"/>
                <w:rFonts w:eastAsia="Liberation Serif" w:cs="Times New Roman"/>
                <w:color w:val="auto"/>
              </w:rPr>
              <w:t>Постоянная актуализация инвестиционного паспорта Надеждинского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51"/>
              </w:tabs>
              <w:spacing w:line="240" w:lineRule="auto"/>
              <w:ind w:firstLine="0"/>
              <w:jc w:val="both"/>
              <w:rPr>
                <w:rFonts w:cs="Times New Roman"/>
              </w:rPr>
            </w:pPr>
            <w:r>
              <w:rPr>
                <w:rStyle w:val="1e"/>
                <w:rFonts w:eastAsia="Liberation Serif" w:cs="Times New Roman"/>
                <w:color w:val="auto"/>
              </w:rPr>
              <w:t xml:space="preserve">Подготовка новых инвестиционных площадок и инвестиционных </w:t>
            </w:r>
            <w:r>
              <w:rPr>
                <w:rStyle w:val="1e"/>
                <w:rFonts w:eastAsia="Liberation Serif" w:cs="Times New Roman"/>
                <w:color w:val="auto"/>
              </w:rPr>
              <w:t>предложений;</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51"/>
              </w:tabs>
              <w:spacing w:line="240" w:lineRule="auto"/>
              <w:ind w:firstLine="0"/>
              <w:jc w:val="both"/>
              <w:rPr>
                <w:rFonts w:cs="Times New Roman"/>
              </w:rPr>
            </w:pPr>
            <w:r>
              <w:rPr>
                <w:rStyle w:val="1e"/>
                <w:rFonts w:eastAsia="Liberation Serif" w:cs="Times New Roman"/>
                <w:color w:val="auto"/>
              </w:rPr>
              <w:t>Консультационная поддержка и сопровождение инвестиционных проектов по принципу «одного окна»;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51"/>
              </w:tabs>
              <w:spacing w:line="240" w:lineRule="auto"/>
              <w:ind w:firstLine="0"/>
              <w:jc w:val="both"/>
              <w:rPr>
                <w:rFonts w:cs="Times New Roman"/>
              </w:rPr>
            </w:pPr>
            <w:r>
              <w:rPr>
                <w:rStyle w:val="1e"/>
                <w:rFonts w:eastAsia="Liberation Serif" w:cs="Times New Roman"/>
                <w:color w:val="auto"/>
              </w:rPr>
              <w:t>Прямая линия взаимодействия по вопросам инвестиционной и предпринимательской деятельности;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51"/>
              </w:tabs>
              <w:spacing w:line="240" w:lineRule="auto"/>
              <w:ind w:firstLine="0"/>
              <w:jc w:val="both"/>
              <w:rPr>
                <w:rFonts w:cs="Times New Roman"/>
              </w:rPr>
            </w:pPr>
            <w:r>
              <w:rPr>
                <w:rStyle w:val="1e"/>
                <w:rFonts w:eastAsia="Liberation Serif" w:cs="Times New Roman"/>
                <w:color w:val="auto"/>
              </w:rPr>
              <w:t xml:space="preserve">Открытый формат размещения данных об инвестиционной и предпринимательской деятельности на официальном сайте Администрации муниципального округа; </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51"/>
              </w:tabs>
              <w:spacing w:line="240" w:lineRule="auto"/>
              <w:ind w:firstLine="0"/>
              <w:jc w:val="both"/>
              <w:rPr>
                <w:rFonts w:cs="Times New Roman"/>
              </w:rPr>
            </w:pPr>
            <w:r>
              <w:rPr>
                <w:rStyle w:val="1e"/>
                <w:rFonts w:eastAsia="Liberation Serif" w:cs="Times New Roman"/>
                <w:color w:val="auto"/>
              </w:rPr>
              <w:t xml:space="preserve">Формирование перечня </w:t>
            </w:r>
            <w:proofErr w:type="gramStart"/>
            <w:r>
              <w:rPr>
                <w:rStyle w:val="1e"/>
                <w:rFonts w:eastAsia="Liberation Serif" w:cs="Times New Roman"/>
                <w:color w:val="auto"/>
              </w:rPr>
              <w:t>бизнес-идей</w:t>
            </w:r>
            <w:proofErr w:type="gramEnd"/>
            <w:r>
              <w:rPr>
                <w:rStyle w:val="1e"/>
                <w:rFonts w:eastAsia="Liberation Serif" w:cs="Times New Roman"/>
                <w:color w:val="auto"/>
              </w:rPr>
              <w:t xml:space="preserve">, которые могут быть реализованы на территории Надеждинского муниципального </w:t>
            </w:r>
            <w:r>
              <w:rPr>
                <w:rStyle w:val="1e"/>
                <w:rFonts w:eastAsia="Liberation Serif" w:cs="Times New Roman"/>
                <w:color w:val="auto"/>
              </w:rPr>
              <w:t>округа с учетом имеющейся ресурсной базы, и совпадают с целевыми ориентирами выбранных стратегических направлений его социально-экономического развития;</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709"/>
                <w:tab w:val="left" w:pos="851"/>
                <w:tab w:val="left" w:pos="993"/>
              </w:tabs>
              <w:spacing w:line="240" w:lineRule="auto"/>
              <w:ind w:firstLine="0"/>
              <w:jc w:val="both"/>
              <w:rPr>
                <w:rFonts w:cs="Times New Roman"/>
              </w:rPr>
            </w:pPr>
            <w:r>
              <w:rPr>
                <w:rStyle w:val="1e"/>
                <w:rFonts w:eastAsia="Liberation Serif" w:cs="Times New Roman"/>
                <w:color w:val="auto"/>
              </w:rPr>
              <w:t xml:space="preserve">Информирование потенциальных инвесторов и предпринимателей о сформированном пакетном предложении </w:t>
            </w:r>
            <w:proofErr w:type="gramStart"/>
            <w:r>
              <w:rPr>
                <w:rStyle w:val="1e"/>
                <w:rFonts w:eastAsia="Liberation Serif" w:cs="Times New Roman"/>
                <w:color w:val="auto"/>
              </w:rPr>
              <w:t>бизн</w:t>
            </w:r>
            <w:r>
              <w:rPr>
                <w:rStyle w:val="1e"/>
                <w:rFonts w:eastAsia="Liberation Serif" w:cs="Times New Roman"/>
                <w:color w:val="auto"/>
              </w:rPr>
              <w:t>ес-идей</w:t>
            </w:r>
            <w:proofErr w:type="gramEnd"/>
            <w:r>
              <w:rPr>
                <w:rStyle w:val="1e"/>
                <w:rFonts w:eastAsia="Liberation Serif" w:cs="Times New Roman"/>
                <w:color w:val="auto"/>
              </w:rPr>
              <w:t>, одобренных к реализации на территории муниципального округа;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51"/>
                <w:tab w:val="left" w:pos="993"/>
              </w:tabs>
              <w:spacing w:line="240" w:lineRule="auto"/>
              <w:ind w:firstLine="0"/>
              <w:jc w:val="both"/>
              <w:rPr>
                <w:rFonts w:cs="Times New Roman"/>
              </w:rPr>
            </w:pPr>
            <w:r>
              <w:rPr>
                <w:rStyle w:val="1e"/>
                <w:rFonts w:eastAsia="Liberation Serif" w:cs="Times New Roman"/>
                <w:color w:val="auto"/>
              </w:rPr>
              <w:t>Проведение переговоров с потенциальными инвесторами и предпринимателями по условиям возможности старта проектов;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51"/>
                <w:tab w:val="left" w:pos="993"/>
              </w:tabs>
              <w:spacing w:line="240" w:lineRule="auto"/>
              <w:ind w:firstLine="0"/>
              <w:jc w:val="both"/>
              <w:rPr>
                <w:rFonts w:cs="Times New Roman"/>
              </w:rPr>
            </w:pPr>
            <w:r>
              <w:rPr>
                <w:rStyle w:val="1e"/>
                <w:rFonts w:eastAsia="Liberation Serif" w:cs="Times New Roman"/>
                <w:color w:val="auto"/>
              </w:rPr>
              <w:t xml:space="preserve">Оказание содействия в вопросах детальной проработки бизнес-планов </w:t>
            </w:r>
            <w:r>
              <w:rPr>
                <w:rStyle w:val="1e"/>
                <w:rFonts w:eastAsia="Liberation Serif" w:cs="Times New Roman"/>
                <w:color w:val="auto"/>
              </w:rPr>
              <w:t>проектов;</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1F3864"/>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Style w:val="1e"/>
                <w:rFonts w:eastAsia="Liberation Serif" w:cs="Times New Roman"/>
                <w:color w:val="auto"/>
              </w:rPr>
              <w:t>Оказание содействия при старте проекта;</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Style w:val="1e"/>
                <w:rFonts w:eastAsia="Liberation Serif" w:cs="Times New Roman"/>
                <w:color w:val="auto"/>
              </w:rPr>
              <w:t>Организация образовательных площадок дистанционного и очного обучения в сфере предпринимательской, инвестиционной и инновационной деятельности.</w:t>
            </w:r>
          </w:p>
        </w:tc>
      </w:tr>
    </w:tbl>
    <w:p w:rsidR="002B3513" w:rsidRDefault="00C2542D">
      <w:pPr>
        <w:pStyle w:val="aff3"/>
        <w:tabs>
          <w:tab w:val="left" w:pos="851"/>
          <w:tab w:val="left" w:pos="993"/>
        </w:tabs>
        <w:spacing w:after="0" w:line="240" w:lineRule="auto"/>
        <w:ind w:left="0" w:firstLine="567"/>
        <w:jc w:val="both"/>
        <w:rPr>
          <w:rFonts w:ascii="Times New Roman" w:hAnsi="Times New Roman" w:cs="Times New Roman"/>
          <w:sz w:val="24"/>
          <w:szCs w:val="24"/>
        </w:rPr>
      </w:pPr>
      <w:r>
        <w:rPr>
          <w:rStyle w:val="1e"/>
          <w:rFonts w:eastAsia="Liberation Serif" w:cs="Times New Roman"/>
          <w:color w:val="auto"/>
          <w:szCs w:val="24"/>
        </w:rPr>
        <w:t>Данные об имеющемся инвестиционном потенциале Надеждинского муниципального округа и реализуемых инвестиционных проектах представлены в предыдущих разделах документа.</w:t>
      </w:r>
    </w:p>
    <w:p w:rsidR="002B3513" w:rsidRDefault="002B3513">
      <w:pPr>
        <w:pStyle w:val="af5"/>
        <w:spacing w:line="240" w:lineRule="auto"/>
        <w:ind w:firstLine="567"/>
        <w:rPr>
          <w:rFonts w:cs="Times New Roman"/>
          <w:color w:val="auto"/>
          <w:sz w:val="24"/>
        </w:rPr>
      </w:pPr>
    </w:p>
    <w:p w:rsidR="002B3513" w:rsidRDefault="002B3513">
      <w:pPr>
        <w:pStyle w:val="11"/>
        <w:tabs>
          <w:tab w:val="left" w:pos="709"/>
        </w:tabs>
        <w:spacing w:line="240" w:lineRule="auto"/>
        <w:ind w:firstLine="0"/>
        <w:rPr>
          <w:rFonts w:cs="Times New Roman"/>
        </w:rPr>
      </w:pPr>
    </w:p>
    <w:p w:rsidR="002B3513" w:rsidRDefault="00C2542D">
      <w:pPr>
        <w:pStyle w:val="11"/>
        <w:shd w:val="clear" w:color="auto" w:fill="1F3864"/>
        <w:tabs>
          <w:tab w:val="left" w:pos="709"/>
        </w:tabs>
        <w:spacing w:line="240" w:lineRule="auto"/>
        <w:ind w:firstLine="0"/>
        <w:jc w:val="center"/>
        <w:rPr>
          <w:rFonts w:cs="Times New Roman"/>
        </w:rPr>
      </w:pPr>
      <w:r>
        <w:rPr>
          <w:rFonts w:cs="Times New Roman"/>
          <w:b/>
        </w:rPr>
        <w:t>4.4. ОЦЕНКА ИНЫХ РЕСУРСОВ, НЕОБХОДИМЫХ ДЛЯ РЕАЛИЗАЦИИ СТРАТЕГИИ</w:t>
      </w:r>
    </w:p>
    <w:p w:rsidR="002B3513" w:rsidRDefault="002B3513">
      <w:pPr>
        <w:pStyle w:val="11"/>
        <w:tabs>
          <w:tab w:val="left" w:pos="709"/>
        </w:tabs>
        <w:spacing w:line="240" w:lineRule="auto"/>
        <w:ind w:firstLine="567"/>
        <w:jc w:val="both"/>
        <w:rPr>
          <w:rFonts w:cs="Times New Roman"/>
        </w:rPr>
      </w:pPr>
    </w:p>
    <w:p w:rsidR="002B3513" w:rsidRDefault="00C2542D">
      <w:pPr>
        <w:pStyle w:val="11"/>
        <w:tabs>
          <w:tab w:val="left" w:pos="10206"/>
        </w:tabs>
        <w:spacing w:line="240" w:lineRule="auto"/>
        <w:ind w:firstLine="0"/>
        <w:jc w:val="both"/>
        <w:rPr>
          <w:rFonts w:cs="Times New Roman"/>
        </w:rPr>
      </w:pPr>
      <w:r>
        <w:rPr>
          <w:rFonts w:cs="Times New Roman"/>
          <w:b/>
          <w:bCs/>
        </w:rPr>
        <w:t>Трудовые ресурсы.</w:t>
      </w:r>
      <w:r>
        <w:rPr>
          <w:rFonts w:cs="Times New Roman"/>
        </w:rPr>
        <w:t xml:space="preserve"> Налич</w:t>
      </w:r>
      <w:r>
        <w:rPr>
          <w:rFonts w:cs="Times New Roman"/>
        </w:rPr>
        <w:t>ие необходимых трудовых ресурсов, соответствующих текущим и перспективным потребностям экономики муниципального округа, является одним из ключевых факторов развития.</w:t>
      </w:r>
    </w:p>
    <w:p w:rsidR="002B3513" w:rsidRDefault="00C2542D">
      <w:pPr>
        <w:pStyle w:val="11"/>
        <w:tabs>
          <w:tab w:val="left" w:pos="10206"/>
        </w:tabs>
        <w:spacing w:line="240" w:lineRule="auto"/>
        <w:ind w:firstLine="567"/>
        <w:jc w:val="both"/>
        <w:rPr>
          <w:rFonts w:cs="Times New Roman"/>
        </w:rPr>
      </w:pPr>
      <w:r>
        <w:rPr>
          <w:rFonts w:cs="Times New Roman"/>
        </w:rPr>
        <w:t>Надеждинский муниципальный округ не обладает достаточным уровнем трудовых ресурсов для реа</w:t>
      </w:r>
      <w:r>
        <w:rPr>
          <w:rFonts w:cs="Times New Roman"/>
        </w:rPr>
        <w:t xml:space="preserve">лизации целевого сценария социально-экономического развития муниципального округа. В этой связи представляется целесообразным привлечение необходимых специалистов на условиях дистанционного взаимодействия, создавая удаленные рабочие места. </w:t>
      </w:r>
      <w:proofErr w:type="gramStart"/>
      <w:r>
        <w:rPr>
          <w:rFonts w:cs="Times New Roman"/>
        </w:rPr>
        <w:t>Важным элементом</w:t>
      </w:r>
      <w:r>
        <w:rPr>
          <w:rFonts w:cs="Times New Roman"/>
        </w:rPr>
        <w:t xml:space="preserve"> формирования кадровой политики </w:t>
      </w:r>
      <w:r>
        <w:rPr>
          <w:rFonts w:cs="Times New Roman"/>
        </w:rPr>
        <w:lastRenderedPageBreak/>
        <w:t xml:space="preserve">муниципального округа является усиления работы с </w:t>
      </w:r>
      <w:r>
        <w:rPr>
          <w:rFonts w:cs="Times New Roman"/>
          <w:lang w:val="en-US"/>
        </w:rPr>
        <w:t>HR</w:t>
      </w:r>
      <w:r>
        <w:rPr>
          <w:rFonts w:cs="Times New Roman"/>
        </w:rPr>
        <w:t xml:space="preserve">-компаниями и службами занятости населения на различных территориях страны для осуществления </w:t>
      </w:r>
      <w:proofErr w:type="spellStart"/>
      <w:r>
        <w:rPr>
          <w:rFonts w:cs="Times New Roman"/>
        </w:rPr>
        <w:t>рекрутинга</w:t>
      </w:r>
      <w:proofErr w:type="spellEnd"/>
      <w:r>
        <w:rPr>
          <w:rFonts w:cs="Times New Roman"/>
        </w:rPr>
        <w:t xml:space="preserve"> необходимых специалистов, в том числе из тех, кто потерял работу в св</w:t>
      </w:r>
      <w:r>
        <w:rPr>
          <w:rFonts w:cs="Times New Roman"/>
        </w:rPr>
        <w:t xml:space="preserve">язи с сокращением персонала на предприятиях, ухудшивших свое экономическое положение из-за </w:t>
      </w:r>
      <w:proofErr w:type="spellStart"/>
      <w:r>
        <w:rPr>
          <w:rFonts w:cs="Times New Roman"/>
        </w:rPr>
        <w:t>короновирусной</w:t>
      </w:r>
      <w:proofErr w:type="spellEnd"/>
      <w:r>
        <w:rPr>
          <w:rFonts w:cs="Times New Roman"/>
        </w:rPr>
        <w:t xml:space="preserve"> пандемии, внешних экономических санкций, военно-политических и других факторов.</w:t>
      </w:r>
      <w:proofErr w:type="gramEnd"/>
    </w:p>
    <w:p w:rsidR="002B3513" w:rsidRDefault="00C2542D">
      <w:pPr>
        <w:pStyle w:val="11"/>
        <w:tabs>
          <w:tab w:val="left" w:pos="10206"/>
        </w:tabs>
        <w:spacing w:line="240" w:lineRule="auto"/>
        <w:ind w:firstLine="567"/>
        <w:jc w:val="both"/>
        <w:rPr>
          <w:rFonts w:cs="Times New Roman"/>
        </w:rPr>
      </w:pPr>
      <w:r>
        <w:rPr>
          <w:rFonts w:cs="Times New Roman"/>
        </w:rPr>
        <w:t xml:space="preserve">Также появлению новых рабочих мест будет способствовать реализация на </w:t>
      </w:r>
      <w:r>
        <w:rPr>
          <w:rFonts w:cs="Times New Roman"/>
        </w:rPr>
        <w:t>территории муниципального округа новых инвестиционных проектов, а также повышение предпринимательской активности населения.</w:t>
      </w:r>
    </w:p>
    <w:p w:rsidR="002B3513" w:rsidRDefault="002B3513">
      <w:pPr>
        <w:pStyle w:val="11"/>
        <w:tabs>
          <w:tab w:val="left" w:pos="10206"/>
        </w:tabs>
        <w:spacing w:line="240" w:lineRule="auto"/>
        <w:ind w:firstLine="0"/>
        <w:jc w:val="both"/>
        <w:rPr>
          <w:rFonts w:cs="Times New Roman"/>
        </w:rPr>
      </w:pPr>
    </w:p>
    <w:p w:rsidR="002B3513" w:rsidRDefault="00C2542D">
      <w:pPr>
        <w:pStyle w:val="11"/>
        <w:tabs>
          <w:tab w:val="left" w:pos="10206"/>
        </w:tabs>
        <w:spacing w:line="240" w:lineRule="auto"/>
        <w:ind w:firstLine="0"/>
        <w:jc w:val="both"/>
        <w:rPr>
          <w:rFonts w:cs="Times New Roman"/>
        </w:rPr>
      </w:pPr>
      <w:r>
        <w:rPr>
          <w:rFonts w:cs="Times New Roman"/>
          <w:b/>
          <w:bCs/>
        </w:rPr>
        <w:t>Информационные ресурсы.</w:t>
      </w:r>
      <w:r>
        <w:rPr>
          <w:rFonts w:cs="Times New Roman"/>
        </w:rPr>
        <w:t xml:space="preserve"> Информационными ресурсами, которые будут использоваться для реализации мероприятий Стратегии, являются:</w:t>
      </w:r>
    </w:p>
    <w:tbl>
      <w:tblPr>
        <w:tblW w:w="9490" w:type="dxa"/>
        <w:tblInd w:w="-5" w:type="dxa"/>
        <w:tblLayout w:type="fixed"/>
        <w:tblLook w:val="04A0" w:firstRow="1" w:lastRow="0" w:firstColumn="1" w:lastColumn="0" w:noHBand="0" w:noVBand="1"/>
      </w:tblPr>
      <w:tblGrid>
        <w:gridCol w:w="243"/>
        <w:gridCol w:w="9247"/>
      </w:tblGrid>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Официальные сайты органов местного самоуправления муниципального округа, порталы и информационные ресурсы органов государственной власти в сети Интернет;</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BE5F1"/>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Государственные информационные системы;</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244061"/>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Средства массовой информации;</w:t>
            </w:r>
          </w:p>
        </w:tc>
      </w:tr>
      <w:tr w:rsidR="002B3513">
        <w:tc>
          <w:tcPr>
            <w:tcW w:w="243" w:type="dxa"/>
            <w:tcBorders>
              <w:top w:val="single" w:sz="4" w:space="0" w:color="FFFFFF"/>
              <w:left w:val="single" w:sz="4" w:space="0" w:color="FFFFFF"/>
              <w:bottom w:val="single" w:sz="4" w:space="0" w:color="FFFFFF"/>
              <w:right w:val="single" w:sz="4" w:space="0" w:color="FFFFFF"/>
            </w:tcBorders>
            <w:shd w:val="clear" w:color="auto" w:fill="D9E2F3"/>
          </w:tcPr>
          <w:p w:rsidR="002B3513" w:rsidRDefault="002B3513">
            <w:pPr>
              <w:pStyle w:val="11"/>
              <w:tabs>
                <w:tab w:val="left" w:pos="8150"/>
              </w:tabs>
              <w:spacing w:line="240" w:lineRule="auto"/>
              <w:ind w:firstLine="0"/>
              <w:jc w:val="both"/>
              <w:rPr>
                <w:rFonts w:cs="Times New Roman"/>
              </w:rPr>
            </w:pPr>
          </w:p>
        </w:tc>
        <w:tc>
          <w:tcPr>
            <w:tcW w:w="9246" w:type="dxa"/>
            <w:tcBorders>
              <w:top w:val="single" w:sz="4" w:space="0" w:color="FFFFFF"/>
              <w:left w:val="single" w:sz="4" w:space="0" w:color="FFFFFF"/>
              <w:bottom w:val="single" w:sz="4" w:space="0" w:color="FFFFFF"/>
              <w:right w:val="single" w:sz="4" w:space="0" w:color="FFFFFF"/>
            </w:tcBorders>
          </w:tcPr>
          <w:p w:rsidR="002B3513" w:rsidRDefault="00C2542D">
            <w:pPr>
              <w:pStyle w:val="11"/>
              <w:tabs>
                <w:tab w:val="left" w:pos="8150"/>
              </w:tabs>
              <w:spacing w:line="240" w:lineRule="auto"/>
              <w:ind w:firstLine="0"/>
              <w:jc w:val="both"/>
              <w:rPr>
                <w:rFonts w:cs="Times New Roman"/>
              </w:rPr>
            </w:pPr>
            <w:r>
              <w:rPr>
                <w:rFonts w:cs="Times New Roman"/>
              </w:rPr>
              <w:t xml:space="preserve">Сайты муниципальных </w:t>
            </w:r>
            <w:r>
              <w:rPr>
                <w:rFonts w:cs="Times New Roman"/>
              </w:rPr>
              <w:t>учреждений образования, культуры, спорта в сети Интернет.</w:t>
            </w:r>
          </w:p>
        </w:tc>
      </w:tr>
    </w:tbl>
    <w:p w:rsidR="002B3513" w:rsidRDefault="00C2542D">
      <w:pPr>
        <w:pStyle w:val="11"/>
        <w:tabs>
          <w:tab w:val="left" w:pos="10206"/>
        </w:tabs>
        <w:spacing w:line="240" w:lineRule="auto"/>
        <w:ind w:firstLine="567"/>
        <w:jc w:val="both"/>
        <w:rPr>
          <w:rFonts w:cs="Times New Roman"/>
        </w:rPr>
      </w:pPr>
      <w:r>
        <w:rPr>
          <w:rFonts w:cs="Times New Roman"/>
        </w:rPr>
        <w:t>Использование информационных ресурсов будет направлено на обеспечение широкого круга населения к информации о реализуемых мероприятиях и проектах в рамках Стратегии, продвижение инвестиционного пот</w:t>
      </w:r>
      <w:r>
        <w:rPr>
          <w:rFonts w:cs="Times New Roman"/>
        </w:rPr>
        <w:t>енциала муниципального округа, взаимодействия власти и бизнеса, привлечению граждан к участию в жизни муниципального округа, повышение информационной открытости органов местного самоуправления.</w:t>
      </w:r>
    </w:p>
    <w:p w:rsidR="002B3513" w:rsidRDefault="002B3513">
      <w:pPr>
        <w:pStyle w:val="11"/>
        <w:tabs>
          <w:tab w:val="left" w:pos="709"/>
        </w:tabs>
        <w:spacing w:line="240" w:lineRule="auto"/>
        <w:ind w:firstLine="0"/>
        <w:rPr>
          <w:rFonts w:cs="Times New Roman"/>
          <w:b/>
          <w:bCs/>
        </w:rPr>
      </w:pPr>
    </w:p>
    <w:p w:rsidR="002B3513" w:rsidRDefault="002B3513">
      <w:pPr>
        <w:pStyle w:val="11"/>
        <w:tabs>
          <w:tab w:val="left" w:pos="709"/>
        </w:tabs>
        <w:spacing w:line="240" w:lineRule="auto"/>
        <w:ind w:firstLine="0"/>
        <w:rPr>
          <w:rFonts w:cs="Times New Roman"/>
          <w:b/>
          <w:bCs/>
        </w:rPr>
      </w:pPr>
    </w:p>
    <w:p w:rsidR="002B3513" w:rsidRDefault="00C2542D">
      <w:pPr>
        <w:pStyle w:val="11"/>
        <w:shd w:val="clear" w:color="auto" w:fill="1F3864"/>
        <w:tabs>
          <w:tab w:val="left" w:pos="709"/>
        </w:tabs>
        <w:spacing w:line="240" w:lineRule="auto"/>
        <w:ind w:firstLine="0"/>
        <w:jc w:val="center"/>
        <w:rPr>
          <w:rFonts w:cs="Times New Roman"/>
        </w:rPr>
      </w:pPr>
      <w:r>
        <w:rPr>
          <w:rFonts w:cs="Times New Roman"/>
          <w:b/>
          <w:bCs/>
        </w:rPr>
        <w:t>4.5. МЕХАНИЗМЫ РЕАЛИЗАЦИИ СТРАТЕГИИ</w:t>
      </w:r>
    </w:p>
    <w:p w:rsidR="002B3513" w:rsidRDefault="002B3513">
      <w:pPr>
        <w:pStyle w:val="11"/>
        <w:tabs>
          <w:tab w:val="left" w:pos="709"/>
        </w:tabs>
        <w:spacing w:line="240" w:lineRule="auto"/>
        <w:ind w:firstLine="0"/>
        <w:rPr>
          <w:rFonts w:cs="Times New Roman"/>
          <w:b/>
          <w:bCs/>
        </w:rPr>
      </w:pPr>
    </w:p>
    <w:p w:rsidR="002B3513" w:rsidRDefault="00C2542D">
      <w:pPr>
        <w:pStyle w:val="11"/>
        <w:tabs>
          <w:tab w:val="left" w:pos="709"/>
        </w:tabs>
        <w:spacing w:line="240" w:lineRule="auto"/>
        <w:ind w:firstLine="0"/>
        <w:jc w:val="both"/>
        <w:rPr>
          <w:rFonts w:cs="Times New Roman"/>
        </w:rPr>
      </w:pPr>
      <w:r>
        <w:rPr>
          <w:rFonts w:cs="Times New Roman"/>
        </w:rPr>
        <w:t xml:space="preserve">Стратегия </w:t>
      </w:r>
      <w:r>
        <w:rPr>
          <w:rFonts w:cs="Times New Roman"/>
        </w:rPr>
        <w:t>социально-экономического развития Надеждинского муниципального округа определяет лишь основные ориентиры развития и общие пути их достижения. Для воплощения в жизнь основных направлений социально-экономического развития используются следующие механизмы реа</w:t>
      </w:r>
      <w:r>
        <w:rPr>
          <w:rFonts w:cs="Times New Roman"/>
        </w:rPr>
        <w:t>лизации: механизм планирования, финансово-</w:t>
      </w:r>
      <w:proofErr w:type="gramStart"/>
      <w:r>
        <w:rPr>
          <w:rFonts w:cs="Times New Roman"/>
        </w:rPr>
        <w:t>экономический механизм</w:t>
      </w:r>
      <w:proofErr w:type="gramEnd"/>
      <w:r>
        <w:rPr>
          <w:rFonts w:cs="Times New Roman"/>
        </w:rPr>
        <w:t>, нормативно-правовой механизм, организационно-управленческий механизм, информационно-коммуникативный механизм.</w:t>
      </w:r>
    </w:p>
    <w:p w:rsidR="002B3513" w:rsidRDefault="002B3513">
      <w:pPr>
        <w:pStyle w:val="11"/>
        <w:tabs>
          <w:tab w:val="left" w:pos="709"/>
        </w:tabs>
        <w:spacing w:line="240" w:lineRule="auto"/>
        <w:ind w:firstLine="709"/>
        <w:jc w:val="both"/>
        <w:rPr>
          <w:rFonts w:cs="Times New Roman"/>
          <w:b/>
        </w:rPr>
      </w:pPr>
    </w:p>
    <w:p w:rsidR="002B3513" w:rsidRDefault="00C2542D">
      <w:pPr>
        <w:pStyle w:val="11"/>
        <w:tabs>
          <w:tab w:val="left" w:pos="709"/>
        </w:tabs>
        <w:spacing w:line="240" w:lineRule="auto"/>
        <w:ind w:firstLine="0"/>
        <w:jc w:val="both"/>
        <w:rPr>
          <w:rFonts w:cs="Times New Roman"/>
        </w:rPr>
      </w:pPr>
      <w:r>
        <w:rPr>
          <w:rFonts w:cs="Times New Roman"/>
          <w:b/>
          <w:bCs/>
        </w:rPr>
        <w:t>Механизм планирования.</w:t>
      </w:r>
      <w:r>
        <w:rPr>
          <w:rFonts w:cs="Times New Roman"/>
        </w:rPr>
        <w:t xml:space="preserve"> Включает разработку и утверждение в установленном порядк</w:t>
      </w:r>
      <w:r>
        <w:rPr>
          <w:rFonts w:cs="Times New Roman"/>
        </w:rPr>
        <w:t xml:space="preserve">е пакета документов стратегического планирования. </w:t>
      </w:r>
    </w:p>
    <w:p w:rsidR="002B3513" w:rsidRDefault="00C2542D">
      <w:pPr>
        <w:pStyle w:val="11"/>
        <w:tabs>
          <w:tab w:val="left" w:pos="709"/>
        </w:tabs>
        <w:spacing w:line="240" w:lineRule="auto"/>
        <w:ind w:firstLine="567"/>
        <w:jc w:val="both"/>
        <w:rPr>
          <w:rFonts w:cs="Times New Roman"/>
        </w:rPr>
      </w:pPr>
      <w:r>
        <w:rPr>
          <w:rFonts w:cs="Times New Roman"/>
        </w:rPr>
        <w:t>1. В Плане мероприятий по реализации Стратегии Надеждинского муниципального округа</w:t>
      </w:r>
      <w:r>
        <w:rPr>
          <w:rFonts w:cs="Times New Roman"/>
        </w:rPr>
        <w:t xml:space="preserve"> указываются этапы и стратегические проекты, которые являются основными инструментами достижения поставленных целей и задач.  </w:t>
      </w:r>
    </w:p>
    <w:p w:rsidR="002B3513" w:rsidRDefault="00C2542D">
      <w:pPr>
        <w:pStyle w:val="11"/>
        <w:tabs>
          <w:tab w:val="left" w:pos="709"/>
        </w:tabs>
        <w:spacing w:line="240" w:lineRule="auto"/>
        <w:ind w:firstLine="567"/>
        <w:jc w:val="both"/>
        <w:rPr>
          <w:rFonts w:cs="Times New Roman"/>
        </w:rPr>
      </w:pPr>
      <w:r>
        <w:rPr>
          <w:rFonts w:cs="Times New Roman"/>
        </w:rPr>
        <w:t xml:space="preserve">Каждый проект представляет собой совокупность мероприятий, направленных на решение частного или локального вопроса. </w:t>
      </w:r>
    </w:p>
    <w:p w:rsidR="002B3513" w:rsidRDefault="00C2542D">
      <w:pPr>
        <w:pStyle w:val="11"/>
        <w:tabs>
          <w:tab w:val="left" w:pos="709"/>
        </w:tabs>
        <w:spacing w:line="240" w:lineRule="auto"/>
        <w:ind w:firstLine="567"/>
        <w:jc w:val="both"/>
        <w:rPr>
          <w:rFonts w:cs="Times New Roman"/>
        </w:rPr>
      </w:pPr>
      <w:r>
        <w:rPr>
          <w:rFonts w:cs="Times New Roman"/>
        </w:rPr>
        <w:t>Стратегическ</w:t>
      </w:r>
      <w:r>
        <w:rPr>
          <w:rFonts w:cs="Times New Roman"/>
        </w:rPr>
        <w:t xml:space="preserve">ие проекты условно делятся </w:t>
      </w:r>
      <w:proofErr w:type="gramStart"/>
      <w:r>
        <w:rPr>
          <w:rFonts w:cs="Times New Roman"/>
        </w:rPr>
        <w:t>на</w:t>
      </w:r>
      <w:proofErr w:type="gramEnd"/>
      <w:r>
        <w:rPr>
          <w:rFonts w:cs="Times New Roman"/>
        </w:rPr>
        <w:t xml:space="preserve"> поведенческие и инфраструктурные.</w:t>
      </w:r>
    </w:p>
    <w:p w:rsidR="002B3513" w:rsidRDefault="00C2542D">
      <w:pPr>
        <w:pStyle w:val="11"/>
        <w:tabs>
          <w:tab w:val="left" w:pos="709"/>
        </w:tabs>
        <w:spacing w:line="240" w:lineRule="auto"/>
        <w:ind w:firstLine="567"/>
        <w:jc w:val="both"/>
        <w:rPr>
          <w:rFonts w:cs="Times New Roman"/>
        </w:rPr>
      </w:pPr>
      <w:r>
        <w:rPr>
          <w:rFonts w:cs="Times New Roman"/>
        </w:rPr>
        <w:t>Инфраструктурные проекты – это проекты, направленные на физическое изменение среды (строительство, реконструкцию или модернизацию объектов населенных пунктов муниципального округа).</w:t>
      </w:r>
    </w:p>
    <w:p w:rsidR="002B3513" w:rsidRDefault="00C2542D">
      <w:pPr>
        <w:pStyle w:val="11"/>
        <w:tabs>
          <w:tab w:val="left" w:pos="709"/>
        </w:tabs>
        <w:spacing w:line="240" w:lineRule="auto"/>
        <w:ind w:firstLine="567"/>
        <w:jc w:val="both"/>
        <w:rPr>
          <w:rFonts w:cs="Times New Roman"/>
        </w:rPr>
      </w:pPr>
      <w:r>
        <w:rPr>
          <w:rFonts w:cs="Times New Roman"/>
        </w:rPr>
        <w:t xml:space="preserve"> Поведенче</w:t>
      </w:r>
      <w:r>
        <w:rPr>
          <w:rFonts w:cs="Times New Roman"/>
        </w:rPr>
        <w:t>ские проекты предполагают воздействие на восприятие жителей, формирование или положительное изменение жизненных ценностей или целевых установок.</w:t>
      </w:r>
    </w:p>
    <w:p w:rsidR="002B3513" w:rsidRDefault="00C2542D">
      <w:pPr>
        <w:pStyle w:val="11"/>
        <w:shd w:val="clear" w:color="auto" w:fill="FFFFFF"/>
        <w:tabs>
          <w:tab w:val="left" w:pos="709"/>
        </w:tabs>
        <w:spacing w:line="240" w:lineRule="auto"/>
        <w:ind w:firstLine="567"/>
        <w:jc w:val="both"/>
        <w:rPr>
          <w:rFonts w:cs="Times New Roman"/>
        </w:rPr>
      </w:pPr>
      <w:r>
        <w:rPr>
          <w:rFonts w:cs="Times New Roman"/>
        </w:rPr>
        <w:t xml:space="preserve"> Ответственные за разработку, своевременную корректировку, подведение итогов реализации проектов назначаются со</w:t>
      </w:r>
      <w:r>
        <w:rPr>
          <w:rFonts w:cs="Times New Roman"/>
        </w:rPr>
        <w:t>гласно постановлению или распоряжению администрации муниципального округа.</w:t>
      </w:r>
    </w:p>
    <w:p w:rsidR="002B3513" w:rsidRDefault="00C2542D">
      <w:pPr>
        <w:pStyle w:val="aff3"/>
        <w:widowControl w:val="0"/>
        <w:numPr>
          <w:ilvl w:val="0"/>
          <w:numId w:val="12"/>
        </w:numPr>
        <w:tabs>
          <w:tab w:val="left" w:pos="567"/>
          <w:tab w:val="left" w:pos="709"/>
          <w:tab w:val="left" w:pos="851"/>
        </w:tabs>
        <w:suppressAutoHyphen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shd w:val="clear" w:color="auto" w:fill="FFFFFF"/>
        </w:rPr>
        <w:t>Муниципальные программы,</w:t>
      </w:r>
      <w:r>
        <w:rPr>
          <w:rFonts w:ascii="Times New Roman" w:hAnsi="Times New Roman" w:cs="Times New Roman"/>
          <w:sz w:val="24"/>
          <w:szCs w:val="24"/>
        </w:rPr>
        <w:t xml:space="preserve"> разрабатываемые в рамках реализации </w:t>
      </w:r>
      <w:r>
        <w:rPr>
          <w:rFonts w:ascii="Times New Roman" w:hAnsi="Times New Roman" w:cs="Times New Roman"/>
          <w:sz w:val="24"/>
          <w:szCs w:val="24"/>
        </w:rPr>
        <w:lastRenderedPageBreak/>
        <w:t xml:space="preserve">стратегических проектов, также являются инструментом реализации Стратегии Надеждинского муниципального округа. </w:t>
      </w:r>
    </w:p>
    <w:p w:rsidR="002B3513" w:rsidRDefault="00C2542D">
      <w:pPr>
        <w:pStyle w:val="11"/>
        <w:tabs>
          <w:tab w:val="left" w:pos="709"/>
        </w:tabs>
        <w:spacing w:line="240" w:lineRule="auto"/>
        <w:ind w:firstLine="567"/>
        <w:jc w:val="both"/>
        <w:rPr>
          <w:rFonts w:cs="Times New Roman"/>
        </w:rPr>
      </w:pPr>
      <w:r>
        <w:rPr>
          <w:rFonts w:cs="Times New Roman"/>
          <w:shd w:val="clear" w:color="auto" w:fill="FFFFFF"/>
        </w:rPr>
        <w:t>Муниципа</w:t>
      </w:r>
      <w:r>
        <w:rPr>
          <w:rFonts w:cs="Times New Roman"/>
          <w:shd w:val="clear" w:color="auto" w:fill="FFFFFF"/>
        </w:rPr>
        <w:t>льные программы</w:t>
      </w:r>
      <w:r>
        <w:rPr>
          <w:rFonts w:cs="Times New Roman"/>
        </w:rPr>
        <w:t xml:space="preserve"> принимаются и корректируются с учетом генеральной цели Стратегии, подцелей, задач, направлений их реализации.</w:t>
      </w:r>
    </w:p>
    <w:p w:rsidR="002B3513" w:rsidRDefault="00C2542D">
      <w:pPr>
        <w:pStyle w:val="11"/>
        <w:tabs>
          <w:tab w:val="left" w:pos="709"/>
        </w:tabs>
        <w:spacing w:line="240" w:lineRule="auto"/>
        <w:ind w:firstLine="567"/>
        <w:jc w:val="both"/>
        <w:rPr>
          <w:rFonts w:cs="Times New Roman"/>
        </w:rPr>
      </w:pPr>
      <w:r>
        <w:rPr>
          <w:rFonts w:cs="Times New Roman"/>
        </w:rPr>
        <w:t>3. В рамках прогнозирования разрабатываются:</w:t>
      </w:r>
    </w:p>
    <w:p w:rsidR="002B3513" w:rsidRDefault="00C2542D">
      <w:pPr>
        <w:pStyle w:val="11"/>
        <w:tabs>
          <w:tab w:val="left" w:pos="709"/>
        </w:tabs>
        <w:spacing w:line="240" w:lineRule="auto"/>
        <w:ind w:firstLine="567"/>
        <w:jc w:val="both"/>
        <w:rPr>
          <w:rFonts w:cs="Times New Roman"/>
        </w:rPr>
      </w:pPr>
      <w:r>
        <w:rPr>
          <w:rFonts w:cs="Times New Roman"/>
        </w:rPr>
        <w:t>3.1 Бюджетный прогноз муниципального округа (в случае принятия решения представительн</w:t>
      </w:r>
      <w:r>
        <w:rPr>
          <w:rFonts w:cs="Times New Roman"/>
        </w:rPr>
        <w:t>ым органом);</w:t>
      </w:r>
    </w:p>
    <w:p w:rsidR="002B3513" w:rsidRDefault="00C2542D">
      <w:pPr>
        <w:pStyle w:val="11"/>
        <w:tabs>
          <w:tab w:val="left" w:pos="709"/>
        </w:tabs>
        <w:spacing w:line="240" w:lineRule="auto"/>
        <w:ind w:firstLine="567"/>
        <w:jc w:val="both"/>
        <w:rPr>
          <w:rFonts w:cs="Times New Roman"/>
        </w:rPr>
      </w:pPr>
      <w:r>
        <w:rPr>
          <w:rFonts w:cs="Times New Roman"/>
        </w:rPr>
        <w:t>3.2 Прогноз социально-экономического развития муниципального округа на среднесрочный или долгосрочный период.</w:t>
      </w:r>
    </w:p>
    <w:p w:rsidR="002B3513" w:rsidRDefault="002B3513">
      <w:pPr>
        <w:pStyle w:val="11"/>
        <w:tabs>
          <w:tab w:val="left" w:pos="709"/>
        </w:tabs>
        <w:spacing w:line="240" w:lineRule="auto"/>
        <w:jc w:val="both"/>
        <w:rPr>
          <w:rFonts w:cs="Times New Roman"/>
          <w:b/>
        </w:rPr>
      </w:pPr>
    </w:p>
    <w:p w:rsidR="002B3513" w:rsidRDefault="00C2542D">
      <w:pPr>
        <w:pStyle w:val="11"/>
        <w:tabs>
          <w:tab w:val="left" w:pos="709"/>
        </w:tabs>
        <w:spacing w:line="240" w:lineRule="auto"/>
        <w:ind w:firstLine="0"/>
        <w:jc w:val="both"/>
        <w:rPr>
          <w:rFonts w:cs="Times New Roman"/>
        </w:rPr>
      </w:pPr>
      <w:r>
        <w:rPr>
          <w:rFonts w:cs="Times New Roman"/>
          <w:b/>
          <w:bCs/>
        </w:rPr>
        <w:t>Финансово-экономический механизм.</w:t>
      </w:r>
      <w:r>
        <w:rPr>
          <w:rFonts w:cs="Times New Roman"/>
        </w:rPr>
        <w:t xml:space="preserve"> Формирование бюджета на очередной планируемый период происходит с учетом поставленных стратегическ</w:t>
      </w:r>
      <w:r>
        <w:rPr>
          <w:rFonts w:cs="Times New Roman"/>
        </w:rPr>
        <w:t xml:space="preserve">их задач, реализуемых стратегических проектов и муниципальных программ. </w:t>
      </w:r>
    </w:p>
    <w:p w:rsidR="002B3513" w:rsidRDefault="00C2542D">
      <w:pPr>
        <w:pStyle w:val="11"/>
        <w:tabs>
          <w:tab w:val="left" w:pos="567"/>
        </w:tabs>
        <w:spacing w:line="240" w:lineRule="auto"/>
        <w:ind w:firstLine="0"/>
        <w:jc w:val="both"/>
        <w:rPr>
          <w:rFonts w:cs="Times New Roman"/>
        </w:rPr>
      </w:pPr>
      <w:r>
        <w:rPr>
          <w:rFonts w:cs="Times New Roman"/>
        </w:rPr>
        <w:tab/>
        <w:t>Для реализации проектов на территории муниципального округа предполагается привлечение государственных и частных инвестиций.</w:t>
      </w:r>
    </w:p>
    <w:p w:rsidR="002B3513" w:rsidRDefault="002B3513">
      <w:pPr>
        <w:pStyle w:val="11"/>
        <w:tabs>
          <w:tab w:val="left" w:pos="709"/>
        </w:tabs>
        <w:spacing w:line="240" w:lineRule="auto"/>
        <w:jc w:val="both"/>
        <w:rPr>
          <w:rFonts w:cs="Times New Roman"/>
          <w:b/>
        </w:rPr>
      </w:pPr>
    </w:p>
    <w:p w:rsidR="002B3513" w:rsidRDefault="00C2542D">
      <w:pPr>
        <w:pStyle w:val="11"/>
        <w:tabs>
          <w:tab w:val="left" w:pos="709"/>
        </w:tabs>
        <w:spacing w:line="240" w:lineRule="auto"/>
        <w:ind w:firstLine="0"/>
        <w:jc w:val="both"/>
        <w:rPr>
          <w:rFonts w:cs="Times New Roman"/>
        </w:rPr>
      </w:pPr>
      <w:r>
        <w:rPr>
          <w:rFonts w:cs="Times New Roman"/>
          <w:b/>
          <w:bCs/>
        </w:rPr>
        <w:t>Нормативно-правовой механизм.</w:t>
      </w:r>
      <w:r>
        <w:rPr>
          <w:rFonts w:cs="Times New Roman"/>
        </w:rPr>
        <w:t xml:space="preserve"> Для обеспечения реализации</w:t>
      </w:r>
      <w:r>
        <w:rPr>
          <w:rFonts w:cs="Times New Roman"/>
        </w:rPr>
        <w:t xml:space="preserve"> Стратегии администрацией Надеждинского муниципального округа проводится разработка и утверждение соответствующих нормативно-правовых актов.</w:t>
      </w:r>
    </w:p>
    <w:p w:rsidR="002B3513" w:rsidRDefault="00C2542D">
      <w:pPr>
        <w:pStyle w:val="11"/>
        <w:tabs>
          <w:tab w:val="left" w:pos="709"/>
        </w:tabs>
        <w:spacing w:line="240" w:lineRule="auto"/>
        <w:ind w:firstLine="0"/>
        <w:jc w:val="both"/>
        <w:rPr>
          <w:rFonts w:cs="Times New Roman"/>
        </w:rPr>
      </w:pPr>
      <w:r>
        <w:rPr>
          <w:rFonts w:cs="Times New Roman"/>
        </w:rPr>
        <w:tab/>
      </w:r>
      <w:r>
        <w:rPr>
          <w:rFonts w:cs="Times New Roman"/>
          <w:b/>
        </w:rPr>
        <w:t xml:space="preserve"> </w:t>
      </w:r>
    </w:p>
    <w:p w:rsidR="002B3513" w:rsidRDefault="00C2542D">
      <w:pPr>
        <w:pStyle w:val="11"/>
        <w:tabs>
          <w:tab w:val="left" w:pos="709"/>
        </w:tabs>
        <w:spacing w:line="240" w:lineRule="auto"/>
        <w:ind w:firstLine="0"/>
        <w:jc w:val="both"/>
        <w:rPr>
          <w:rFonts w:cs="Times New Roman"/>
        </w:rPr>
      </w:pPr>
      <w:r>
        <w:rPr>
          <w:rFonts w:cs="Times New Roman"/>
          <w:b/>
          <w:bCs/>
        </w:rPr>
        <w:t>Организационно-управленческий механизм.</w:t>
      </w:r>
      <w:r>
        <w:rPr>
          <w:rFonts w:cs="Times New Roman"/>
        </w:rPr>
        <w:t xml:space="preserve"> В процесс реализации Стратегии вовлекается население, представители бизнеса и общественные организации. </w:t>
      </w:r>
    </w:p>
    <w:p w:rsidR="002B3513" w:rsidRDefault="002B3513">
      <w:pPr>
        <w:pStyle w:val="11"/>
        <w:tabs>
          <w:tab w:val="left" w:pos="709"/>
        </w:tabs>
        <w:spacing w:line="240" w:lineRule="auto"/>
        <w:ind w:firstLine="0"/>
        <w:jc w:val="both"/>
        <w:rPr>
          <w:rFonts w:cs="Times New Roman"/>
          <w:b/>
          <w:bCs/>
        </w:rPr>
      </w:pPr>
    </w:p>
    <w:p w:rsidR="002B3513" w:rsidRDefault="00C2542D">
      <w:pPr>
        <w:pStyle w:val="11"/>
        <w:tabs>
          <w:tab w:val="left" w:pos="709"/>
        </w:tabs>
        <w:spacing w:line="240" w:lineRule="auto"/>
        <w:ind w:firstLine="0"/>
        <w:jc w:val="both"/>
        <w:rPr>
          <w:rFonts w:cs="Times New Roman"/>
        </w:rPr>
      </w:pPr>
      <w:r>
        <w:rPr>
          <w:rFonts w:cs="Times New Roman"/>
          <w:b/>
          <w:bCs/>
        </w:rPr>
        <w:t>Информационно-коммуникационный механизм.</w:t>
      </w:r>
      <w:r>
        <w:rPr>
          <w:rFonts w:cs="Times New Roman"/>
        </w:rPr>
        <w:t xml:space="preserve"> Информационное обеспечение реализации Стратегии, осуществляется путем размещения необходимой информации и св</w:t>
      </w:r>
      <w:r>
        <w:rPr>
          <w:rFonts w:cs="Times New Roman"/>
        </w:rPr>
        <w:t xml:space="preserve">едений на официальном сайте муниципального округа с организацией обратной связи с населением муниципального округа.   </w:t>
      </w:r>
    </w:p>
    <w:p w:rsidR="002B3513" w:rsidRDefault="002B3513">
      <w:pPr>
        <w:pStyle w:val="11"/>
        <w:tabs>
          <w:tab w:val="left" w:pos="567"/>
        </w:tabs>
        <w:spacing w:line="240" w:lineRule="auto"/>
        <w:ind w:firstLine="0"/>
        <w:jc w:val="both"/>
        <w:rPr>
          <w:rFonts w:cs="Times New Roman"/>
        </w:rPr>
      </w:pPr>
    </w:p>
    <w:p w:rsidR="002B3513" w:rsidRDefault="002B3513">
      <w:pPr>
        <w:pStyle w:val="11"/>
        <w:tabs>
          <w:tab w:val="left" w:pos="567"/>
        </w:tabs>
        <w:spacing w:line="240" w:lineRule="auto"/>
        <w:ind w:firstLine="0"/>
        <w:jc w:val="both"/>
        <w:rPr>
          <w:rFonts w:cs="Times New Roman"/>
        </w:rPr>
      </w:pPr>
    </w:p>
    <w:p w:rsidR="002B3513" w:rsidRDefault="00C2542D">
      <w:pPr>
        <w:pStyle w:val="11"/>
        <w:shd w:val="clear" w:color="auto" w:fill="1F3864"/>
        <w:tabs>
          <w:tab w:val="left" w:pos="709"/>
        </w:tabs>
        <w:spacing w:line="240" w:lineRule="auto"/>
        <w:ind w:firstLine="0"/>
        <w:jc w:val="center"/>
        <w:rPr>
          <w:rFonts w:cs="Times New Roman"/>
        </w:rPr>
      </w:pPr>
      <w:r>
        <w:rPr>
          <w:rFonts w:cs="Times New Roman"/>
          <w:b/>
          <w:bCs/>
        </w:rPr>
        <w:t>4.6. СИСТЕМА УПРАВЛЕНИЯ ЗА РЕАЛИЗАЦИЕЙ СТРАТЕГИИ</w:t>
      </w:r>
    </w:p>
    <w:p w:rsidR="002B3513" w:rsidRDefault="002B3513">
      <w:pPr>
        <w:pStyle w:val="11"/>
        <w:tabs>
          <w:tab w:val="left" w:pos="2894"/>
        </w:tabs>
        <w:spacing w:line="240" w:lineRule="auto"/>
        <w:ind w:firstLine="0"/>
        <w:rPr>
          <w:rFonts w:cs="Times New Roman"/>
        </w:rPr>
      </w:pPr>
    </w:p>
    <w:p w:rsidR="002B3513" w:rsidRDefault="00C2542D">
      <w:pPr>
        <w:pStyle w:val="af5"/>
        <w:spacing w:line="240" w:lineRule="auto"/>
        <w:ind w:firstLine="0"/>
        <w:rPr>
          <w:rFonts w:cs="Times New Roman"/>
          <w:color w:val="auto"/>
          <w:sz w:val="24"/>
        </w:rPr>
      </w:pPr>
      <w:r>
        <w:rPr>
          <w:rStyle w:val="1e"/>
          <w:rFonts w:eastAsia="Liberation Sans" w:cs="Times New Roman"/>
          <w:color w:val="auto"/>
        </w:rPr>
        <w:t>К основным инструментам реализации стратегии относятся:</w:t>
      </w:r>
    </w:p>
    <w:p w:rsidR="002B3513" w:rsidRDefault="00C2542D">
      <w:pPr>
        <w:pStyle w:val="af5"/>
        <w:tabs>
          <w:tab w:val="left" w:pos="918"/>
        </w:tabs>
        <w:spacing w:line="240" w:lineRule="auto"/>
        <w:ind w:firstLine="567"/>
        <w:rPr>
          <w:rFonts w:cs="Times New Roman"/>
          <w:color w:val="auto"/>
          <w:sz w:val="24"/>
        </w:rPr>
      </w:pPr>
      <w:r>
        <w:rPr>
          <w:rStyle w:val="1e"/>
          <w:rFonts w:eastAsia="Liberation Sans" w:cs="Times New Roman"/>
          <w:color w:val="auto"/>
        </w:rPr>
        <w:t xml:space="preserve">• </w:t>
      </w:r>
      <w:r>
        <w:rPr>
          <w:rStyle w:val="1e"/>
          <w:rFonts w:eastAsia="Liberation Sans" w:cs="Times New Roman"/>
          <w:b/>
          <w:color w:val="auto"/>
        </w:rPr>
        <w:t xml:space="preserve">План мероприятий по реализации стратегии социально-экономического развития Надеждинского муниципального округа, </w:t>
      </w:r>
      <w:r>
        <w:rPr>
          <w:rStyle w:val="1e"/>
          <w:rFonts w:eastAsia="Liberation Sans" w:cs="Times New Roman"/>
          <w:bCs/>
          <w:color w:val="auto"/>
        </w:rPr>
        <w:t>который является составной частью Стратегии</w:t>
      </w:r>
      <w:r>
        <w:rPr>
          <w:rStyle w:val="1e"/>
          <w:rFonts w:eastAsia="Liberation Sans" w:cs="Times New Roman"/>
          <w:b/>
          <w:color w:val="auto"/>
        </w:rPr>
        <w:t>.</w:t>
      </w:r>
    </w:p>
    <w:p w:rsidR="002B3513" w:rsidRDefault="00C2542D">
      <w:pPr>
        <w:pStyle w:val="af5"/>
        <w:spacing w:line="240" w:lineRule="auto"/>
        <w:ind w:firstLine="580"/>
        <w:rPr>
          <w:rFonts w:cs="Times New Roman"/>
          <w:color w:val="auto"/>
          <w:sz w:val="24"/>
        </w:rPr>
      </w:pPr>
      <w:r>
        <w:rPr>
          <w:rStyle w:val="1e"/>
          <w:rFonts w:eastAsia="Liberation Sans" w:cs="Times New Roman"/>
          <w:color w:val="auto"/>
        </w:rPr>
        <w:t>План мероприятий формируется с учетом этапов, выделенных в Стратегии, и позволяет выстроить последо</w:t>
      </w:r>
      <w:r>
        <w:rPr>
          <w:rStyle w:val="1e"/>
          <w:rFonts w:eastAsia="Liberation Sans" w:cs="Times New Roman"/>
          <w:color w:val="auto"/>
        </w:rPr>
        <w:t xml:space="preserve">вательность мероприятий по реализации Стратегии. </w:t>
      </w:r>
    </w:p>
    <w:p w:rsidR="002B3513" w:rsidRDefault="00C2542D">
      <w:pPr>
        <w:pStyle w:val="af5"/>
        <w:spacing w:line="240" w:lineRule="auto"/>
        <w:ind w:firstLine="580"/>
        <w:rPr>
          <w:rFonts w:cs="Times New Roman"/>
          <w:color w:val="auto"/>
          <w:sz w:val="24"/>
        </w:rPr>
      </w:pPr>
      <w:r>
        <w:rPr>
          <w:rStyle w:val="1e"/>
          <w:rFonts w:eastAsia="Liberation Sans" w:cs="Times New Roman"/>
          <w:color w:val="auto"/>
        </w:rPr>
        <w:t>План мероприятий по реализации Стратегии может корректироваться. Основания корректировки плана определяются порядком разработки и корректировки стратегии социально-экономического развития Надеждинского муни</w:t>
      </w:r>
      <w:r>
        <w:rPr>
          <w:rStyle w:val="1e"/>
          <w:rFonts w:eastAsia="Liberation Sans" w:cs="Times New Roman"/>
          <w:color w:val="auto"/>
        </w:rPr>
        <w:t xml:space="preserve">ципального округа. </w:t>
      </w:r>
    </w:p>
    <w:p w:rsidR="002B3513" w:rsidRDefault="00C2542D">
      <w:pPr>
        <w:pStyle w:val="af5"/>
        <w:spacing w:line="240" w:lineRule="auto"/>
        <w:ind w:firstLine="580"/>
        <w:rPr>
          <w:rFonts w:cs="Times New Roman"/>
          <w:color w:val="auto"/>
          <w:sz w:val="24"/>
        </w:rPr>
      </w:pPr>
      <w:r>
        <w:rPr>
          <w:rStyle w:val="1e"/>
          <w:rFonts w:eastAsia="Liberation Sans" w:cs="Times New Roman"/>
          <w:color w:val="auto"/>
        </w:rPr>
        <w:t>Таким образом, план мероприятий по реализации Стратегии является гибким организационно-управленческим инструментом, позволяющим осуществлять мониторинг и своевременно производить корректировку хода реализации Стратегии.</w:t>
      </w:r>
    </w:p>
    <w:p w:rsidR="002B3513" w:rsidRDefault="00C2542D">
      <w:pPr>
        <w:pStyle w:val="af5"/>
        <w:tabs>
          <w:tab w:val="left" w:pos="1038"/>
        </w:tabs>
        <w:spacing w:line="240" w:lineRule="auto"/>
        <w:ind w:firstLine="567"/>
        <w:rPr>
          <w:rFonts w:cs="Times New Roman"/>
          <w:color w:val="auto"/>
          <w:sz w:val="24"/>
        </w:rPr>
      </w:pPr>
      <w:r>
        <w:rPr>
          <w:rStyle w:val="1e"/>
          <w:rFonts w:eastAsia="Liberation Sans" w:cs="Times New Roman"/>
          <w:color w:val="auto"/>
        </w:rPr>
        <w:t xml:space="preserve">• </w:t>
      </w:r>
      <w:r>
        <w:rPr>
          <w:rStyle w:val="1e"/>
          <w:rFonts w:eastAsia="Liberation Sans" w:cs="Times New Roman"/>
          <w:b/>
          <w:color w:val="auto"/>
        </w:rPr>
        <w:t>Нормативно-пра</w:t>
      </w:r>
      <w:r>
        <w:rPr>
          <w:rStyle w:val="1e"/>
          <w:rFonts w:eastAsia="Liberation Sans" w:cs="Times New Roman"/>
          <w:b/>
          <w:color w:val="auto"/>
        </w:rPr>
        <w:t>вовое регулирование на региональном и муниципальном уровне.</w:t>
      </w:r>
    </w:p>
    <w:p w:rsidR="002B3513" w:rsidRDefault="00C2542D">
      <w:pPr>
        <w:pStyle w:val="af5"/>
        <w:tabs>
          <w:tab w:val="left" w:pos="1147"/>
        </w:tabs>
        <w:spacing w:line="240" w:lineRule="auto"/>
        <w:ind w:firstLine="567"/>
        <w:rPr>
          <w:rFonts w:cs="Times New Roman"/>
          <w:color w:val="auto"/>
          <w:sz w:val="24"/>
        </w:rPr>
      </w:pPr>
      <w:r>
        <w:rPr>
          <w:rStyle w:val="1e"/>
          <w:rFonts w:eastAsia="Liberation Sans" w:cs="Times New Roman"/>
          <w:color w:val="auto"/>
        </w:rPr>
        <w:t xml:space="preserve">• </w:t>
      </w:r>
      <w:r>
        <w:rPr>
          <w:rStyle w:val="1e"/>
          <w:rFonts w:eastAsia="Liberation Sans" w:cs="Times New Roman"/>
          <w:b/>
          <w:color w:val="auto"/>
        </w:rPr>
        <w:t xml:space="preserve">Соглашения о социально-экономическом сотрудничестве с хозяйствующими субъектами, инвестиционные программы естественных монополий, соглашения о </w:t>
      </w:r>
      <w:proofErr w:type="spellStart"/>
      <w:r>
        <w:rPr>
          <w:rStyle w:val="1e"/>
          <w:rFonts w:eastAsia="Liberation Sans" w:cs="Times New Roman"/>
          <w:b/>
          <w:color w:val="auto"/>
        </w:rPr>
        <w:t>муниципально</w:t>
      </w:r>
      <w:proofErr w:type="spellEnd"/>
      <w:r>
        <w:rPr>
          <w:rStyle w:val="1e"/>
          <w:rFonts w:eastAsia="Liberation Sans" w:cs="Times New Roman"/>
          <w:b/>
          <w:color w:val="auto"/>
        </w:rPr>
        <w:t xml:space="preserve">-частном партнерстве, концессионные </w:t>
      </w:r>
      <w:r>
        <w:rPr>
          <w:rStyle w:val="1e"/>
          <w:rFonts w:eastAsia="Liberation Sans" w:cs="Times New Roman"/>
          <w:b/>
          <w:color w:val="auto"/>
        </w:rPr>
        <w:t>соглашения.</w:t>
      </w:r>
    </w:p>
    <w:p w:rsidR="002B3513" w:rsidRDefault="00C2542D">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rsidR="002B3513" w:rsidRDefault="00C2542D">
      <w:pPr>
        <w:pStyle w:val="11"/>
        <w:shd w:val="clear" w:color="auto" w:fill="D9E2F3"/>
        <w:tabs>
          <w:tab w:val="left" w:pos="709"/>
        </w:tabs>
        <w:ind w:firstLine="0"/>
        <w:jc w:val="center"/>
      </w:pPr>
      <w:r>
        <w:rPr>
          <w:b/>
          <w:bCs/>
          <w:sz w:val="28"/>
          <w:szCs w:val="28"/>
        </w:rPr>
        <w:lastRenderedPageBreak/>
        <w:t xml:space="preserve">Раздел </w:t>
      </w:r>
      <w:r>
        <w:rPr>
          <w:b/>
          <w:bCs/>
          <w:sz w:val="28"/>
          <w:szCs w:val="28"/>
          <w:lang w:val="en-US"/>
        </w:rPr>
        <w:t>V</w:t>
      </w:r>
    </w:p>
    <w:p w:rsidR="002B3513" w:rsidRDefault="00C2542D">
      <w:pPr>
        <w:pStyle w:val="11"/>
        <w:tabs>
          <w:tab w:val="left" w:pos="709"/>
        </w:tabs>
        <w:spacing w:line="240" w:lineRule="auto"/>
        <w:ind w:firstLine="0"/>
        <w:jc w:val="center"/>
      </w:pPr>
      <w:r>
        <w:rPr>
          <w:b/>
          <w:bCs/>
          <w:sz w:val="32"/>
          <w:szCs w:val="32"/>
        </w:rPr>
        <w:t>ОСНОВНЫЕ ПОКАЗАТЕЛИ СОЦИАЛЬНО-ЭКОНОМИЧЕСКОГО РАЗВИТИЯ МУНИЦИПАЛЬНОГО ОБРАЗОВАНИЯ</w:t>
      </w:r>
    </w:p>
    <w:p w:rsidR="002B3513" w:rsidRDefault="002B3513">
      <w:pPr>
        <w:pStyle w:val="11"/>
        <w:shd w:val="clear" w:color="auto" w:fill="1F3864"/>
        <w:tabs>
          <w:tab w:val="left" w:pos="709"/>
        </w:tabs>
        <w:spacing w:line="240" w:lineRule="auto"/>
        <w:ind w:firstLine="0"/>
        <w:jc w:val="right"/>
        <w:rPr>
          <w:b/>
          <w:bCs/>
          <w:sz w:val="4"/>
          <w:szCs w:val="4"/>
        </w:rPr>
      </w:pPr>
    </w:p>
    <w:p w:rsidR="002B3513" w:rsidRDefault="002B3513">
      <w:pPr>
        <w:pStyle w:val="11"/>
        <w:tabs>
          <w:tab w:val="left" w:pos="709"/>
        </w:tabs>
        <w:spacing w:line="240" w:lineRule="auto"/>
        <w:ind w:firstLine="0"/>
        <w:jc w:val="both"/>
        <w:rPr>
          <w:sz w:val="16"/>
          <w:szCs w:val="16"/>
        </w:rPr>
      </w:pPr>
    </w:p>
    <w:p w:rsidR="002B3513" w:rsidRDefault="00C2542D">
      <w:pPr>
        <w:pStyle w:val="11"/>
        <w:tabs>
          <w:tab w:val="left" w:pos="709"/>
        </w:tabs>
        <w:spacing w:line="240" w:lineRule="auto"/>
        <w:ind w:firstLine="567"/>
        <w:jc w:val="both"/>
      </w:pPr>
      <w:r>
        <w:t>Динамика изменения значений показателей социально-экономического развития Надеждинского муниципального округа соответствует тренду значений показателе</w:t>
      </w:r>
      <w:r>
        <w:t>й социально-экономического развития Приморского края, изложенных в стратегии социально-экономического развития Приморского края на период до 2030 года.</w:t>
      </w:r>
    </w:p>
    <w:p w:rsidR="002B3513" w:rsidRDefault="00C2542D">
      <w:pPr>
        <w:pStyle w:val="11"/>
        <w:tabs>
          <w:tab w:val="left" w:pos="709"/>
        </w:tabs>
        <w:spacing w:line="240" w:lineRule="auto"/>
        <w:ind w:firstLine="567"/>
        <w:jc w:val="both"/>
      </w:pPr>
      <w:r>
        <w:t>Отдельные их значения по направлениям социально-экономического развития Надеждинского муниципального окр</w:t>
      </w:r>
      <w:r>
        <w:t xml:space="preserve">уга по состоянию на 2035 год представлены в разделе 2 настоящего документа, а также в табл. 50–51, представленной ниже. </w:t>
      </w:r>
    </w:p>
    <w:p w:rsidR="002B3513" w:rsidRDefault="002B3513">
      <w:pPr>
        <w:spacing w:after="0" w:line="240" w:lineRule="auto"/>
        <w:jc w:val="both"/>
        <w:rPr>
          <w:rFonts w:ascii="Times New Roman" w:hAnsi="Times New Roman" w:cs="Times New Roman"/>
          <w:sz w:val="28"/>
          <w:szCs w:val="28"/>
        </w:rPr>
      </w:pPr>
    </w:p>
    <w:p w:rsidR="002B3513" w:rsidRDefault="002B3513">
      <w:pPr>
        <w:spacing w:after="0" w:line="240" w:lineRule="auto"/>
        <w:jc w:val="both"/>
        <w:rPr>
          <w:rFonts w:ascii="Times New Roman" w:hAnsi="Times New Roman" w:cs="Times New Roman"/>
          <w:sz w:val="28"/>
          <w:szCs w:val="28"/>
        </w:rPr>
      </w:pPr>
    </w:p>
    <w:p w:rsidR="002B3513" w:rsidRDefault="002B3513">
      <w:pPr>
        <w:spacing w:after="0" w:line="240" w:lineRule="auto"/>
        <w:jc w:val="both"/>
        <w:rPr>
          <w:rFonts w:ascii="Times New Roman" w:hAnsi="Times New Roman" w:cs="Times New Roman"/>
          <w:sz w:val="28"/>
          <w:szCs w:val="28"/>
        </w:rPr>
      </w:pPr>
    </w:p>
    <w:p w:rsidR="002B3513" w:rsidRDefault="002B3513">
      <w:pPr>
        <w:spacing w:after="0" w:line="240" w:lineRule="auto"/>
        <w:jc w:val="both"/>
        <w:rPr>
          <w:rFonts w:ascii="Times New Roman" w:hAnsi="Times New Roman" w:cs="Times New Roman"/>
          <w:sz w:val="28"/>
          <w:szCs w:val="28"/>
        </w:rPr>
      </w:pPr>
    </w:p>
    <w:p w:rsidR="002B3513" w:rsidRDefault="002B3513">
      <w:pPr>
        <w:spacing w:after="0" w:line="240" w:lineRule="auto"/>
        <w:jc w:val="both"/>
        <w:rPr>
          <w:rFonts w:ascii="Times New Roman" w:hAnsi="Times New Roman" w:cs="Times New Roman"/>
          <w:sz w:val="28"/>
          <w:szCs w:val="28"/>
        </w:rPr>
      </w:pPr>
    </w:p>
    <w:p w:rsidR="002B3513" w:rsidRDefault="002B3513">
      <w:pPr>
        <w:spacing w:after="0" w:line="240" w:lineRule="auto"/>
        <w:jc w:val="both"/>
        <w:rPr>
          <w:rFonts w:ascii="Times New Roman" w:hAnsi="Times New Roman" w:cs="Times New Roman"/>
          <w:sz w:val="28"/>
          <w:szCs w:val="28"/>
        </w:rPr>
      </w:pPr>
    </w:p>
    <w:p w:rsidR="002B3513" w:rsidRDefault="002B3513">
      <w:pPr>
        <w:spacing w:after="0" w:line="240" w:lineRule="auto"/>
        <w:jc w:val="both"/>
        <w:rPr>
          <w:rFonts w:ascii="Times New Roman" w:hAnsi="Times New Roman" w:cs="Times New Roman"/>
          <w:sz w:val="28"/>
          <w:szCs w:val="28"/>
        </w:rPr>
      </w:pPr>
    </w:p>
    <w:p w:rsidR="002B3513" w:rsidRDefault="002B3513">
      <w:pPr>
        <w:spacing w:after="0" w:line="240" w:lineRule="auto"/>
        <w:jc w:val="both"/>
        <w:rPr>
          <w:rFonts w:ascii="Times New Roman" w:hAnsi="Times New Roman" w:cs="Times New Roman"/>
          <w:sz w:val="28"/>
          <w:szCs w:val="28"/>
        </w:rPr>
      </w:pPr>
    </w:p>
    <w:p w:rsidR="002B3513" w:rsidRDefault="002B3513">
      <w:pPr>
        <w:spacing w:after="0" w:line="240" w:lineRule="auto"/>
        <w:jc w:val="both"/>
        <w:rPr>
          <w:rFonts w:ascii="Times New Roman" w:hAnsi="Times New Roman" w:cs="Times New Roman"/>
          <w:sz w:val="28"/>
          <w:szCs w:val="28"/>
        </w:rPr>
      </w:pPr>
    </w:p>
    <w:p w:rsidR="002B3513" w:rsidRDefault="002B3513">
      <w:pPr>
        <w:spacing w:after="0" w:line="240" w:lineRule="auto"/>
        <w:jc w:val="both"/>
        <w:rPr>
          <w:rFonts w:ascii="Times New Roman" w:hAnsi="Times New Roman" w:cs="Times New Roman"/>
          <w:sz w:val="28"/>
          <w:szCs w:val="28"/>
        </w:rPr>
      </w:pPr>
    </w:p>
    <w:p w:rsidR="002B3513" w:rsidRDefault="00C2542D">
      <w:pPr>
        <w:rPr>
          <w:rFonts w:ascii="Times New Roman" w:hAnsi="Times New Roman" w:cs="Times New Roman"/>
          <w:sz w:val="28"/>
          <w:szCs w:val="28"/>
        </w:rPr>
      </w:pPr>
      <w:r>
        <w:rPr>
          <w:rFonts w:ascii="Times New Roman" w:hAnsi="Times New Roman" w:cs="Times New Roman"/>
          <w:sz w:val="28"/>
          <w:szCs w:val="28"/>
        </w:rPr>
        <w:br w:type="page"/>
      </w:r>
    </w:p>
    <w:p w:rsidR="002B3513" w:rsidRDefault="002B3513">
      <w:pPr>
        <w:spacing w:after="0" w:line="240" w:lineRule="auto"/>
        <w:jc w:val="both"/>
        <w:rPr>
          <w:rFonts w:ascii="Times New Roman" w:hAnsi="Times New Roman" w:cs="Times New Roman"/>
          <w:sz w:val="28"/>
          <w:szCs w:val="28"/>
        </w:rPr>
        <w:sectPr w:rsidR="002B3513">
          <w:pgSz w:w="11906" w:h="16838"/>
          <w:pgMar w:top="1134" w:right="850" w:bottom="1134" w:left="1701" w:header="708" w:footer="708" w:gutter="0"/>
          <w:cols w:space="708"/>
          <w:docGrid w:linePitch="360"/>
        </w:sectPr>
      </w:pPr>
    </w:p>
    <w:p w:rsidR="002B3513" w:rsidRDefault="002B3513">
      <w:pPr>
        <w:spacing w:after="0" w:line="240" w:lineRule="auto"/>
        <w:jc w:val="both"/>
        <w:rPr>
          <w:rFonts w:ascii="Times New Roman" w:hAnsi="Times New Roman" w:cs="Times New Roman"/>
          <w:sz w:val="24"/>
          <w:szCs w:val="24"/>
        </w:rPr>
      </w:pPr>
    </w:p>
    <w:p w:rsidR="002B3513" w:rsidRDefault="00C2542D">
      <w:pPr>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 xml:space="preserve">Таблица 50 – Показатели оценки социально-экономического развития Надеждинского муниципального округа </w:t>
      </w:r>
      <w:r>
        <w:rPr>
          <w:rFonts w:ascii="Times New Roman" w:hAnsi="Times New Roman" w:cs="Times New Roman"/>
          <w:i/>
          <w:iCs/>
          <w:sz w:val="24"/>
          <w:szCs w:val="24"/>
        </w:rPr>
        <w:t>(базовый сценарий)</w:t>
      </w:r>
    </w:p>
    <w:tbl>
      <w:tblPr>
        <w:tblW w:w="16018" w:type="dxa"/>
        <w:tblInd w:w="-714" w:type="dxa"/>
        <w:tblLayout w:type="fixed"/>
        <w:tblLook w:val="04A0" w:firstRow="1" w:lastRow="0" w:firstColumn="1" w:lastColumn="0" w:noHBand="0" w:noVBand="1"/>
      </w:tblPr>
      <w:tblGrid>
        <w:gridCol w:w="625"/>
        <w:gridCol w:w="5896"/>
        <w:gridCol w:w="925"/>
        <w:gridCol w:w="710"/>
        <w:gridCol w:w="712"/>
        <w:gridCol w:w="709"/>
        <w:gridCol w:w="711"/>
        <w:gridCol w:w="709"/>
        <w:gridCol w:w="712"/>
        <w:gridCol w:w="709"/>
        <w:gridCol w:w="709"/>
        <w:gridCol w:w="711"/>
        <w:gridCol w:w="709"/>
        <w:gridCol w:w="763"/>
        <w:gridCol w:w="708"/>
      </w:tblGrid>
      <w:tr w:rsidR="002B3513">
        <w:tc>
          <w:tcPr>
            <w:tcW w:w="625" w:type="dxa"/>
            <w:vMerge w:val="restart"/>
            <w:tcBorders>
              <w:top w:val="single" w:sz="4" w:space="0" w:color="auto"/>
              <w:left w:val="single" w:sz="4"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w:t>
            </w:r>
          </w:p>
        </w:tc>
        <w:tc>
          <w:tcPr>
            <w:tcW w:w="5896" w:type="dxa"/>
            <w:vMerge w:val="restart"/>
            <w:tcBorders>
              <w:top w:val="single" w:sz="4"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Показатели</w:t>
            </w:r>
          </w:p>
        </w:tc>
        <w:tc>
          <w:tcPr>
            <w:tcW w:w="925" w:type="dxa"/>
            <w:tcBorders>
              <w:top w:val="single" w:sz="4"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База</w:t>
            </w:r>
          </w:p>
        </w:tc>
        <w:tc>
          <w:tcPr>
            <w:tcW w:w="2842" w:type="dxa"/>
            <w:gridSpan w:val="4"/>
            <w:tcBorders>
              <w:top w:val="single" w:sz="4"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center"/>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Прогноз</w:t>
            </w:r>
            <w:r>
              <w:rPr>
                <w:rFonts w:ascii="Times New Roman" w:eastAsia="Liberation Serif" w:hAnsi="Times New Roman" w:cs="Times New Roman"/>
                <w:i/>
                <w:iCs/>
                <w:kern w:val="0"/>
                <w:sz w:val="24"/>
                <w:szCs w:val="24"/>
                <w:vertAlign w:val="superscript"/>
                <w:lang w:eastAsia="hi-IN" w:bidi="hi-IN"/>
              </w:rPr>
              <w:t>*</w:t>
            </w:r>
          </w:p>
        </w:tc>
        <w:tc>
          <w:tcPr>
            <w:tcW w:w="2839" w:type="dxa"/>
            <w:gridSpan w:val="4"/>
            <w:tcBorders>
              <w:top w:val="single" w:sz="4"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center"/>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Среднесрочный период</w:t>
            </w:r>
          </w:p>
        </w:tc>
        <w:tc>
          <w:tcPr>
            <w:tcW w:w="2891" w:type="dxa"/>
            <w:gridSpan w:val="4"/>
            <w:tcBorders>
              <w:top w:val="single" w:sz="4" w:space="0" w:color="auto"/>
              <w:left w:val="single" w:sz="6" w:space="0" w:color="auto"/>
              <w:bottom w:val="single" w:sz="6" w:space="0" w:color="auto"/>
              <w:right w:val="single" w:sz="4" w:space="0" w:color="auto"/>
            </w:tcBorders>
            <w:shd w:val="clear" w:color="auto" w:fill="FFFFFF" w:themeFill="background1"/>
          </w:tcPr>
          <w:p w:rsidR="002B3513" w:rsidRDefault="00C2542D">
            <w:pPr>
              <w:widowControl w:val="0"/>
              <w:tabs>
                <w:tab w:val="left" w:pos="709"/>
              </w:tabs>
              <w:suppressAutoHyphens/>
              <w:spacing w:after="0" w:line="240" w:lineRule="auto"/>
              <w:jc w:val="center"/>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Долгосрочный период</w:t>
            </w:r>
          </w:p>
        </w:tc>
      </w:tr>
      <w:tr w:rsidR="002B3513">
        <w:tc>
          <w:tcPr>
            <w:tcW w:w="625" w:type="dxa"/>
            <w:vMerge/>
            <w:tcBorders>
              <w:top w:val="single" w:sz="6" w:space="0" w:color="auto"/>
              <w:left w:val="single" w:sz="4" w:space="0" w:color="auto"/>
              <w:bottom w:val="single" w:sz="6" w:space="0" w:color="auto"/>
              <w:right w:val="single" w:sz="6" w:space="0" w:color="auto"/>
            </w:tcBorders>
            <w:shd w:val="clear" w:color="auto" w:fill="FFFFFF" w:themeFill="background1"/>
          </w:tcPr>
          <w:p w:rsidR="002B3513" w:rsidRDefault="002B3513">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p>
        </w:tc>
        <w:tc>
          <w:tcPr>
            <w:tcW w:w="5896" w:type="dxa"/>
            <w:vMerge/>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2B3513">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p>
        </w:tc>
        <w:tc>
          <w:tcPr>
            <w:tcW w:w="925"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0"/>
                <w:szCs w:val="20"/>
                <w:lang w:eastAsia="hi-IN" w:bidi="hi-IN"/>
              </w:rPr>
            </w:pPr>
            <w:r>
              <w:rPr>
                <w:rFonts w:ascii="Times New Roman" w:eastAsia="Liberation Serif" w:hAnsi="Times New Roman" w:cs="Times New Roman"/>
                <w:i/>
                <w:iCs/>
                <w:kern w:val="0"/>
                <w:sz w:val="20"/>
                <w:szCs w:val="20"/>
                <w:lang w:eastAsia="hi-IN" w:bidi="hi-IN"/>
              </w:rPr>
              <w:t>Отчет</w:t>
            </w:r>
          </w:p>
        </w:tc>
        <w:tc>
          <w:tcPr>
            <w:tcW w:w="2131" w:type="dxa"/>
            <w:gridSpan w:val="3"/>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center"/>
              <w:rPr>
                <w:rFonts w:ascii="Times New Roman" w:eastAsia="Liberation Serif" w:hAnsi="Times New Roman" w:cs="Times New Roman"/>
                <w:i/>
                <w:iCs/>
                <w:kern w:val="0"/>
                <w:sz w:val="20"/>
                <w:szCs w:val="20"/>
                <w:lang w:eastAsia="hi-IN" w:bidi="hi-IN"/>
              </w:rPr>
            </w:pPr>
            <w:r>
              <w:rPr>
                <w:rFonts w:ascii="Times New Roman" w:eastAsia="Liberation Serif" w:hAnsi="Times New Roman" w:cs="Times New Roman"/>
                <w:i/>
                <w:iCs/>
                <w:kern w:val="0"/>
                <w:sz w:val="20"/>
                <w:szCs w:val="20"/>
                <w:lang w:eastAsia="hi-IN" w:bidi="hi-IN"/>
              </w:rPr>
              <w:t>Утвержденный</w:t>
            </w:r>
          </w:p>
        </w:tc>
        <w:tc>
          <w:tcPr>
            <w:tcW w:w="6441" w:type="dxa"/>
            <w:gridSpan w:val="9"/>
            <w:tcBorders>
              <w:top w:val="single" w:sz="6" w:space="0" w:color="auto"/>
              <w:left w:val="single" w:sz="6" w:space="0" w:color="auto"/>
              <w:bottom w:val="single" w:sz="6" w:space="0" w:color="auto"/>
              <w:right w:val="single" w:sz="4" w:space="0" w:color="auto"/>
            </w:tcBorders>
            <w:shd w:val="clear" w:color="auto" w:fill="FFFFFF" w:themeFill="background1"/>
          </w:tcPr>
          <w:p w:rsidR="002B3513" w:rsidRDefault="00C2542D">
            <w:pPr>
              <w:widowControl w:val="0"/>
              <w:tabs>
                <w:tab w:val="left" w:pos="709"/>
              </w:tabs>
              <w:suppressAutoHyphens/>
              <w:spacing w:after="0" w:line="240" w:lineRule="auto"/>
              <w:jc w:val="center"/>
              <w:rPr>
                <w:rFonts w:ascii="Times New Roman" w:eastAsia="Liberation Serif" w:hAnsi="Times New Roman" w:cs="Times New Roman"/>
                <w:i/>
                <w:iCs/>
                <w:kern w:val="0"/>
                <w:sz w:val="20"/>
                <w:szCs w:val="20"/>
                <w:lang w:eastAsia="hi-IN" w:bidi="hi-IN"/>
              </w:rPr>
            </w:pPr>
            <w:r>
              <w:rPr>
                <w:rFonts w:ascii="Times New Roman" w:eastAsia="Liberation Serif" w:hAnsi="Times New Roman" w:cs="Times New Roman"/>
                <w:i/>
                <w:iCs/>
                <w:kern w:val="0"/>
                <w:sz w:val="20"/>
                <w:szCs w:val="20"/>
                <w:lang w:eastAsia="hi-IN" w:bidi="hi-IN"/>
              </w:rPr>
              <w:t>Предварительный прогноз</w:t>
            </w:r>
          </w:p>
        </w:tc>
      </w:tr>
      <w:tr w:rsidR="002B3513">
        <w:tc>
          <w:tcPr>
            <w:tcW w:w="625" w:type="dxa"/>
            <w:vMerge/>
            <w:tcBorders>
              <w:top w:val="single" w:sz="6" w:space="0" w:color="auto"/>
              <w:left w:val="single" w:sz="4" w:space="0" w:color="auto"/>
              <w:bottom w:val="single" w:sz="6" w:space="0" w:color="auto"/>
              <w:right w:val="single" w:sz="6" w:space="0" w:color="auto"/>
            </w:tcBorders>
            <w:shd w:val="clear" w:color="auto" w:fill="FFFFFF" w:themeFill="background1"/>
          </w:tcPr>
          <w:p w:rsidR="002B3513" w:rsidRDefault="002B3513">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p>
        </w:tc>
        <w:tc>
          <w:tcPr>
            <w:tcW w:w="5896" w:type="dxa"/>
            <w:vMerge/>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2B3513">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p>
        </w:tc>
        <w:tc>
          <w:tcPr>
            <w:tcW w:w="925"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2023</w:t>
            </w:r>
          </w:p>
        </w:tc>
        <w:tc>
          <w:tcPr>
            <w:tcW w:w="710"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2024</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2025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2026</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2027</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2028</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2029</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2030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2031</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2032</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2033</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2034</w:t>
            </w:r>
          </w:p>
        </w:tc>
        <w:tc>
          <w:tcPr>
            <w:tcW w:w="708" w:type="dxa"/>
            <w:tcBorders>
              <w:top w:val="single" w:sz="6" w:space="0" w:color="auto"/>
              <w:left w:val="single" w:sz="6" w:space="0" w:color="auto"/>
              <w:bottom w:val="single" w:sz="6" w:space="0" w:color="auto"/>
              <w:right w:val="single" w:sz="4" w:space="0" w:color="auto"/>
            </w:tcBorders>
            <w:shd w:val="clear" w:color="auto" w:fill="FFFFFF" w:themeFill="background1"/>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2035</w:t>
            </w:r>
          </w:p>
        </w:tc>
      </w:tr>
      <w:tr w:rsidR="002B3513">
        <w:trPr>
          <w:cantSplit/>
          <w:trHeight w:val="189"/>
        </w:trPr>
        <w:tc>
          <w:tcPr>
            <w:tcW w:w="6521" w:type="dxa"/>
            <w:gridSpan w:val="2"/>
            <w:tcBorders>
              <w:top w:val="single" w:sz="6" w:space="0" w:color="auto"/>
              <w:left w:val="single" w:sz="6" w:space="0" w:color="auto"/>
              <w:bottom w:val="single" w:sz="6" w:space="0" w:color="auto"/>
              <w:right w:val="single" w:sz="6" w:space="0" w:color="auto"/>
            </w:tcBorders>
          </w:tcPr>
          <w:p w:rsidR="002B3513" w:rsidRDefault="00C2542D">
            <w:pPr>
              <w:pStyle w:val="aff3"/>
              <w:widowControl w:val="0"/>
              <w:numPr>
                <w:ilvl w:val="0"/>
                <w:numId w:val="13"/>
              </w:numPr>
              <w:tabs>
                <w:tab w:val="left" w:pos="709"/>
              </w:tabs>
              <w:suppressAutoHyphens/>
              <w:spacing w:after="0" w:line="240" w:lineRule="auto"/>
              <w:jc w:val="both"/>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Э</w:t>
            </w:r>
            <w:r>
              <w:rPr>
                <w:rFonts w:ascii="Times New Roman" w:eastAsia="Liberation Serif" w:hAnsi="Times New Roman" w:cs="Times New Roman"/>
                <w:i/>
                <w:iCs/>
                <w:kern w:val="0"/>
                <w:sz w:val="24"/>
                <w:szCs w:val="24"/>
                <w:lang w:eastAsia="hi-IN" w:bidi="hi-IN"/>
              </w:rPr>
              <w:t>кономическое развитие:</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r>
      <w:tr w:rsidR="002B3513">
        <w:trPr>
          <w:cantSplit/>
          <w:trHeight w:val="888"/>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1.1</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Число субъектов малого и среднего предпринимательства, ед. на 10 тыс. чел.</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499,52</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500,23</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523,99</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547,75</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560,00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562,06</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573,77</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582,75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594,40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604,65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616,28</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625,00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636,57</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1.2</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среднесписочной численности работников </w:t>
            </w:r>
            <w:r>
              <w:rPr>
                <w:rFonts w:ascii="Times New Roman" w:eastAsia="Liberation Serif" w:hAnsi="Times New Roman" w:cs="Times New Roman"/>
                <w:kern w:val="0"/>
                <w:sz w:val="24"/>
                <w:szCs w:val="24"/>
                <w:lang w:eastAsia="hi-IN" w:bidi="hi-IN"/>
              </w:rPr>
              <w:t>(без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49,17</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49,50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49,65</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52,00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53,50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53,60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53,70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53,80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53,80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53,90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53,95</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54,00</w:t>
            </w:r>
          </w:p>
        </w:tc>
      </w:tr>
      <w:tr w:rsidR="002B3513">
        <w:trPr>
          <w:cantSplit/>
          <w:trHeight w:val="1326"/>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1.3</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Объем </w:t>
            </w:r>
            <w:r>
              <w:rPr>
                <w:rFonts w:ascii="Times New Roman" w:eastAsia="Liberation Serif" w:hAnsi="Times New Roman" w:cs="Times New Roman"/>
                <w:kern w:val="0"/>
                <w:sz w:val="24"/>
                <w:szCs w:val="24"/>
                <w:lang w:eastAsia="hi-IN" w:bidi="hi-IN"/>
              </w:rPr>
              <w:t>инвестиций в основной капитал (за исключением бюджетных средств) в расчете на 1 жителя, руб.</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118353,2</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166746,07</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169108,01</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171469,40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172365,27</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172398,14</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172506,28</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173106,42</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175267,18</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176327,39</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176407,82</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176506,31</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176465,97</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1.4</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Доля площади земельных участков, являющихся объектами налогообложения земельным налогом, в общей площади территории муниципального округа,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77,66</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78,00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79,00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81,00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82,00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83,00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84,00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85,00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86,00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87,00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88,00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89,00</w:t>
            </w:r>
          </w:p>
        </w:tc>
      </w:tr>
      <w:tr w:rsidR="002B3513">
        <w:trPr>
          <w:cantSplit/>
          <w:trHeight w:val="705"/>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1.5</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прибыльных </w:t>
            </w:r>
            <w:r>
              <w:rPr>
                <w:rFonts w:ascii="Times New Roman" w:eastAsia="Liberation Serif" w:hAnsi="Times New Roman" w:cs="Times New Roman"/>
                <w:kern w:val="0"/>
                <w:sz w:val="24"/>
                <w:szCs w:val="24"/>
                <w:lang w:eastAsia="hi-IN" w:bidi="hi-IN"/>
              </w:rPr>
              <w:t xml:space="preserve">сельскохозяйственных организаций, в </w:t>
            </w:r>
            <w:proofErr w:type="gramStart"/>
            <w:r>
              <w:rPr>
                <w:rFonts w:ascii="Times New Roman" w:eastAsia="Liberation Serif" w:hAnsi="Times New Roman" w:cs="Times New Roman"/>
                <w:kern w:val="0"/>
                <w:sz w:val="24"/>
                <w:szCs w:val="24"/>
                <w:lang w:eastAsia="hi-IN" w:bidi="hi-IN"/>
              </w:rPr>
              <w:t>общем</w:t>
            </w:r>
            <w:proofErr w:type="gramEnd"/>
            <w:r>
              <w:rPr>
                <w:rFonts w:ascii="Times New Roman" w:eastAsia="Liberation Serif" w:hAnsi="Times New Roman" w:cs="Times New Roman"/>
                <w:kern w:val="0"/>
                <w:sz w:val="24"/>
                <w:szCs w:val="24"/>
                <w:lang w:eastAsia="hi-IN" w:bidi="hi-IN"/>
              </w:rPr>
              <w:t xml:space="preserve"> их числе,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1.6</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протяженности автомобильных дорог общего пользования местного значения, не отвечающих нормативным требованиям, в общей протяженности </w:t>
            </w:r>
            <w:r>
              <w:rPr>
                <w:rFonts w:ascii="Times New Roman" w:eastAsia="Liberation Serif" w:hAnsi="Times New Roman" w:cs="Times New Roman"/>
                <w:kern w:val="0"/>
                <w:sz w:val="24"/>
                <w:szCs w:val="24"/>
                <w:lang w:eastAsia="hi-IN" w:bidi="hi-IN"/>
              </w:rPr>
              <w:t>автомобильных дорог общего пользования местного значения,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32,100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30,549</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29,471</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28,897</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28,332</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27,775</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27,230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26,696</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26,173</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25,660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25,157</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24,663</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24,180</w:t>
            </w:r>
          </w:p>
        </w:tc>
      </w:tr>
      <w:tr w:rsidR="002B3513">
        <w:trPr>
          <w:cantSplit/>
          <w:trHeight w:val="113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lastRenderedPageBreak/>
              <w:t>1.7</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Доля населения, проживающего в населенных пунктах, не имеющих регулярного автобусного (или) железнодорожного сообщения с административным центром муниципального округа, в общей численности населения муниципального округа,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r>
              <w:rPr>
                <w:rFonts w:ascii="Times New Roman" w:eastAsia="Liberation Serif" w:hAnsi="Times New Roman" w:cs="Times New Roman"/>
                <w:kern w:val="0"/>
                <w:sz w:val="24"/>
                <w:szCs w:val="24"/>
                <w:lang w:eastAsia="hi-IN" w:bidi="hi-IN"/>
              </w:rPr>
              <w:t>,00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r>
      <w:tr w:rsidR="002B3513">
        <w:trPr>
          <w:cantSplit/>
          <w:trHeight w:val="174"/>
        </w:trPr>
        <w:tc>
          <w:tcPr>
            <w:tcW w:w="6521" w:type="dxa"/>
            <w:gridSpan w:val="2"/>
            <w:tcBorders>
              <w:top w:val="single" w:sz="6" w:space="0" w:color="auto"/>
              <w:left w:val="single" w:sz="6" w:space="0" w:color="auto"/>
              <w:bottom w:val="single" w:sz="6" w:space="0" w:color="auto"/>
              <w:right w:val="single" w:sz="6" w:space="0" w:color="auto"/>
            </w:tcBorders>
          </w:tcPr>
          <w:p w:rsidR="002B3513" w:rsidRDefault="00C2542D">
            <w:pPr>
              <w:pStyle w:val="aff3"/>
              <w:widowControl w:val="0"/>
              <w:numPr>
                <w:ilvl w:val="0"/>
                <w:numId w:val="13"/>
              </w:numPr>
              <w:tabs>
                <w:tab w:val="left" w:pos="709"/>
              </w:tabs>
              <w:suppressAutoHyphens/>
              <w:spacing w:after="0" w:line="240" w:lineRule="auto"/>
              <w:jc w:val="both"/>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Дошкольное образование:</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2.1</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bookmarkStart w:id="112" w:name="_Hlk184582665"/>
            <w:r>
              <w:rPr>
                <w:rFonts w:ascii="Times New Roman" w:eastAsia="Liberation Serif" w:hAnsi="Times New Roman" w:cs="Times New Roman"/>
                <w:kern w:val="0"/>
                <w:sz w:val="24"/>
                <w:szCs w:val="24"/>
                <w:lang w:eastAsia="hi-IN" w:bidi="hi-IN"/>
              </w:rPr>
              <w:t xml:space="preserve">Доля детей в возрасте 1–6 лет, получающих дошкольную образовательную услугу и (или) услугу по содержанию в муниципальных образовательных учреждениях в общей численности детей в </w:t>
            </w:r>
            <w:r>
              <w:rPr>
                <w:rFonts w:ascii="Times New Roman" w:eastAsia="Liberation Serif" w:hAnsi="Times New Roman" w:cs="Times New Roman"/>
                <w:kern w:val="0"/>
                <w:sz w:val="24"/>
                <w:szCs w:val="24"/>
                <w:lang w:eastAsia="hi-IN" w:bidi="hi-IN"/>
              </w:rPr>
              <w:t>возрасте 1–6 лет, %</w:t>
            </w:r>
            <w:bookmarkEnd w:id="112"/>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81,0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85,0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87,0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90,50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91,00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91,50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92,00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92,50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93,00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93,50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94,00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94,50</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детей в возрасте 1–6 лет, стоящих на учете для определения в муниципальные дошкольные образовательные учреждения, в общей численности детей в возрасте </w:t>
            </w:r>
            <w:r>
              <w:rPr>
                <w:rFonts w:ascii="Times New Roman" w:eastAsia="Liberation Serif" w:hAnsi="Times New Roman" w:cs="Times New Roman"/>
                <w:kern w:val="0"/>
                <w:sz w:val="24"/>
                <w:szCs w:val="24"/>
                <w:lang w:eastAsia="hi-IN" w:bidi="hi-IN"/>
              </w:rPr>
              <w:t>1–6 лет,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19,0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15,0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13,0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9,50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9,20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9,15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9,10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8,99</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8,80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8,70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8,60</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2.3</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муниципальных дошкольных образовательных учреждений, здания которых находятся в аварийном состоянии или требуют капитального ремонта, в общем числе муниципальных </w:t>
            </w:r>
            <w:r>
              <w:rPr>
                <w:rFonts w:ascii="Times New Roman" w:eastAsia="Liberation Serif" w:hAnsi="Times New Roman" w:cs="Times New Roman"/>
                <w:kern w:val="0"/>
                <w:sz w:val="24"/>
                <w:szCs w:val="24"/>
                <w:lang w:eastAsia="hi-IN" w:bidi="hi-IN"/>
              </w:rPr>
              <w:t>дошкольных образовательных учреждений,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6,7</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r>
      <w:tr w:rsidR="002B3513">
        <w:trPr>
          <w:cantSplit/>
          <w:trHeight w:val="229"/>
        </w:trPr>
        <w:tc>
          <w:tcPr>
            <w:tcW w:w="6521" w:type="dxa"/>
            <w:gridSpan w:val="2"/>
            <w:tcBorders>
              <w:top w:val="single" w:sz="6" w:space="0" w:color="auto"/>
              <w:left w:val="single" w:sz="6" w:space="0" w:color="auto"/>
              <w:bottom w:val="single" w:sz="6" w:space="0" w:color="auto"/>
              <w:right w:val="single" w:sz="6" w:space="0" w:color="auto"/>
            </w:tcBorders>
          </w:tcPr>
          <w:p w:rsidR="002B3513" w:rsidRDefault="00C2542D">
            <w:pPr>
              <w:pStyle w:val="aff3"/>
              <w:widowControl w:val="0"/>
              <w:numPr>
                <w:ilvl w:val="0"/>
                <w:numId w:val="13"/>
              </w:numPr>
              <w:tabs>
                <w:tab w:val="left" w:pos="709"/>
              </w:tabs>
              <w:suppressAutoHyphens/>
              <w:spacing w:after="0" w:line="240" w:lineRule="auto"/>
              <w:jc w:val="both"/>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Общее и дополнительное образование:</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3.1</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выпускников муниципальных </w:t>
            </w:r>
            <w:proofErr w:type="spellStart"/>
            <w:proofErr w:type="gramStart"/>
            <w:r>
              <w:rPr>
                <w:rFonts w:ascii="Times New Roman" w:eastAsia="Liberation Serif" w:hAnsi="Times New Roman" w:cs="Times New Roman"/>
                <w:kern w:val="0"/>
                <w:sz w:val="24"/>
                <w:szCs w:val="24"/>
                <w:lang w:eastAsia="hi-IN" w:bidi="hi-IN"/>
              </w:rPr>
              <w:t>общеобразователь-ных</w:t>
            </w:r>
            <w:proofErr w:type="spellEnd"/>
            <w:proofErr w:type="gramEnd"/>
            <w:r>
              <w:rPr>
                <w:rFonts w:ascii="Times New Roman" w:eastAsia="Liberation Serif" w:hAnsi="Times New Roman" w:cs="Times New Roman"/>
                <w:kern w:val="0"/>
                <w:sz w:val="24"/>
                <w:szCs w:val="24"/>
                <w:lang w:eastAsia="hi-IN" w:bidi="hi-IN"/>
              </w:rPr>
              <w:t xml:space="preserve"> учреждений, не получивших аттестат о среднем </w:t>
            </w:r>
            <w:r>
              <w:rPr>
                <w:rFonts w:ascii="Times New Roman" w:eastAsia="Liberation Serif" w:hAnsi="Times New Roman" w:cs="Times New Roman"/>
                <w:kern w:val="0"/>
                <w:sz w:val="24"/>
                <w:szCs w:val="24"/>
                <w:lang w:eastAsia="hi-IN" w:bidi="hi-IN"/>
              </w:rPr>
              <w:t>образовании, в общей численности выпускников муниципальных общеобразовательных учреждений,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2,7</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3.2</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муниципальных общеобразовательных </w:t>
            </w:r>
            <w:proofErr w:type="spellStart"/>
            <w:proofErr w:type="gramStart"/>
            <w:r>
              <w:rPr>
                <w:rFonts w:ascii="Times New Roman" w:eastAsia="Liberation Serif" w:hAnsi="Times New Roman" w:cs="Times New Roman"/>
                <w:kern w:val="0"/>
                <w:sz w:val="24"/>
                <w:szCs w:val="24"/>
                <w:lang w:eastAsia="hi-IN" w:bidi="hi-IN"/>
              </w:rPr>
              <w:t>учреж-дений</w:t>
            </w:r>
            <w:proofErr w:type="spellEnd"/>
            <w:proofErr w:type="gramEnd"/>
            <w:r>
              <w:rPr>
                <w:rFonts w:ascii="Times New Roman" w:eastAsia="Liberation Serif" w:hAnsi="Times New Roman" w:cs="Times New Roman"/>
                <w:kern w:val="0"/>
                <w:sz w:val="24"/>
                <w:szCs w:val="24"/>
                <w:lang w:eastAsia="hi-IN" w:bidi="hi-IN"/>
              </w:rPr>
              <w:t xml:space="preserve">, соответствующих современным требованиям обучения, в общем количестве </w:t>
            </w:r>
            <w:r>
              <w:rPr>
                <w:rFonts w:ascii="Times New Roman" w:eastAsia="Liberation Serif" w:hAnsi="Times New Roman" w:cs="Times New Roman"/>
                <w:kern w:val="0"/>
                <w:sz w:val="24"/>
                <w:szCs w:val="24"/>
                <w:lang w:eastAsia="hi-IN" w:bidi="hi-IN"/>
              </w:rPr>
              <w:t>муниципальных общеобразовательных учреждений,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98,4</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98,5</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98,6</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98,9</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99,1</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99,3</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99,9</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100,0</w:t>
            </w:r>
          </w:p>
        </w:tc>
      </w:tr>
      <w:tr w:rsidR="002B3513">
        <w:trPr>
          <w:cantSplit/>
          <w:trHeight w:val="113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lastRenderedPageBreak/>
              <w:t>3.3</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муниципальных общеобразовательных учреждений, здания которых находятся в аварийном состоянии или требуют капитального ремонта, в </w:t>
            </w:r>
            <w:r>
              <w:rPr>
                <w:rFonts w:ascii="Times New Roman" w:eastAsia="Liberation Serif" w:hAnsi="Times New Roman" w:cs="Times New Roman"/>
                <w:kern w:val="0"/>
                <w:sz w:val="24"/>
                <w:szCs w:val="24"/>
                <w:lang w:eastAsia="hi-IN" w:bidi="hi-IN"/>
              </w:rPr>
              <w:t>общем количестве муниципальных общеобразовательных учреждений,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15,0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val="en-US" w:eastAsia="hi-IN" w:bidi="hi-IN"/>
              </w:rPr>
            </w:pPr>
            <w:r>
              <w:rPr>
                <w:rFonts w:ascii="Times New Roman" w:eastAsia="Liberation Serif" w:hAnsi="Times New Roman" w:cs="Times New Roman"/>
                <w:kern w:val="0"/>
                <w:sz w:val="24"/>
                <w:szCs w:val="24"/>
                <w:lang w:eastAsia="hi-IN" w:bidi="hi-IN"/>
              </w:rPr>
              <w:t>4,9</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4,8</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4.4</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4,0</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3.4</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детей первой и второй групп здоровья в общей </w:t>
            </w:r>
            <w:proofErr w:type="gramStart"/>
            <w:r>
              <w:rPr>
                <w:rFonts w:ascii="Times New Roman" w:eastAsia="Liberation Serif" w:hAnsi="Times New Roman" w:cs="Times New Roman"/>
                <w:kern w:val="0"/>
                <w:sz w:val="24"/>
                <w:szCs w:val="24"/>
                <w:lang w:eastAsia="hi-IN" w:bidi="hi-IN"/>
              </w:rPr>
              <w:t>численности</w:t>
            </w:r>
            <w:proofErr w:type="gramEnd"/>
            <w:r>
              <w:rPr>
                <w:rFonts w:ascii="Times New Roman" w:eastAsia="Liberation Serif" w:hAnsi="Times New Roman" w:cs="Times New Roman"/>
                <w:kern w:val="0"/>
                <w:sz w:val="24"/>
                <w:szCs w:val="24"/>
                <w:lang w:eastAsia="hi-IN" w:bidi="hi-IN"/>
              </w:rPr>
              <w:t xml:space="preserve"> обучающихся в муниципальных общеобразовательных учреждениях,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r>
      <w:tr w:rsidR="002B3513">
        <w:trPr>
          <w:cantSplit/>
          <w:trHeight w:val="113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3.5</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обучающихся в муниципальных общеобразовательных учреждениях, занимающихся во вторую (третью) смену, в общей </w:t>
            </w:r>
            <w:proofErr w:type="gramStart"/>
            <w:r>
              <w:rPr>
                <w:rFonts w:ascii="Times New Roman" w:eastAsia="Liberation Serif" w:hAnsi="Times New Roman" w:cs="Times New Roman"/>
                <w:kern w:val="0"/>
                <w:sz w:val="24"/>
                <w:szCs w:val="24"/>
                <w:lang w:eastAsia="hi-IN" w:bidi="hi-IN"/>
              </w:rPr>
              <w:t>численности</w:t>
            </w:r>
            <w:proofErr w:type="gramEnd"/>
            <w:r>
              <w:rPr>
                <w:rFonts w:ascii="Times New Roman" w:eastAsia="Liberation Serif" w:hAnsi="Times New Roman" w:cs="Times New Roman"/>
                <w:kern w:val="0"/>
                <w:sz w:val="24"/>
                <w:szCs w:val="24"/>
                <w:lang w:eastAsia="hi-IN" w:bidi="hi-IN"/>
              </w:rPr>
              <w:t xml:space="preserve"> обучающихся в муниципальных общеобразовательных учреждениях,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val="en-US" w:eastAsia="hi-IN" w:bidi="hi-IN"/>
              </w:rPr>
            </w:pPr>
            <w:r>
              <w:rPr>
                <w:rFonts w:ascii="Times New Roman" w:eastAsia="Liberation Serif" w:hAnsi="Times New Roman" w:cs="Times New Roman"/>
                <w:kern w:val="0"/>
                <w:sz w:val="24"/>
                <w:szCs w:val="24"/>
                <w:lang w:val="en-US" w:eastAsia="hi-IN" w:bidi="hi-IN"/>
              </w:rPr>
              <w:t>29</w:t>
            </w:r>
            <w:r>
              <w:rPr>
                <w:rFonts w:ascii="Times New Roman" w:eastAsia="Liberation Serif" w:hAnsi="Times New Roman" w:cs="Times New Roman"/>
                <w:kern w:val="0"/>
                <w:sz w:val="24"/>
                <w:szCs w:val="24"/>
                <w:lang w:eastAsia="hi-IN" w:bidi="hi-IN"/>
              </w:rPr>
              <w:t>,</w:t>
            </w:r>
            <w:r>
              <w:rPr>
                <w:rFonts w:ascii="Times New Roman" w:eastAsia="Liberation Serif" w:hAnsi="Times New Roman" w:cs="Times New Roman"/>
                <w:kern w:val="0"/>
                <w:sz w:val="24"/>
                <w:szCs w:val="24"/>
                <w:lang w:val="en-US" w:eastAsia="hi-IN" w:bidi="hi-IN"/>
              </w:rPr>
              <w:t>3</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3,5</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w:t>
            </w:r>
          </w:p>
        </w:tc>
      </w:tr>
      <w:tr w:rsidR="002B3513">
        <w:trPr>
          <w:cantSplit/>
          <w:trHeight w:val="1055"/>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3.6</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Расходы бюджета муниципального образования в расчете на 1 обучающегося в муниципальных общеобразовательных учреждениях, тыс. руб.</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154,234</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176,792</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179,824</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188,861</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190,23</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192,64</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192,99</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193,01</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193,45</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193,60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195,67</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199,82</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200,00</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3.7</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детей в возрасте </w:t>
            </w:r>
            <w:r>
              <w:rPr>
                <w:rFonts w:ascii="Times New Roman" w:eastAsia="Liberation Serif" w:hAnsi="Times New Roman" w:cs="Times New Roman"/>
                <w:kern w:val="0"/>
                <w:sz w:val="24"/>
                <w:szCs w:val="24"/>
                <w:lang w:eastAsia="hi-IN" w:bidi="hi-IN"/>
              </w:rPr>
              <w:t>5–18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85,530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88,680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91,700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94,800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94,900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95,00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95,10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95,5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95,6</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96,01</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96</w:t>
            </w:r>
            <w:r>
              <w:rPr>
                <w:rFonts w:ascii="Times New Roman" w:eastAsia="Liberation Serif" w:hAnsi="Times New Roman" w:cs="Times New Roman"/>
                <w:kern w:val="0"/>
                <w:sz w:val="24"/>
                <w:szCs w:val="24"/>
                <w:lang w:eastAsia="hi-IN" w:bidi="hi-IN"/>
              </w:rPr>
              <w:t>,20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96,5</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97,00</w:t>
            </w:r>
          </w:p>
        </w:tc>
      </w:tr>
      <w:tr w:rsidR="002B3513">
        <w:trPr>
          <w:cantSplit/>
          <w:trHeight w:val="225"/>
        </w:trPr>
        <w:tc>
          <w:tcPr>
            <w:tcW w:w="6521" w:type="dxa"/>
            <w:gridSpan w:val="2"/>
            <w:tcBorders>
              <w:top w:val="single" w:sz="6" w:space="0" w:color="auto"/>
              <w:left w:val="single" w:sz="6" w:space="0" w:color="auto"/>
              <w:bottom w:val="single" w:sz="6" w:space="0" w:color="auto"/>
              <w:right w:val="single" w:sz="6" w:space="0" w:color="auto"/>
            </w:tcBorders>
          </w:tcPr>
          <w:p w:rsidR="002B3513" w:rsidRDefault="00C2542D">
            <w:pPr>
              <w:pStyle w:val="aff3"/>
              <w:widowControl w:val="0"/>
              <w:numPr>
                <w:ilvl w:val="0"/>
                <w:numId w:val="13"/>
              </w:numPr>
              <w:tabs>
                <w:tab w:val="left" w:pos="709"/>
              </w:tabs>
              <w:suppressAutoHyphens/>
              <w:spacing w:after="0" w:line="240" w:lineRule="auto"/>
              <w:jc w:val="both"/>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Культура:</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r>
      <w:tr w:rsidR="002B3513">
        <w:trPr>
          <w:cantSplit/>
          <w:trHeight w:val="113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4.1</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культуры,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55,6</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44,4</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44,4</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44,4</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44,0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43,5</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43,4</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43,2</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41,0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40,9</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40,5</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40,5</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Доля объектов культурного наследия, находящихся в муниципальной собственности и требующих консервации или реставрации, в общем количестве объектов культурного наследия, находящихся в муниципальной собственности,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r>
      <w:tr w:rsidR="002B3513">
        <w:trPr>
          <w:cantSplit/>
          <w:trHeight w:val="2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lastRenderedPageBreak/>
              <w:t>4.3</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Уровень фактической обеспеченности учреждениями культуры от нормативной потребности:</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r>
      <w:tr w:rsidR="002B3513">
        <w:trPr>
          <w:cantSplit/>
          <w:trHeight w:val="102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0"/>
                <w:szCs w:val="20"/>
                <w:lang w:eastAsia="hi-IN" w:bidi="hi-IN"/>
              </w:rPr>
            </w:pPr>
            <w:r>
              <w:rPr>
                <w:rFonts w:ascii="Times New Roman" w:eastAsia="Liberation Serif" w:hAnsi="Times New Roman" w:cs="Times New Roman"/>
                <w:kern w:val="0"/>
                <w:sz w:val="20"/>
                <w:szCs w:val="20"/>
                <w:lang w:eastAsia="hi-IN" w:bidi="hi-IN"/>
              </w:rPr>
              <w:t>4.3.1</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уровень фактической обеспеченности учреждениями культуры от нормативной потребности клубами и учреждениями клубного типа,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45,5</w:t>
            </w:r>
          </w:p>
        </w:tc>
      </w:tr>
      <w:tr w:rsidR="002B3513">
        <w:trPr>
          <w:cantSplit/>
          <w:trHeight w:val="741"/>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0"/>
                <w:szCs w:val="20"/>
                <w:lang w:eastAsia="hi-IN" w:bidi="hi-IN"/>
              </w:rPr>
            </w:pPr>
            <w:r>
              <w:rPr>
                <w:rFonts w:ascii="Times New Roman" w:eastAsia="Liberation Serif" w:hAnsi="Times New Roman" w:cs="Times New Roman"/>
                <w:kern w:val="0"/>
                <w:sz w:val="20"/>
                <w:szCs w:val="20"/>
                <w:lang w:eastAsia="hi-IN" w:bidi="hi-IN"/>
              </w:rPr>
              <w:t>4.3.2</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уровень фактической обеспеченности учреждениями культуры от нормативной потребности библиотеками,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jc w:val="right"/>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33,3</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0"/>
                <w:szCs w:val="20"/>
                <w:lang w:eastAsia="hi-IN" w:bidi="hi-IN"/>
              </w:rPr>
            </w:pPr>
            <w:r>
              <w:rPr>
                <w:rFonts w:ascii="Times New Roman" w:eastAsia="Liberation Serif" w:hAnsi="Times New Roman" w:cs="Times New Roman"/>
                <w:kern w:val="0"/>
                <w:sz w:val="20"/>
                <w:szCs w:val="20"/>
                <w:lang w:eastAsia="hi-IN" w:bidi="hi-IN"/>
              </w:rPr>
              <w:t>4.3.3</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 уровень </w:t>
            </w:r>
            <w:r>
              <w:rPr>
                <w:rFonts w:ascii="Times New Roman" w:eastAsia="Liberation Serif" w:hAnsi="Times New Roman" w:cs="Times New Roman"/>
                <w:kern w:val="0"/>
                <w:sz w:val="24"/>
                <w:szCs w:val="24"/>
                <w:lang w:eastAsia="hi-IN" w:bidi="hi-IN"/>
              </w:rPr>
              <w:t>фактической обеспеченностью учреждениями культуры от нормативной потребности парками культуры и отдыха,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w:t>
            </w:r>
          </w:p>
        </w:tc>
      </w:tr>
      <w:tr w:rsidR="002B3513">
        <w:trPr>
          <w:cantSplit/>
          <w:trHeight w:val="172"/>
        </w:trPr>
        <w:tc>
          <w:tcPr>
            <w:tcW w:w="6521" w:type="dxa"/>
            <w:gridSpan w:val="2"/>
            <w:tcBorders>
              <w:top w:val="single" w:sz="6" w:space="0" w:color="auto"/>
              <w:left w:val="single" w:sz="6" w:space="0" w:color="auto"/>
              <w:bottom w:val="single" w:sz="6" w:space="0" w:color="auto"/>
              <w:right w:val="single" w:sz="6" w:space="0" w:color="auto"/>
            </w:tcBorders>
          </w:tcPr>
          <w:p w:rsidR="002B3513" w:rsidRDefault="00C2542D">
            <w:pPr>
              <w:pStyle w:val="aff3"/>
              <w:widowControl w:val="0"/>
              <w:numPr>
                <w:ilvl w:val="0"/>
                <w:numId w:val="13"/>
              </w:numPr>
              <w:tabs>
                <w:tab w:val="left" w:pos="709"/>
              </w:tabs>
              <w:suppressAutoHyphens/>
              <w:spacing w:after="0" w:line="240" w:lineRule="auto"/>
              <w:jc w:val="both"/>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Физическая культура и спорт:</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r>
      <w:tr w:rsidR="002B3513">
        <w:trPr>
          <w:cantSplit/>
          <w:trHeight w:val="838"/>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5.1</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Доля населения, систематически занимающегося физической культурой и спортом,</w:t>
            </w:r>
            <w:r>
              <w:rPr>
                <w:rFonts w:ascii="Times New Roman" w:eastAsia="Liberation Serif" w:hAnsi="Times New Roman" w:cs="Times New Roman"/>
                <w:kern w:val="0"/>
                <w:sz w:val="24"/>
                <w:szCs w:val="24"/>
                <w:lang w:eastAsia="hi-IN" w:bidi="hi-IN"/>
              </w:rPr>
              <w:t xml:space="preserve">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56,90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58,00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60,00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60,80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62,00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62,5</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63,0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63,5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64,0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64,5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65,0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66,00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67,00</w:t>
            </w:r>
          </w:p>
        </w:tc>
      </w:tr>
      <w:tr w:rsidR="002B3513">
        <w:trPr>
          <w:cantSplit/>
          <w:trHeight w:val="113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5.2</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w:t>
            </w:r>
            <w:proofErr w:type="gramStart"/>
            <w:r>
              <w:rPr>
                <w:rFonts w:ascii="Times New Roman" w:eastAsia="Liberation Serif" w:hAnsi="Times New Roman" w:cs="Times New Roman"/>
                <w:kern w:val="0"/>
                <w:sz w:val="24"/>
                <w:szCs w:val="24"/>
                <w:lang w:eastAsia="hi-IN" w:bidi="hi-IN"/>
              </w:rPr>
              <w:t>обучающихся</w:t>
            </w:r>
            <w:proofErr w:type="gramEnd"/>
            <w:r>
              <w:rPr>
                <w:rFonts w:ascii="Times New Roman" w:eastAsia="Liberation Serif" w:hAnsi="Times New Roman" w:cs="Times New Roman"/>
                <w:kern w:val="0"/>
                <w:sz w:val="24"/>
                <w:szCs w:val="24"/>
                <w:lang w:eastAsia="hi-IN" w:bidi="hi-IN"/>
              </w:rPr>
              <w:t>, систематически занимающихся физической культурой и спортом, в общей численности обучающихся,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97,70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97,80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97,9</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98,00</w:t>
            </w:r>
          </w:p>
        </w:tc>
      </w:tr>
      <w:tr w:rsidR="002B3513">
        <w:trPr>
          <w:cantSplit/>
          <w:trHeight w:val="127"/>
        </w:trPr>
        <w:tc>
          <w:tcPr>
            <w:tcW w:w="6521" w:type="dxa"/>
            <w:gridSpan w:val="2"/>
            <w:tcBorders>
              <w:top w:val="single" w:sz="6" w:space="0" w:color="auto"/>
              <w:left w:val="single" w:sz="6" w:space="0" w:color="auto"/>
              <w:bottom w:val="single" w:sz="6" w:space="0" w:color="auto"/>
              <w:right w:val="single" w:sz="6" w:space="0" w:color="auto"/>
            </w:tcBorders>
          </w:tcPr>
          <w:p w:rsidR="002B3513" w:rsidRDefault="00C2542D">
            <w:pPr>
              <w:pStyle w:val="aff3"/>
              <w:widowControl w:val="0"/>
              <w:numPr>
                <w:ilvl w:val="0"/>
                <w:numId w:val="13"/>
              </w:numPr>
              <w:tabs>
                <w:tab w:val="left" w:pos="709"/>
              </w:tabs>
              <w:suppressAutoHyphens/>
              <w:spacing w:after="0" w:line="240" w:lineRule="auto"/>
              <w:jc w:val="both"/>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Жилищное строительство и обеспечение граждан жильем:</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r>
      <w:tr w:rsidR="002B3513">
        <w:trPr>
          <w:cantSplit/>
          <w:trHeight w:val="818"/>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6.1</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Общая площадь жилых помещений, приходящаяся в среднем на одного жителя – всего, м</w:t>
            </w:r>
            <w:proofErr w:type="gramStart"/>
            <w:r>
              <w:rPr>
                <w:rFonts w:ascii="Times New Roman" w:eastAsia="Liberation Serif" w:hAnsi="Times New Roman" w:cs="Times New Roman"/>
                <w:kern w:val="0"/>
                <w:sz w:val="24"/>
                <w:szCs w:val="24"/>
                <w:vertAlign w:val="superscript"/>
                <w:lang w:eastAsia="hi-IN" w:bidi="hi-IN"/>
              </w:rPr>
              <w:t>2</w:t>
            </w:r>
            <w:proofErr w:type="gramEnd"/>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23,6</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24,6</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25,6</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26,6</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27,07</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28,10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28,10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28,21</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29,07</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30,23</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30,32</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30,23</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30,5</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6.2</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Общая</w:t>
            </w:r>
            <w:r>
              <w:rPr>
                <w:rFonts w:ascii="Times New Roman" w:eastAsia="Liberation Serif" w:hAnsi="Times New Roman" w:cs="Times New Roman"/>
                <w:kern w:val="0"/>
                <w:sz w:val="24"/>
                <w:szCs w:val="24"/>
                <w:lang w:eastAsia="hi-IN" w:bidi="hi-IN"/>
              </w:rPr>
              <w:t xml:space="preserve"> площадь жилых помещений, приходящаяся в среднем на одного жителя введенная в действие за год, м</w:t>
            </w:r>
            <w:proofErr w:type="gramStart"/>
            <w:r>
              <w:rPr>
                <w:rFonts w:ascii="Times New Roman" w:eastAsia="Liberation Serif" w:hAnsi="Times New Roman" w:cs="Times New Roman"/>
                <w:kern w:val="0"/>
                <w:sz w:val="24"/>
                <w:szCs w:val="24"/>
                <w:vertAlign w:val="superscript"/>
                <w:lang w:eastAsia="hi-IN" w:bidi="hi-IN"/>
              </w:rPr>
              <w:t>2</w:t>
            </w:r>
            <w:proofErr w:type="gramEnd"/>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4,24</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4,25</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4,23</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4,27</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4,31</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4,33</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6.3</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Площадь земельных участков, предоставленных для строительства в расчете на 10 тыс. человек </w:t>
            </w:r>
            <w:r>
              <w:rPr>
                <w:rFonts w:ascii="Times New Roman" w:eastAsia="Liberation Serif" w:hAnsi="Times New Roman" w:cs="Times New Roman"/>
                <w:kern w:val="0"/>
                <w:sz w:val="24"/>
                <w:szCs w:val="24"/>
                <w:lang w:eastAsia="hi-IN" w:bidi="hi-IN"/>
              </w:rPr>
              <w:t xml:space="preserve">населения – всего, </w:t>
            </w:r>
            <w:proofErr w:type="gramStart"/>
            <w:r>
              <w:rPr>
                <w:rFonts w:ascii="Times New Roman" w:eastAsia="Liberation Serif" w:hAnsi="Times New Roman" w:cs="Times New Roman"/>
                <w:kern w:val="0"/>
                <w:sz w:val="24"/>
                <w:szCs w:val="24"/>
                <w:lang w:eastAsia="hi-IN" w:bidi="hi-IN"/>
              </w:rPr>
              <w:t>га</w:t>
            </w:r>
            <w:proofErr w:type="gramEnd"/>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11,50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12,00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12,5</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13,00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13,00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13,00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13,00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14,00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14,00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14,00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14,00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14,00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14,00</w:t>
            </w:r>
          </w:p>
        </w:tc>
      </w:tr>
      <w:tr w:rsidR="002B3513">
        <w:trPr>
          <w:cantSplit/>
          <w:trHeight w:val="113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lastRenderedPageBreak/>
              <w:t>6.4</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Площадь земельных участков, предоставленных для жилищного строительства, индивидуального строительства и комплексного освоения в целях жилищного </w:t>
            </w:r>
            <w:r>
              <w:rPr>
                <w:rFonts w:ascii="Times New Roman" w:eastAsia="Liberation Serif" w:hAnsi="Times New Roman" w:cs="Times New Roman"/>
                <w:kern w:val="0"/>
                <w:sz w:val="24"/>
                <w:szCs w:val="24"/>
                <w:lang w:eastAsia="hi-IN" w:bidi="hi-IN"/>
              </w:rPr>
              <w:t xml:space="preserve">строительства, </w:t>
            </w:r>
            <w:proofErr w:type="gramStart"/>
            <w:r>
              <w:rPr>
                <w:rFonts w:ascii="Times New Roman" w:eastAsia="Liberation Serif" w:hAnsi="Times New Roman" w:cs="Times New Roman"/>
                <w:kern w:val="0"/>
                <w:sz w:val="24"/>
                <w:szCs w:val="24"/>
                <w:lang w:eastAsia="hi-IN" w:bidi="hi-IN"/>
              </w:rPr>
              <w:t>га</w:t>
            </w:r>
            <w:proofErr w:type="gramEnd"/>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2,00</w:t>
            </w:r>
          </w:p>
        </w:tc>
      </w:tr>
      <w:tr w:rsidR="002B3513">
        <w:trPr>
          <w:cantSplit/>
          <w:trHeight w:val="157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6.5</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Площадь земельных участков, предоставленных для строительства, в отношении которых с даты принятия решения о предоставлении земельного участка или подписания протокола </w:t>
            </w:r>
            <w:r>
              <w:rPr>
                <w:rFonts w:ascii="Times New Roman" w:eastAsia="Liberation Serif" w:hAnsi="Times New Roman" w:cs="Times New Roman"/>
                <w:kern w:val="0"/>
                <w:sz w:val="24"/>
                <w:szCs w:val="24"/>
                <w:lang w:eastAsia="hi-IN" w:bidi="hi-IN"/>
              </w:rPr>
              <w:t>о результатах торгов (конкурсов, аукционов) не было получено разрешение на ввод в эксплуатацию, м</w:t>
            </w:r>
            <w:proofErr w:type="gramStart"/>
            <w:r>
              <w:rPr>
                <w:rFonts w:ascii="Times New Roman" w:eastAsia="Liberation Serif" w:hAnsi="Times New Roman" w:cs="Times New Roman"/>
                <w:kern w:val="0"/>
                <w:sz w:val="24"/>
                <w:szCs w:val="24"/>
                <w:vertAlign w:val="superscript"/>
                <w:lang w:eastAsia="hi-IN" w:bidi="hi-IN"/>
              </w:rPr>
              <w:t>2</w:t>
            </w:r>
            <w:proofErr w:type="gramEnd"/>
            <w:r>
              <w:rPr>
                <w:rFonts w:ascii="Times New Roman" w:eastAsia="Liberation Serif" w:hAnsi="Times New Roman" w:cs="Times New Roman"/>
                <w:kern w:val="0"/>
                <w:sz w:val="24"/>
                <w:szCs w:val="24"/>
                <w:lang w:eastAsia="hi-IN" w:bidi="hi-IN"/>
              </w:rPr>
              <w:t>: в течение 3 лет/ в течение 5 лет</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r>
      <w:tr w:rsidR="002B3513">
        <w:trPr>
          <w:cantSplit/>
          <w:trHeight w:val="174"/>
        </w:trPr>
        <w:tc>
          <w:tcPr>
            <w:tcW w:w="6521" w:type="dxa"/>
            <w:gridSpan w:val="2"/>
            <w:tcBorders>
              <w:top w:val="single" w:sz="6" w:space="0" w:color="auto"/>
              <w:left w:val="single" w:sz="6" w:space="0" w:color="auto"/>
              <w:bottom w:val="single" w:sz="6" w:space="0" w:color="auto"/>
              <w:right w:val="single" w:sz="6" w:space="0" w:color="auto"/>
            </w:tcBorders>
          </w:tcPr>
          <w:p w:rsidR="002B3513" w:rsidRDefault="00C2542D">
            <w:pPr>
              <w:pStyle w:val="aff3"/>
              <w:widowControl w:val="0"/>
              <w:numPr>
                <w:ilvl w:val="0"/>
                <w:numId w:val="13"/>
              </w:numPr>
              <w:tabs>
                <w:tab w:val="left" w:pos="709"/>
              </w:tabs>
              <w:suppressAutoHyphens/>
              <w:spacing w:after="0" w:line="240" w:lineRule="auto"/>
              <w:jc w:val="both"/>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Жилищно-коммунальное хозяйство:</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r>
      <w:tr w:rsidR="002B3513">
        <w:trPr>
          <w:cantSplit/>
          <w:trHeight w:val="113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7.1</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w:t>
            </w:r>
            <w:r>
              <w:rPr>
                <w:rFonts w:ascii="Times New Roman" w:eastAsia="Liberation Serif" w:hAnsi="Times New Roman" w:cs="Times New Roman"/>
                <w:kern w:val="0"/>
                <w:sz w:val="24"/>
                <w:szCs w:val="24"/>
                <w:lang w:eastAsia="hi-IN" w:bidi="hi-IN"/>
              </w:rPr>
              <w:t>многоквартирных домов, в которых собственники помещений выбрали и реализуют один из способов управления многоквартирными домами в общем числе многоквартирных домов, в которых собственники помещений должны выбрать способ управления данными домами,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99,50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w:t>
            </w:r>
            <w:r>
              <w:rPr>
                <w:rFonts w:ascii="Times New Roman" w:eastAsia="Liberation Serif" w:hAnsi="Times New Roman" w:cs="Times New Roman"/>
                <w:kern w:val="0"/>
                <w:sz w:val="24"/>
                <w:szCs w:val="24"/>
                <w:lang w:eastAsia="hi-IN" w:bidi="hi-IN"/>
              </w:rPr>
              <w:t>9,50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99,60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99,70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99,70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99,75</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99,75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99,75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99,80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99,80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99,80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99,85</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99,85</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7.2</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Доля организаций коммунального комплекса, осуществляющих производство товаров, оказание услуг по водо-, тепл</w:t>
            </w:r>
            <w:proofErr w:type="gramStart"/>
            <w:r>
              <w:rPr>
                <w:rFonts w:ascii="Times New Roman" w:eastAsia="Liberation Serif" w:hAnsi="Times New Roman" w:cs="Times New Roman"/>
                <w:kern w:val="0"/>
                <w:sz w:val="24"/>
                <w:szCs w:val="24"/>
                <w:lang w:eastAsia="hi-IN" w:bidi="hi-IN"/>
              </w:rPr>
              <w:t>о-</w:t>
            </w:r>
            <w:proofErr w:type="gramEnd"/>
            <w:r>
              <w:rPr>
                <w:rFonts w:ascii="Times New Roman" w:eastAsia="Liberation Serif" w:hAnsi="Times New Roman" w:cs="Times New Roman"/>
                <w:kern w:val="0"/>
                <w:sz w:val="24"/>
                <w:szCs w:val="24"/>
                <w:lang w:eastAsia="hi-IN" w:bidi="hi-IN"/>
              </w:rPr>
              <w:t xml:space="preserve">, газо-,электроснабжению, водоотведению, очистке сточных вод, </w:t>
            </w:r>
            <w:r>
              <w:rPr>
                <w:rFonts w:ascii="Times New Roman" w:eastAsia="Liberation Serif" w:hAnsi="Times New Roman" w:cs="Times New Roman"/>
                <w:kern w:val="0"/>
                <w:sz w:val="24"/>
                <w:szCs w:val="24"/>
                <w:lang w:eastAsia="hi-IN" w:bidi="hi-IN"/>
              </w:rPr>
              <w:t>утилизации (захоронению ТКО) и использующих объекты коммунальной инфраструктуры на праве частной собственности, по договору аренды или концессии, участие субъекта РФ или муниципального округа в уставном капитале которых не более 25%, в общем числе организа</w:t>
            </w:r>
            <w:r>
              <w:rPr>
                <w:rFonts w:ascii="Times New Roman" w:eastAsia="Liberation Serif" w:hAnsi="Times New Roman" w:cs="Times New Roman"/>
                <w:kern w:val="0"/>
                <w:sz w:val="24"/>
                <w:szCs w:val="24"/>
                <w:lang w:eastAsia="hi-IN" w:bidi="hi-IN"/>
              </w:rPr>
              <w:t>ций коммунального комплекса, осуществляющих свою деятельность на территории муниципального округа,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9,692</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14,025</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18,358</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22,691</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22,691</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22,705</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22,742</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22,756</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22,891</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22,902</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22,953</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22,990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23,000</w:t>
            </w:r>
          </w:p>
        </w:tc>
      </w:tr>
      <w:tr w:rsidR="002B3513">
        <w:trPr>
          <w:cantSplit/>
          <w:trHeight w:val="113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lastRenderedPageBreak/>
              <w:t>7.3</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многоквартирных домов, расположенных на земельных </w:t>
            </w:r>
            <w:r>
              <w:rPr>
                <w:rFonts w:ascii="Times New Roman" w:eastAsia="Liberation Serif" w:hAnsi="Times New Roman" w:cs="Times New Roman"/>
                <w:kern w:val="0"/>
                <w:sz w:val="24"/>
                <w:szCs w:val="24"/>
                <w:lang w:eastAsia="hi-IN" w:bidi="hi-IN"/>
              </w:rPr>
              <w:t>участках, в отношении которых осуществлен государственный кадастровый учет,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9,692</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14,025</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18,358</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22,691</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22,742</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22,801</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23,412</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23,706</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23,902</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24,065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24,101</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24,208</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24.300</w:t>
            </w:r>
          </w:p>
        </w:tc>
      </w:tr>
      <w:tr w:rsidR="002B3513">
        <w:trPr>
          <w:cantSplit/>
          <w:trHeight w:val="113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7.4</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proofErr w:type="gramStart"/>
            <w:r>
              <w:rPr>
                <w:rFonts w:ascii="Times New Roman" w:eastAsia="Liberation Serif" w:hAnsi="Times New Roman" w:cs="Times New Roman"/>
                <w:kern w:val="0"/>
                <w:sz w:val="24"/>
                <w:szCs w:val="24"/>
                <w:lang w:eastAsia="hi-IN" w:bidi="hi-IN"/>
              </w:rPr>
              <w:t xml:space="preserve">Доля населения, получившего жилые помещения и улучшившего жилищные условия в </w:t>
            </w:r>
            <w:r>
              <w:rPr>
                <w:rFonts w:ascii="Times New Roman" w:eastAsia="Liberation Serif" w:hAnsi="Times New Roman" w:cs="Times New Roman"/>
                <w:kern w:val="0"/>
                <w:sz w:val="24"/>
                <w:szCs w:val="24"/>
                <w:lang w:eastAsia="hi-IN" w:bidi="hi-IN"/>
              </w:rPr>
              <w:t>отчетном году, в общей численности населения, состоящего на учете в качестве нуждающегося в жилых помещениях, %</w:t>
            </w:r>
            <w:proofErr w:type="gramEnd"/>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7,598</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1,368</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1,387</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1,406</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1,498</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1,502</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1,511</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1,551</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1,623</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1,708</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1,744</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1,796</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1,823</w:t>
            </w:r>
          </w:p>
        </w:tc>
      </w:tr>
      <w:tr w:rsidR="002B3513">
        <w:trPr>
          <w:cantSplit/>
          <w:trHeight w:val="53"/>
        </w:trPr>
        <w:tc>
          <w:tcPr>
            <w:tcW w:w="6521" w:type="dxa"/>
            <w:gridSpan w:val="2"/>
            <w:tcBorders>
              <w:top w:val="single" w:sz="6" w:space="0" w:color="auto"/>
              <w:left w:val="single" w:sz="6" w:space="0" w:color="auto"/>
              <w:bottom w:val="single" w:sz="6" w:space="0" w:color="auto"/>
              <w:right w:val="single" w:sz="6" w:space="0" w:color="auto"/>
            </w:tcBorders>
          </w:tcPr>
          <w:p w:rsidR="002B3513" w:rsidRDefault="00C2542D">
            <w:pPr>
              <w:pStyle w:val="aff3"/>
              <w:widowControl w:val="0"/>
              <w:numPr>
                <w:ilvl w:val="0"/>
                <w:numId w:val="13"/>
              </w:numPr>
              <w:tabs>
                <w:tab w:val="left" w:pos="709"/>
              </w:tabs>
              <w:suppressAutoHyphens/>
              <w:spacing w:after="0" w:line="240" w:lineRule="auto"/>
              <w:jc w:val="both"/>
              <w:rPr>
                <w:rFonts w:ascii="Times New Roman" w:eastAsia="Liberation Serif" w:hAnsi="Times New Roman" w:cs="Times New Roman"/>
                <w:i/>
                <w:iCs/>
                <w:kern w:val="0"/>
                <w:sz w:val="24"/>
                <w:szCs w:val="24"/>
                <w:lang w:eastAsia="hi-IN" w:bidi="hi-IN"/>
              </w:rPr>
            </w:pPr>
            <w:r>
              <w:rPr>
                <w:rFonts w:ascii="Times New Roman" w:eastAsia="Liberation Serif" w:hAnsi="Times New Roman" w:cs="Times New Roman"/>
                <w:i/>
                <w:iCs/>
                <w:kern w:val="0"/>
                <w:sz w:val="24"/>
                <w:szCs w:val="24"/>
                <w:lang w:eastAsia="hi-IN" w:bidi="hi-IN"/>
              </w:rPr>
              <w:t>Организация муниципального управления:</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2B3513">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8.1</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w:t>
            </w:r>
            <w:r>
              <w:rPr>
                <w:rFonts w:ascii="Times New Roman" w:eastAsia="Liberation Serif" w:hAnsi="Times New Roman" w:cs="Times New Roman"/>
                <w:kern w:val="0"/>
                <w:sz w:val="24"/>
                <w:szCs w:val="24"/>
                <w:lang w:eastAsia="hi-IN" w:bidi="hi-IN"/>
              </w:rPr>
              <w:t>налоговых и неналоговых доходов местного бюджета (за исключением поступлений доходов по дополнительным нормативам отчислений) в общем объеме собственных доходов бюджета муниципального образования (без учета субвенций),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11,418</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13,487</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25,477</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25,050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25,461</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26,387</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26,529</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27,002</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27,506</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27,638</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27,892</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27,934</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28,000</w:t>
            </w:r>
          </w:p>
        </w:tc>
      </w:tr>
      <w:tr w:rsidR="002B3513">
        <w:trPr>
          <w:cantSplit/>
          <w:trHeight w:val="552"/>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8.2</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Доля основных фондов организаций муниципальной формы собственности, находящихся в стадии банкротства, в основных фондах организаций муниципальной формы собственности (на конец года, по полной </w:t>
            </w:r>
            <w:r>
              <w:rPr>
                <w:rFonts w:ascii="Times New Roman" w:eastAsia="Liberation Serif" w:hAnsi="Times New Roman" w:cs="Times New Roman"/>
                <w:kern w:val="0"/>
                <w:sz w:val="24"/>
                <w:szCs w:val="24"/>
                <w:lang w:eastAsia="hi-IN" w:bidi="hi-IN"/>
              </w:rPr>
              <w:t>учетной стоимости),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r>
      <w:tr w:rsidR="002B3513">
        <w:trPr>
          <w:cantSplit/>
          <w:trHeight w:val="113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8.3</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Объем не завершенного в установленные сроки строительства, осуществляемого за счет средств бюджета муниципального округа, тыс. руб.</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r>
      <w:tr w:rsidR="002B3513">
        <w:trPr>
          <w:cantSplit/>
          <w:trHeight w:val="747"/>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8.4</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Доля просроченной кредиторской задолженности по оплате труда (включая начисления на оплату труда), %</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0,00</w:t>
            </w:r>
          </w:p>
        </w:tc>
      </w:tr>
      <w:tr w:rsidR="002B3513">
        <w:trPr>
          <w:cantSplit/>
          <w:trHeight w:val="984"/>
        </w:trPr>
        <w:tc>
          <w:tcPr>
            <w:tcW w:w="625" w:type="dxa"/>
            <w:tcBorders>
              <w:top w:val="single" w:sz="6" w:space="0" w:color="auto"/>
              <w:left w:val="single" w:sz="6" w:space="0" w:color="auto"/>
              <w:bottom w:val="single" w:sz="6" w:space="0" w:color="auto"/>
              <w:right w:val="single" w:sz="6" w:space="0" w:color="auto"/>
            </w:tcBorders>
          </w:tcPr>
          <w:p w:rsidR="002B3513" w:rsidRDefault="00C2542D">
            <w:pPr>
              <w:widowControl w:val="0"/>
              <w:tabs>
                <w:tab w:val="left" w:pos="709"/>
              </w:tabs>
              <w:suppressAutoHyphens/>
              <w:spacing w:after="0" w:line="240" w:lineRule="auto"/>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8.5</w:t>
            </w:r>
          </w:p>
        </w:tc>
        <w:tc>
          <w:tcPr>
            <w:tcW w:w="5896" w:type="dxa"/>
            <w:tcBorders>
              <w:top w:val="single" w:sz="6" w:space="0" w:color="auto"/>
              <w:left w:val="single" w:sz="6" w:space="0" w:color="auto"/>
              <w:bottom w:val="single" w:sz="6" w:space="0" w:color="auto"/>
              <w:right w:val="single" w:sz="6" w:space="0" w:color="auto"/>
            </w:tcBorders>
            <w:shd w:val="clear" w:color="auto" w:fill="FFFFFF" w:themeFill="background1"/>
          </w:tcPr>
          <w:p w:rsidR="002B3513" w:rsidRDefault="00C2542D">
            <w:pPr>
              <w:widowControl w:val="0"/>
              <w:tabs>
                <w:tab w:val="left" w:pos="709"/>
              </w:tabs>
              <w:suppressAutoHyphens/>
              <w:spacing w:after="0" w:line="240" w:lineRule="auto"/>
              <w:jc w:val="both"/>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 xml:space="preserve">Среднегодовая численность постоянного </w:t>
            </w:r>
            <w:r>
              <w:rPr>
                <w:rFonts w:ascii="Times New Roman" w:eastAsia="Liberation Serif" w:hAnsi="Times New Roman" w:cs="Times New Roman"/>
                <w:kern w:val="0"/>
                <w:sz w:val="24"/>
                <w:szCs w:val="24"/>
                <w:lang w:eastAsia="hi-IN" w:bidi="hi-IN"/>
              </w:rPr>
              <w:t>населения муниципального округа, тыс. чел.</w:t>
            </w:r>
          </w:p>
        </w:tc>
        <w:tc>
          <w:tcPr>
            <w:tcW w:w="925"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41,315</w:t>
            </w:r>
          </w:p>
        </w:tc>
        <w:tc>
          <w:tcPr>
            <w:tcW w:w="710"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42,130</w:t>
            </w:r>
          </w:p>
        </w:tc>
        <w:tc>
          <w:tcPr>
            <w:tcW w:w="712"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42,350</w:t>
            </w:r>
          </w:p>
        </w:tc>
        <w:tc>
          <w:tcPr>
            <w:tcW w:w="709" w:type="dxa"/>
            <w:tcBorders>
              <w:top w:val="single" w:sz="6" w:space="0" w:color="auto"/>
              <w:left w:val="single" w:sz="6" w:space="0" w:color="auto"/>
              <w:bottom w:val="single" w:sz="6" w:space="0" w:color="auto"/>
              <w:right w:val="single" w:sz="6" w:space="0" w:color="auto"/>
            </w:tcBorders>
            <w:shd w:val="clear" w:color="auto" w:fill="F2F2F2" w:themeFill="background1" w:themeFillShade="F2"/>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42,450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42,50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42,60</w:t>
            </w:r>
          </w:p>
        </w:tc>
        <w:tc>
          <w:tcPr>
            <w:tcW w:w="712"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42,70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42,80</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42,90</w:t>
            </w:r>
          </w:p>
        </w:tc>
        <w:tc>
          <w:tcPr>
            <w:tcW w:w="711"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42,95</w:t>
            </w:r>
          </w:p>
        </w:tc>
        <w:tc>
          <w:tcPr>
            <w:tcW w:w="709"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43,00</w:t>
            </w:r>
          </w:p>
        </w:tc>
        <w:tc>
          <w:tcPr>
            <w:tcW w:w="763"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43,10</w:t>
            </w:r>
          </w:p>
        </w:tc>
        <w:tc>
          <w:tcPr>
            <w:tcW w:w="708" w:type="dxa"/>
            <w:tcBorders>
              <w:top w:val="single" w:sz="6" w:space="0" w:color="auto"/>
              <w:left w:val="single" w:sz="6" w:space="0" w:color="auto"/>
              <w:bottom w:val="single" w:sz="6" w:space="0" w:color="auto"/>
              <w:right w:val="single" w:sz="6" w:space="0" w:color="auto"/>
            </w:tcBorders>
            <w:shd w:val="clear" w:color="auto" w:fill="FFFFFF" w:themeFill="background1"/>
            <w:textDirection w:val="btLr"/>
          </w:tcPr>
          <w:p w:rsidR="002B3513" w:rsidRDefault="00C2542D">
            <w:pPr>
              <w:widowControl w:val="0"/>
              <w:tabs>
                <w:tab w:val="left" w:pos="709"/>
              </w:tabs>
              <w:suppressAutoHyphens/>
              <w:spacing w:after="0" w:line="240" w:lineRule="auto"/>
              <w:ind w:left="113" w:right="113"/>
              <w:rPr>
                <w:rFonts w:ascii="Times New Roman" w:eastAsia="Liberation Serif" w:hAnsi="Times New Roman" w:cs="Times New Roman"/>
                <w:kern w:val="0"/>
                <w:sz w:val="24"/>
                <w:szCs w:val="24"/>
                <w:lang w:eastAsia="hi-IN" w:bidi="hi-IN"/>
              </w:rPr>
            </w:pPr>
            <w:r>
              <w:rPr>
                <w:rFonts w:ascii="Times New Roman" w:eastAsia="Liberation Serif" w:hAnsi="Times New Roman" w:cs="Times New Roman"/>
                <w:kern w:val="0"/>
                <w:sz w:val="24"/>
                <w:szCs w:val="24"/>
                <w:lang w:eastAsia="hi-IN" w:bidi="hi-IN"/>
              </w:rPr>
              <w:t>43,2</w:t>
            </w:r>
          </w:p>
        </w:tc>
      </w:tr>
    </w:tbl>
    <w:p w:rsidR="002B3513" w:rsidRDefault="002B3513">
      <w:pPr>
        <w:spacing w:after="0" w:line="240" w:lineRule="auto"/>
        <w:rPr>
          <w:rFonts w:ascii="Times New Roman" w:hAnsi="Times New Roman" w:cs="Times New Roman"/>
          <w:i/>
          <w:iCs/>
          <w:sz w:val="24"/>
          <w:szCs w:val="24"/>
        </w:rPr>
      </w:pPr>
    </w:p>
    <w:p w:rsidR="002B3513" w:rsidRDefault="002B3513">
      <w:pPr>
        <w:spacing w:after="0" w:line="240" w:lineRule="auto"/>
        <w:jc w:val="both"/>
        <w:rPr>
          <w:rFonts w:ascii="Times New Roman" w:hAnsi="Times New Roman" w:cs="Times New Roman"/>
          <w:i/>
          <w:iCs/>
          <w:sz w:val="24"/>
          <w:szCs w:val="24"/>
        </w:rPr>
      </w:pPr>
    </w:p>
    <w:p w:rsidR="002B3513" w:rsidRDefault="002B3513">
      <w:pPr>
        <w:spacing w:after="0" w:line="240" w:lineRule="auto"/>
        <w:jc w:val="both"/>
        <w:rPr>
          <w:rFonts w:ascii="Times New Roman" w:eastAsia="Liberation Serif" w:hAnsi="Times New Roman" w:cs="Times New Roman"/>
          <w:kern w:val="0"/>
          <w:sz w:val="24"/>
          <w:szCs w:val="24"/>
          <w:lang w:eastAsia="hi-IN" w:bidi="hi-IN"/>
        </w:rPr>
      </w:pPr>
    </w:p>
    <w:p w:rsidR="002B3513" w:rsidRDefault="00C2542D">
      <w:pPr>
        <w:spacing w:after="0" w:line="240" w:lineRule="auto"/>
        <w:jc w:val="both"/>
        <w:rPr>
          <w:rFonts w:ascii="Times New Roman" w:hAnsi="Times New Roman" w:cs="Times New Roman"/>
          <w:i/>
          <w:iCs/>
          <w:sz w:val="24"/>
          <w:szCs w:val="24"/>
        </w:rPr>
      </w:pPr>
      <w:r>
        <w:rPr>
          <w:rFonts w:ascii="Times New Roman" w:hAnsi="Times New Roman" w:cs="Times New Roman"/>
          <w:i/>
          <w:iCs/>
          <w:sz w:val="24"/>
          <w:szCs w:val="24"/>
        </w:rPr>
        <w:t>Таблица 51 – Соотнесение стратегических направлений социально-экономического развития Приморского края с возможностями и целевыми ориентирами социально-экономического развития Надеждинского муниципального округа</w:t>
      </w:r>
    </w:p>
    <w:tbl>
      <w:tblPr>
        <w:tblStyle w:val="aff2"/>
        <w:tblW w:w="16099" w:type="dxa"/>
        <w:tblInd w:w="-714" w:type="dxa"/>
        <w:tblLook w:val="04A0" w:firstRow="1" w:lastRow="0" w:firstColumn="1" w:lastColumn="0" w:noHBand="0" w:noVBand="1"/>
      </w:tblPr>
      <w:tblGrid>
        <w:gridCol w:w="14322"/>
        <w:gridCol w:w="1777"/>
      </w:tblGrid>
      <w:tr w:rsidR="002B3513">
        <w:tc>
          <w:tcPr>
            <w:tcW w:w="14601" w:type="dxa"/>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Приморский край</w:t>
            </w:r>
          </w:p>
        </w:tc>
        <w:tc>
          <w:tcPr>
            <w:tcW w:w="1498" w:type="dxa"/>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center"/>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Надеждинский МО</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sz w:val="24"/>
                <w:szCs w:val="24"/>
                <w:lang w:eastAsia="zh-CN" w:bidi="hi-IN"/>
                <w14:ligatures w14:val="none"/>
              </w:rPr>
              <w:t>1. РАЗВИТИЕ</w:t>
            </w:r>
            <w:r>
              <w:rPr>
                <w:rFonts w:ascii="Times New Roman" w:eastAsia="NSimSun" w:hAnsi="Times New Roman" w:cs="Times New Roman"/>
                <w:b/>
                <w:bCs/>
                <w:sz w:val="24"/>
                <w:szCs w:val="24"/>
                <w:lang w:eastAsia="zh-CN" w:bidi="hi-IN"/>
                <w14:ligatures w14:val="none"/>
              </w:rPr>
              <w:t xml:space="preserve"> СОЦИАЛЬНОЙ СФЕРЫ</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sz w:val="24"/>
                <w:szCs w:val="24"/>
                <w:lang w:eastAsia="zh-CN" w:bidi="hi-IN"/>
                <w14:ligatures w14:val="none"/>
              </w:rPr>
              <w:t>Направления повышения качества жизни населения:</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1.1: Повышение доходов населения, развитие рынка труда, обеспечение занятости</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1.1: Повышение доходов населения, производительности труда и опережающий рост </w:t>
            </w:r>
            <w:r>
              <w:rPr>
                <w:rFonts w:ascii="Times New Roman" w:eastAsia="NSimSun" w:hAnsi="Times New Roman" w:cs="Times New Roman"/>
                <w:i/>
                <w:iCs/>
                <w:sz w:val="24"/>
                <w:szCs w:val="24"/>
                <w:lang w:eastAsia="zh-CN" w:bidi="hi-IN"/>
                <w14:ligatures w14:val="none"/>
              </w:rPr>
              <w:t>высококвалифицированных рабочих ме</w:t>
            </w:r>
            <w:proofErr w:type="gramStart"/>
            <w:r>
              <w:rPr>
                <w:rFonts w:ascii="Times New Roman" w:eastAsia="NSimSun" w:hAnsi="Times New Roman" w:cs="Times New Roman"/>
                <w:i/>
                <w:iCs/>
                <w:sz w:val="24"/>
                <w:szCs w:val="24"/>
                <w:lang w:eastAsia="zh-CN" w:bidi="hi-IN"/>
                <w14:ligatures w14:val="none"/>
              </w:rPr>
              <w:t>ст в Пр</w:t>
            </w:r>
            <w:proofErr w:type="gramEnd"/>
            <w:r>
              <w:rPr>
                <w:rFonts w:ascii="Times New Roman" w:eastAsia="NSimSun" w:hAnsi="Times New Roman" w:cs="Times New Roman"/>
                <w:i/>
                <w:iCs/>
                <w:sz w:val="24"/>
                <w:szCs w:val="24"/>
                <w:lang w:eastAsia="zh-CN" w:bidi="hi-IN"/>
                <w14:ligatures w14:val="none"/>
              </w:rPr>
              <w:t>иморском крае по сравнению с общероссийским уровнем</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3-1.1.1. Повышение доходов, производительности труда и поддержка занятости</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З-1.1.2. Превращение служб занятости в стратегического партнера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З-1.1.3. </w:t>
            </w:r>
            <w:r>
              <w:rPr>
                <w:rFonts w:ascii="Times New Roman" w:eastAsia="NSimSun" w:hAnsi="Times New Roman" w:cs="Times New Roman"/>
                <w:sz w:val="24"/>
                <w:szCs w:val="24"/>
                <w:lang w:eastAsia="zh-CN" w:bidi="hi-IN"/>
                <w14:ligatures w14:val="none"/>
              </w:rPr>
              <w:t>Повышение качества привлечения иностранных трудовых мигрантов</w:t>
            </w:r>
          </w:p>
        </w:tc>
        <w:tc>
          <w:tcPr>
            <w:tcW w:w="1498" w:type="dxa"/>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З-1.1.4. Обмен опытом и кооперация с международными партнерами из стран Азиатско-Тихоокеанского региона в интересах инновационного развития государственных организаций Приморского края в отра</w:t>
            </w:r>
            <w:r>
              <w:rPr>
                <w:rFonts w:ascii="Times New Roman" w:eastAsia="NSimSun" w:hAnsi="Times New Roman" w:cs="Times New Roman"/>
                <w:sz w:val="24"/>
                <w:szCs w:val="24"/>
                <w:lang w:eastAsia="zh-CN" w:bidi="hi-IN"/>
                <w14:ligatures w14:val="none"/>
              </w:rPr>
              <w:t>слях социальной сферы и инфраструктуры</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З-1.1.5. Сокращение масштабов незарегистрированного предпринимательства и неформальной занятости</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1.2: Развитие систем здравоохранения</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1.2: Повышение результативности деятельности учреждений </w:t>
            </w:r>
            <w:r>
              <w:rPr>
                <w:rFonts w:ascii="Times New Roman" w:eastAsia="NSimSun" w:hAnsi="Times New Roman" w:cs="Times New Roman"/>
                <w:i/>
                <w:iCs/>
                <w:sz w:val="24"/>
                <w:szCs w:val="24"/>
                <w:lang w:eastAsia="zh-CN" w:bidi="hi-IN"/>
                <w14:ligatures w14:val="none"/>
              </w:rPr>
              <w:t>здравоохранения в Приморском крае и ответственности населения за свое здоровье</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З-1.2.1. Повышение доступности медицинской помощи для лечения и профилактики заболеваний</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З-1.2.2. Предупреждение возникновения заболеваний</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З-1.2.3. Формирование </w:t>
            </w:r>
            <w:r>
              <w:rPr>
                <w:rFonts w:ascii="Times New Roman" w:eastAsia="NSimSun" w:hAnsi="Times New Roman" w:cs="Times New Roman"/>
                <w:sz w:val="24"/>
                <w:szCs w:val="24"/>
                <w:lang w:eastAsia="zh-CN" w:bidi="hi-IN"/>
                <w14:ligatures w14:val="none"/>
              </w:rPr>
              <w:t>дружественной семьям с детьми инфраструктуры здравоохранения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З-1.2.4. Увеличения экспорта медицинских услуг</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З-1.2.5. Развитие региональной системы здравоохранения в соответствии с потребностями пожилых людей</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 xml:space="preserve">Направление 1.3: Развитие систем </w:t>
            </w:r>
            <w:r>
              <w:rPr>
                <w:rFonts w:ascii="Times New Roman" w:eastAsia="NSimSun" w:hAnsi="Times New Roman" w:cs="Times New Roman"/>
                <w:b/>
                <w:bCs/>
                <w:i/>
                <w:iCs/>
                <w:sz w:val="24"/>
                <w:szCs w:val="24"/>
                <w:lang w:eastAsia="zh-CN" w:bidi="hi-IN"/>
                <w14:ligatures w14:val="none"/>
              </w:rPr>
              <w:t>образования</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Цель 1.3: Увеличение вклада образования в повышение качества жизни населения и модернизацию экономики Приморского края</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З-1.3.1. Создание инфраструктуры раннего развития детей (до 3 лет)</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З-1.3.2. Выравнивание стартовых возможностей детей</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З-1.3.3. Формирование кадрового резерва для отраслей экономики и социальной сферы</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З-1.3.4. Интенсификация академической мобильности студентов и исследователей</w:t>
            </w:r>
          </w:p>
        </w:tc>
        <w:tc>
          <w:tcPr>
            <w:tcW w:w="1498" w:type="dxa"/>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1.4: Совершенствование работы с молодежью</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1.4: Развитие человеческого и </w:t>
            </w:r>
            <w:r>
              <w:rPr>
                <w:rFonts w:ascii="Times New Roman" w:eastAsia="NSimSun" w:hAnsi="Times New Roman" w:cs="Times New Roman"/>
                <w:i/>
                <w:iCs/>
                <w:sz w:val="24"/>
                <w:szCs w:val="24"/>
                <w:lang w:eastAsia="zh-CN" w:bidi="hi-IN"/>
                <w14:ligatures w14:val="none"/>
              </w:rPr>
              <w:t>социального капитала молодежи Приморского края</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lastRenderedPageBreak/>
              <w:t>З-1.4.1. Расширение возможностей для обучения молодежи</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З-1.4.2. Содействие миграционному приросту молодежи из других регионов России и зарубежных стран</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З-1.4.3. Сокращение масштабов экономической неактивности и безработицы молодого населения края, а также группы молодежи, которая не работает и не учится («не работают и не учатся» – показатель </w:t>
            </w:r>
            <w:r>
              <w:rPr>
                <w:rFonts w:ascii="Times New Roman" w:eastAsia="NSimSun" w:hAnsi="Times New Roman" w:cs="Times New Roman"/>
                <w:sz w:val="24"/>
                <w:szCs w:val="24"/>
                <w:lang w:val="en-US" w:eastAsia="zh-CN" w:bidi="hi-IN"/>
                <w14:ligatures w14:val="none"/>
              </w:rPr>
              <w:t>NEET</w:t>
            </w:r>
            <w:r>
              <w:rPr>
                <w:rFonts w:ascii="Times New Roman" w:eastAsia="NSimSun" w:hAnsi="Times New Roman" w:cs="Times New Roman"/>
                <w:sz w:val="24"/>
                <w:szCs w:val="24"/>
                <w:lang w:eastAsia="zh-CN" w:bidi="hi-IN"/>
                <w14:ligatures w14:val="none"/>
              </w:rPr>
              <w:t>)</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 xml:space="preserve">Направление 1.5: Развитие жилищной сферы и повышение </w:t>
            </w:r>
            <w:r>
              <w:rPr>
                <w:rFonts w:ascii="Times New Roman" w:eastAsia="NSimSun" w:hAnsi="Times New Roman" w:cs="Times New Roman"/>
                <w:b/>
                <w:bCs/>
                <w:i/>
                <w:iCs/>
                <w:sz w:val="24"/>
                <w:szCs w:val="24"/>
                <w:lang w:eastAsia="zh-CN" w:bidi="hi-IN"/>
                <w14:ligatures w14:val="none"/>
              </w:rPr>
              <w:t>обеспеченности качественным жильем</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Цель 1.5: Повышение обеспеченности жильем населения Приморского края</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З-1.5.1. Обеспечение качества жилищного строительства и соответствия объемов строительства спросу, предъявляемому населением Приморского края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З-1.5.2. Реализация социальных гарантий отдельным категориям граждан, которые имеют право на обеспечение жильем в соответствии с федеральным и региональным законодательством; развитие механизмов государственной и муниципальной финансовой поддержки граждан </w:t>
            </w:r>
            <w:r>
              <w:rPr>
                <w:rFonts w:ascii="Times New Roman" w:eastAsia="NSimSun" w:hAnsi="Times New Roman" w:cs="Times New Roman"/>
                <w:sz w:val="24"/>
                <w:szCs w:val="24"/>
                <w:lang w:eastAsia="zh-CN" w:bidi="hi-IN"/>
                <w14:ligatures w14:val="none"/>
              </w:rPr>
              <w:t>в решении жилищных проблем</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З-1.5.3. Развитие ипотечного кредитования, а также новых механизмов финансирования жилищного строительства</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З-1.5.4. Устойчивое сокращение непригодного для проживания жилищного фонда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 xml:space="preserve">Направление 1.6: Обеспечение </w:t>
            </w:r>
            <w:r>
              <w:rPr>
                <w:rFonts w:ascii="Times New Roman" w:eastAsia="NSimSun" w:hAnsi="Times New Roman" w:cs="Times New Roman"/>
                <w:b/>
                <w:bCs/>
                <w:i/>
                <w:iCs/>
                <w:sz w:val="24"/>
                <w:szCs w:val="24"/>
                <w:lang w:eastAsia="zh-CN" w:bidi="hi-IN"/>
                <w14:ligatures w14:val="none"/>
              </w:rPr>
              <w:t>безопасности жизнедеятельности населения</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1.6: Комплексное обеспечение безопасности населения и объектов на территории Приморского края, в </w:t>
            </w:r>
            <w:proofErr w:type="spellStart"/>
            <w:r>
              <w:rPr>
                <w:rFonts w:ascii="Times New Roman" w:eastAsia="NSimSun" w:hAnsi="Times New Roman" w:cs="Times New Roman"/>
                <w:i/>
                <w:iCs/>
                <w:sz w:val="24"/>
                <w:szCs w:val="24"/>
                <w:lang w:eastAsia="zh-CN" w:bidi="hi-IN"/>
                <w14:ligatures w14:val="none"/>
              </w:rPr>
              <w:t>т.ч</w:t>
            </w:r>
            <w:proofErr w:type="spellEnd"/>
            <w:r>
              <w:rPr>
                <w:rFonts w:ascii="Times New Roman" w:eastAsia="NSimSun" w:hAnsi="Times New Roman" w:cs="Times New Roman"/>
                <w:i/>
                <w:iCs/>
                <w:sz w:val="24"/>
                <w:szCs w:val="24"/>
                <w:lang w:eastAsia="zh-CN" w:bidi="hi-IN"/>
                <w14:ligatures w14:val="none"/>
              </w:rPr>
              <w:t>.: защита личности, общества и государства от противоправных посягательств, предупреждение правонарушений, сн</w:t>
            </w:r>
            <w:r>
              <w:rPr>
                <w:rFonts w:ascii="Times New Roman" w:eastAsia="NSimSun" w:hAnsi="Times New Roman" w:cs="Times New Roman"/>
                <w:i/>
                <w:iCs/>
                <w:sz w:val="24"/>
                <w:szCs w:val="24"/>
                <w:lang w:eastAsia="zh-CN" w:bidi="hi-IN"/>
                <w14:ligatures w14:val="none"/>
              </w:rPr>
              <w:t>ижение рисков чрезвычайных ситуаций, повышение защиты населения и территорий Приморского края от угроз природного и техногенного характера</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З-1.6.1. Совершенствование системы профилактики пожаров, предупреждения чрезвычайных ситуаций природного и </w:t>
            </w:r>
            <w:r>
              <w:rPr>
                <w:rFonts w:ascii="Times New Roman" w:eastAsia="NSimSun" w:hAnsi="Times New Roman" w:cs="Times New Roman"/>
                <w:sz w:val="24"/>
                <w:szCs w:val="24"/>
                <w:lang w:eastAsia="zh-CN" w:bidi="hi-IN"/>
                <w14:ligatures w14:val="none"/>
              </w:rPr>
              <w:t>техногенного характера, происшествий на водных объектах Приморского края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З-1.6.2. Ежегодное снижение количества преступлений</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З-1.6.3. Сокращение незаконного распространения и немедицинского потребления наркотиков, масштабов негативных последствий их </w:t>
            </w:r>
            <w:r>
              <w:rPr>
                <w:rFonts w:ascii="Times New Roman" w:eastAsia="NSimSun" w:hAnsi="Times New Roman" w:cs="Times New Roman"/>
                <w:sz w:val="24"/>
                <w:szCs w:val="24"/>
                <w:lang w:eastAsia="zh-CN" w:bidi="hi-IN"/>
                <w14:ligatures w14:val="none"/>
              </w:rPr>
              <w:t>незаконного оборота для жизни и здоровья граждан, государственной и общественной безопасности</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З-1.6.4. Повышение уровня безопасности дорожного движения в Приморском крае</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1.7. Развитие мер социальной защиты</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1.7: Сокращение </w:t>
            </w:r>
            <w:r>
              <w:rPr>
                <w:rFonts w:ascii="Times New Roman" w:eastAsia="NSimSun" w:hAnsi="Times New Roman" w:cs="Times New Roman"/>
                <w:i/>
                <w:iCs/>
                <w:sz w:val="24"/>
                <w:szCs w:val="24"/>
                <w:lang w:eastAsia="zh-CN" w:bidi="hi-IN"/>
                <w14:ligatures w14:val="none"/>
              </w:rPr>
              <w:t>социально-экономического неравенства населения за счет социальной поддержки граждан с низким уровнем доходов</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З-1.7.1. Сокращение уровня и глубины бедности населения Приморского края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З-1.7.2. Улучшение качества и доступности услуг социального </w:t>
            </w:r>
            <w:r>
              <w:rPr>
                <w:rFonts w:ascii="Times New Roman" w:eastAsia="NSimSun" w:hAnsi="Times New Roman" w:cs="Times New Roman"/>
                <w:sz w:val="24"/>
                <w:szCs w:val="24"/>
                <w:lang w:eastAsia="zh-CN" w:bidi="hi-IN"/>
                <w14:ligatures w14:val="none"/>
              </w:rPr>
              <w:t>обслуживания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1.8. Развитие культурной сферы</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1.8. Обеспечение условий для выхода культуры и искусства Приморского края на мировой уровень путем гармоничного сочетания творческих новаций на стыке разных культур и бережного отношения к </w:t>
            </w:r>
            <w:r>
              <w:rPr>
                <w:rFonts w:ascii="Times New Roman" w:eastAsia="NSimSun" w:hAnsi="Times New Roman" w:cs="Times New Roman"/>
                <w:i/>
                <w:iCs/>
                <w:sz w:val="24"/>
                <w:szCs w:val="24"/>
                <w:lang w:eastAsia="zh-CN" w:bidi="hi-IN"/>
                <w14:ligatures w14:val="none"/>
              </w:rPr>
              <w:t>отечественным традициям, российскому классическому наследию</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З-1.8.1. Поддержка и развитие классических академических направлений в школах, сохранение и развитие национальных культурных </w:t>
            </w:r>
            <w:r>
              <w:rPr>
                <w:rFonts w:ascii="Times New Roman" w:eastAsia="NSimSun" w:hAnsi="Times New Roman" w:cs="Times New Roman"/>
                <w:sz w:val="24"/>
                <w:szCs w:val="24"/>
                <w:lang w:eastAsia="zh-CN" w:bidi="hi-IN"/>
                <w14:ligatures w14:val="none"/>
              </w:rPr>
              <w:lastRenderedPageBreak/>
              <w:t>ценностей и традиций, обеспечение максимальной доступности для жителей</w:t>
            </w:r>
            <w:r>
              <w:rPr>
                <w:rFonts w:ascii="Times New Roman" w:eastAsia="NSimSun" w:hAnsi="Times New Roman" w:cs="Times New Roman"/>
                <w:sz w:val="24"/>
                <w:szCs w:val="24"/>
                <w:lang w:eastAsia="zh-CN" w:bidi="hi-IN"/>
                <w14:ligatures w14:val="none"/>
              </w:rPr>
              <w:t xml:space="preserve"> Приморского края к российскому и мировому культурному наследию</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lastRenderedPageBreak/>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lastRenderedPageBreak/>
              <w:t>З-1.8.2. Поддержка и развитие актуального искусства и дизайна, развитие творческого потенциала населения Приморского края и новых направлений в искусстве</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З-1.8.3. Модернизация </w:t>
            </w:r>
            <w:r>
              <w:rPr>
                <w:rFonts w:ascii="Times New Roman" w:eastAsia="NSimSun" w:hAnsi="Times New Roman" w:cs="Times New Roman"/>
                <w:sz w:val="24"/>
                <w:szCs w:val="24"/>
                <w:lang w:eastAsia="zh-CN" w:bidi="hi-IN"/>
                <w14:ligatures w14:val="none"/>
              </w:rPr>
              <w:t>библиотечной сети и действующих учреждений культуры</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З-1.8.4. Формирование бренда региона с упором на культурную сферу: Приморский край – культурно-инновационный центр Дальневосточного федерального округа, полноценно реализующего концепцию «Европа в Азии</w:t>
            </w:r>
            <w:r>
              <w:rPr>
                <w:rFonts w:ascii="Times New Roman" w:eastAsia="NSimSun" w:hAnsi="Times New Roman" w:cs="Times New Roman"/>
                <w:sz w:val="24"/>
                <w:szCs w:val="24"/>
                <w:lang w:eastAsia="zh-CN" w:bidi="hi-IN"/>
                <w14:ligatures w14:val="none"/>
              </w:rPr>
              <w:t>» для стран Азиатско-Тихоокеанского региона</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З-1.8.5. Поддержка и стимулирование развития творческих индустрий</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1.9. Развитие гражданского общества</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i/>
                <w:iCs/>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1.9. Развитие системы социально ориентированных некоммерческих организаций, в том </w:t>
            </w:r>
            <w:r>
              <w:rPr>
                <w:rFonts w:ascii="Times New Roman" w:eastAsia="NSimSun" w:hAnsi="Times New Roman" w:cs="Times New Roman"/>
                <w:i/>
                <w:iCs/>
                <w:sz w:val="24"/>
                <w:szCs w:val="24"/>
                <w:lang w:eastAsia="zh-CN" w:bidi="hi-IN"/>
                <w14:ligatures w14:val="none"/>
              </w:rPr>
              <w:t>числе на основе расширения государственной поддержки СО НКО, в том числе СО НКО – исполнителей общественно полезных услуг, а также организаций, осуществляющих поддержку таких СО НКО (Ресурсных центров)</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 xml:space="preserve">Направление 1.10. Развитие сферы физической </w:t>
            </w:r>
            <w:r>
              <w:rPr>
                <w:rFonts w:ascii="Times New Roman" w:eastAsia="NSimSun" w:hAnsi="Times New Roman" w:cs="Times New Roman"/>
                <w:b/>
                <w:bCs/>
                <w:i/>
                <w:iCs/>
                <w:sz w:val="24"/>
                <w:szCs w:val="24"/>
                <w:lang w:eastAsia="zh-CN" w:bidi="hi-IN"/>
                <w14:ligatures w14:val="none"/>
              </w:rPr>
              <w:t>культуры и спорта</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Цель 1.10: Создание условий, обеспечивающих возможность гражданам систематически заниматься физической культурой и спортом, повышение конкурентоспособности приморских спортсменов на всероссийских и международных соревнованиях, а также ус</w:t>
            </w:r>
            <w:r>
              <w:rPr>
                <w:rFonts w:ascii="Times New Roman" w:eastAsia="NSimSun" w:hAnsi="Times New Roman" w:cs="Times New Roman"/>
                <w:i/>
                <w:iCs/>
                <w:sz w:val="24"/>
                <w:szCs w:val="24"/>
                <w:lang w:eastAsia="zh-CN" w:bidi="hi-IN"/>
                <w14:ligatures w14:val="none"/>
              </w:rPr>
              <w:t>пешное проведение на территории Приморского края крупнейших физкультурных и спортивных мероприятий</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З-1.10.1. Повышение мотивации граждан к регулярным занятиям физической культурой и спортом и ведением здорового образа жизни</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З-1.10.2. Развитие и </w:t>
            </w:r>
            <w:r>
              <w:rPr>
                <w:rFonts w:ascii="Times New Roman" w:eastAsia="NSimSun" w:hAnsi="Times New Roman" w:cs="Times New Roman"/>
                <w:sz w:val="24"/>
                <w:szCs w:val="24"/>
                <w:lang w:eastAsia="zh-CN" w:bidi="hi-IN"/>
                <w14:ligatures w14:val="none"/>
              </w:rPr>
              <w:t>модернизация инфраструктуры и материально-технической базы в отрасли физической культуры и спорта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З-1.10.3. Проведение на высоком организационном уровне крупнейших краевых и всероссийских спортивных мероприятий</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З-1.10.4. Обеспечение успешного </w:t>
            </w:r>
            <w:r>
              <w:rPr>
                <w:rFonts w:ascii="Times New Roman" w:eastAsia="NSimSun" w:hAnsi="Times New Roman" w:cs="Times New Roman"/>
                <w:sz w:val="24"/>
                <w:szCs w:val="24"/>
                <w:lang w:eastAsia="zh-CN" w:bidi="hi-IN"/>
                <w14:ligatures w14:val="none"/>
              </w:rPr>
              <w:t>выступления приморских спортсменов на крупнейших всероссийских и международных спортивных соревнованиях и совершенствование системы подготовки спортивного резерва</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З-1.10.5. Увеличение доли граждан, систематически занимающихся физической культурой и спор</w:t>
            </w:r>
            <w:r>
              <w:rPr>
                <w:rFonts w:ascii="Times New Roman" w:eastAsia="NSimSun" w:hAnsi="Times New Roman" w:cs="Times New Roman"/>
                <w:sz w:val="24"/>
                <w:szCs w:val="24"/>
                <w:lang w:eastAsia="zh-CN" w:bidi="hi-IN"/>
                <w14:ligatures w14:val="none"/>
              </w:rPr>
              <w:t>том, к 2024 г. – до 55%, к 2030г. – до 59%.</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З-1.10.6. Обеспечение доступности объектов спорта для лиц с ограниченными возможностями здоровья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З-1.10.7. Обеспечение доступа социально ориентированных некоммерческих организаций к предоставлению услуг в р</w:t>
            </w:r>
            <w:r>
              <w:rPr>
                <w:rFonts w:ascii="Times New Roman" w:eastAsia="NSimSun" w:hAnsi="Times New Roman" w:cs="Times New Roman"/>
                <w:sz w:val="24"/>
                <w:szCs w:val="24"/>
                <w:lang w:eastAsia="zh-CN" w:bidi="hi-IN"/>
                <w14:ligatures w14:val="none"/>
              </w:rPr>
              <w:t>амках региональных программ в области физической культуры и массового спорта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sz w:val="24"/>
                <w:szCs w:val="24"/>
                <w:lang w:eastAsia="zh-CN" w:bidi="hi-IN"/>
                <w14:ligatures w14:val="none"/>
              </w:rPr>
              <w:t>Направление демографического и миграционного развития:</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1.11. Направление демографического и миграционного развития</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Цель 1.11: Стабилизация численности населения к</w:t>
            </w:r>
            <w:r>
              <w:rPr>
                <w:rFonts w:ascii="Times New Roman" w:eastAsia="NSimSun" w:hAnsi="Times New Roman" w:cs="Times New Roman"/>
                <w:i/>
                <w:iCs/>
                <w:sz w:val="24"/>
                <w:szCs w:val="24"/>
                <w:lang w:eastAsia="zh-CN" w:bidi="hi-IN"/>
                <w14:ligatures w14:val="none"/>
              </w:rPr>
              <w:t xml:space="preserve"> 2025 г. и ее последующее увеличение к 2030 г.</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З-1.11.1. Повышение рождаемости и поддержка семей с детьми</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lastRenderedPageBreak/>
              <w:t>З-1.11.2. Снижение смертности и повышение ожидаемой продолжительности жизни</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З-1.11.3. Прекращение миграционной убыли населения Приморского края</w:t>
            </w:r>
            <w:r>
              <w:rPr>
                <w:rFonts w:ascii="Times New Roman" w:eastAsia="NSimSun" w:hAnsi="Times New Roman" w:cs="Times New Roman"/>
                <w:sz w:val="24"/>
                <w:szCs w:val="24"/>
                <w:lang w:eastAsia="zh-CN" w:bidi="hi-IN"/>
                <w14:ligatures w14:val="none"/>
              </w:rPr>
              <w:t xml:space="preserve"> и формирование условий для притока долгосрочных мигрантов</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sz w:val="24"/>
                <w:szCs w:val="24"/>
                <w:lang w:eastAsia="zh-CN" w:bidi="hi-IN"/>
                <w14:ligatures w14:val="none"/>
              </w:rPr>
              <w:t>Направление развития государственной гражданской службы:</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1.12. Развитие государственной гражданской службы</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1.12: Повышение результативности деятельности и профессиональной </w:t>
            </w:r>
            <w:r>
              <w:rPr>
                <w:rFonts w:ascii="Times New Roman" w:eastAsia="NSimSun" w:hAnsi="Times New Roman" w:cs="Times New Roman"/>
                <w:i/>
                <w:iCs/>
                <w:sz w:val="24"/>
                <w:szCs w:val="24"/>
                <w:lang w:eastAsia="zh-CN" w:bidi="hi-IN"/>
                <w14:ligatures w14:val="none"/>
              </w:rPr>
              <w:t>компетентности государственных гражданских служащих Приморского края</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З-1.12.1. Совершенствование управления кадровым составом государственных гражданских служащих Приморского края и повышение качества его формирования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З-1.12.2. Дальнейшее развитие проф</w:t>
            </w:r>
            <w:r>
              <w:rPr>
                <w:rFonts w:ascii="Times New Roman" w:eastAsia="NSimSun" w:hAnsi="Times New Roman" w:cs="Times New Roman"/>
                <w:sz w:val="24"/>
                <w:szCs w:val="24"/>
                <w:lang w:eastAsia="zh-CN" w:bidi="hi-IN"/>
                <w14:ligatures w14:val="none"/>
              </w:rPr>
              <w:t>ессиональной компетентности государственных гражданских служащих</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З-1.12.3. Повышение престижа и обеспечение информационной открытости государственной гражданской службы</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З-1.12.4. Совершенствование антикоррупционных механизмов и предупреждение </w:t>
            </w:r>
            <w:r>
              <w:rPr>
                <w:rFonts w:ascii="Times New Roman" w:eastAsia="NSimSun" w:hAnsi="Times New Roman" w:cs="Times New Roman"/>
                <w:sz w:val="24"/>
                <w:szCs w:val="24"/>
                <w:lang w:eastAsia="zh-CN" w:bidi="hi-IN"/>
                <w14:ligatures w14:val="none"/>
              </w:rPr>
              <w:t>коррупционных проявлений в системе государственной гражданской службы</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sz w:val="24"/>
                <w:szCs w:val="24"/>
                <w:lang w:eastAsia="zh-CN" w:bidi="hi-IN"/>
                <w14:ligatures w14:val="none"/>
              </w:rPr>
              <w:t>2. ЭКОНОМИЧЕСКОЕ РАЗВИТИЕ ПРИМОРСКОГО КРАЯ</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2.1: Развитие транспортно-логистического сектора</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2.1: Трехкратное увеличение объема услуг транспортно-логистического </w:t>
            </w:r>
            <w:r>
              <w:rPr>
                <w:rFonts w:ascii="Times New Roman" w:eastAsia="NSimSun" w:hAnsi="Times New Roman" w:cs="Times New Roman"/>
                <w:i/>
                <w:iCs/>
                <w:sz w:val="24"/>
                <w:szCs w:val="24"/>
                <w:lang w:eastAsia="zh-CN" w:bidi="hi-IN"/>
                <w14:ligatures w14:val="none"/>
              </w:rPr>
              <w:t>сектора за счет увеличения объемов транзитного грузопотока через регион, развития транспортно-логистических услуг и создания новых бизнесов, интегрированных в цепочки создания стоимости</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3-2.1.1. Увеличение объемов транзитного грузопотока через регион</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w:t>
            </w:r>
            <w:r>
              <w:rPr>
                <w:rFonts w:ascii="Times New Roman" w:eastAsia="NSimSun" w:hAnsi="Times New Roman" w:cs="Times New Roman"/>
                <w:sz w:val="24"/>
                <w:szCs w:val="24"/>
                <w:lang w:eastAsia="zh-CN" w:bidi="hi-IN"/>
                <w14:ligatures w14:val="none"/>
              </w:rPr>
              <w:t>-2.1.2. Развитие транспортно-логистических услуг, направленных на международный транзитный поток, проходящий через регион</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2.2. Развитие нефтегазовой и нефтехимической промышленности</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2.2:  Создание на территории региона </w:t>
            </w:r>
            <w:r>
              <w:rPr>
                <w:rFonts w:ascii="Times New Roman" w:eastAsia="NSimSun" w:hAnsi="Times New Roman" w:cs="Times New Roman"/>
                <w:i/>
                <w:iCs/>
                <w:sz w:val="24"/>
                <w:szCs w:val="24"/>
                <w:lang w:eastAsia="zh-CN" w:bidi="hi-IN"/>
                <w14:ligatures w14:val="none"/>
              </w:rPr>
              <w:t>конкурентоспособного на международном уровне нефтегазохимического кластера за счет реализации крупных инвестиционных проектов «ВНХК» и «НЗМУ» и экспорта в страны Азиатско-Тихоокеанского региона продукции с высокой добавочной стоимостью.</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З-2.2.1. Формирова</w:t>
            </w:r>
            <w:r>
              <w:rPr>
                <w:rFonts w:ascii="Times New Roman" w:eastAsia="NSimSun" w:hAnsi="Times New Roman" w:cs="Times New Roman"/>
                <w:sz w:val="24"/>
                <w:szCs w:val="24"/>
                <w:lang w:eastAsia="zh-CN" w:bidi="hi-IN"/>
                <w14:ligatures w14:val="none"/>
              </w:rPr>
              <w:t>ние конкурентоспособного на глобальном уровне нефтехимического производства в рамках проекта «ВНХК» и завоевание доли рынка в странах Азиатско-Тихоокеанского региона</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З-2.2.2. Формирование конкурентоспособного на глобальном уровне </w:t>
            </w:r>
            <w:proofErr w:type="spellStart"/>
            <w:r>
              <w:rPr>
                <w:rFonts w:ascii="Times New Roman" w:eastAsia="NSimSun" w:hAnsi="Times New Roman" w:cs="Times New Roman"/>
                <w:sz w:val="24"/>
                <w:szCs w:val="24"/>
                <w:lang w:eastAsia="zh-CN" w:bidi="hi-IN"/>
                <w14:ligatures w14:val="none"/>
              </w:rPr>
              <w:t>газохимического</w:t>
            </w:r>
            <w:proofErr w:type="spellEnd"/>
            <w:r>
              <w:rPr>
                <w:rFonts w:ascii="Times New Roman" w:eastAsia="NSimSun" w:hAnsi="Times New Roman" w:cs="Times New Roman"/>
                <w:sz w:val="24"/>
                <w:szCs w:val="24"/>
                <w:lang w:eastAsia="zh-CN" w:bidi="hi-IN"/>
                <w14:ligatures w14:val="none"/>
              </w:rPr>
              <w:t xml:space="preserve"> произво</w:t>
            </w:r>
            <w:r>
              <w:rPr>
                <w:rFonts w:ascii="Times New Roman" w:eastAsia="NSimSun" w:hAnsi="Times New Roman" w:cs="Times New Roman"/>
                <w:sz w:val="24"/>
                <w:szCs w:val="24"/>
                <w:lang w:eastAsia="zh-CN" w:bidi="hi-IN"/>
                <w14:ligatures w14:val="none"/>
              </w:rPr>
              <w:t>дства в рамках проекта «НЗМУ» и завоевание доли рынка в странах Азиатско-Тихоокеанского региона</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2.3. Развитие машиностроения</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2.3: Семикратное увеличение объема продукции машиностроения за счет развития конкурентоспособного на </w:t>
            </w:r>
            <w:r>
              <w:rPr>
                <w:rFonts w:ascii="Times New Roman" w:eastAsia="NSimSun" w:hAnsi="Times New Roman" w:cs="Times New Roman"/>
                <w:i/>
                <w:iCs/>
                <w:sz w:val="24"/>
                <w:szCs w:val="24"/>
                <w:lang w:eastAsia="zh-CN" w:bidi="hi-IN"/>
                <w14:ligatures w14:val="none"/>
              </w:rPr>
              <w:t>глобальном уровне кластера судостроения, формирования новых сборочных произво</w:t>
            </w:r>
            <w:proofErr w:type="gramStart"/>
            <w:r>
              <w:rPr>
                <w:rFonts w:ascii="Times New Roman" w:eastAsia="NSimSun" w:hAnsi="Times New Roman" w:cs="Times New Roman"/>
                <w:i/>
                <w:iCs/>
                <w:sz w:val="24"/>
                <w:szCs w:val="24"/>
                <w:lang w:eastAsia="zh-CN" w:bidi="hi-IN"/>
                <w14:ligatures w14:val="none"/>
              </w:rPr>
              <w:t>дств дл</w:t>
            </w:r>
            <w:proofErr w:type="gramEnd"/>
            <w:r>
              <w:rPr>
                <w:rFonts w:ascii="Times New Roman" w:eastAsia="NSimSun" w:hAnsi="Times New Roman" w:cs="Times New Roman"/>
                <w:i/>
                <w:iCs/>
                <w:sz w:val="24"/>
                <w:szCs w:val="24"/>
                <w:lang w:eastAsia="zh-CN" w:bidi="hi-IN"/>
                <w14:ligatures w14:val="none"/>
              </w:rPr>
              <w:t>я замещения продукции, импортируемой из стран Азиатско-Тихоокеанского региона, увеличения глубины локализации продукции, развития и внедрения технологий робототехники.</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lastRenderedPageBreak/>
              <w:t>З-2</w:t>
            </w:r>
            <w:r>
              <w:rPr>
                <w:rFonts w:ascii="Times New Roman" w:eastAsia="NSimSun" w:hAnsi="Times New Roman" w:cs="Times New Roman"/>
                <w:sz w:val="24"/>
                <w:szCs w:val="24"/>
                <w:lang w:eastAsia="zh-CN" w:bidi="hi-IN"/>
                <w14:ligatures w14:val="none"/>
              </w:rPr>
              <w:t>.3.1. Развитие судостроения за счет формирования кластера вокруг судостроительного комплекса «Звезда»</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З-2.3.2. Развитие сборочных производств путем локализации производств и организации технопарков на базе существующих технологий</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З-2.3.3. Создание </w:t>
            </w:r>
            <w:r>
              <w:rPr>
                <w:rFonts w:ascii="Times New Roman" w:eastAsia="NSimSun" w:hAnsi="Times New Roman" w:cs="Times New Roman"/>
                <w:sz w:val="24"/>
                <w:szCs w:val="24"/>
                <w:lang w:eastAsia="zh-CN" w:bidi="hi-IN"/>
                <w14:ligatures w14:val="none"/>
              </w:rPr>
              <w:t>инновационного кластера по подводной робототехнике и морскому приборостроению для развития робототехники</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 xml:space="preserve">Направление 2.4. Развитие </w:t>
            </w:r>
            <w:proofErr w:type="spellStart"/>
            <w:r>
              <w:rPr>
                <w:rFonts w:ascii="Times New Roman" w:eastAsia="NSimSun" w:hAnsi="Times New Roman" w:cs="Times New Roman"/>
                <w:b/>
                <w:bCs/>
                <w:i/>
                <w:iCs/>
                <w:sz w:val="24"/>
                <w:szCs w:val="24"/>
                <w:lang w:eastAsia="zh-CN" w:bidi="hi-IN"/>
                <w14:ligatures w14:val="none"/>
              </w:rPr>
              <w:t>рыбохозяйственного</w:t>
            </w:r>
            <w:proofErr w:type="spellEnd"/>
            <w:r>
              <w:rPr>
                <w:rFonts w:ascii="Times New Roman" w:eastAsia="NSimSun" w:hAnsi="Times New Roman" w:cs="Times New Roman"/>
                <w:b/>
                <w:bCs/>
                <w:i/>
                <w:iCs/>
                <w:sz w:val="24"/>
                <w:szCs w:val="24"/>
                <w:lang w:eastAsia="zh-CN" w:bidi="hi-IN"/>
                <w14:ligatures w14:val="none"/>
              </w:rPr>
              <w:t xml:space="preserve"> комплекса</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2.4: Трехкратное увеличение объема выпуска </w:t>
            </w:r>
            <w:proofErr w:type="spellStart"/>
            <w:r>
              <w:rPr>
                <w:rFonts w:ascii="Times New Roman" w:eastAsia="NSimSun" w:hAnsi="Times New Roman" w:cs="Times New Roman"/>
                <w:i/>
                <w:iCs/>
                <w:sz w:val="24"/>
                <w:szCs w:val="24"/>
                <w:lang w:eastAsia="zh-CN" w:bidi="hi-IN"/>
                <w14:ligatures w14:val="none"/>
              </w:rPr>
              <w:t>рыбохозяйственного</w:t>
            </w:r>
            <w:proofErr w:type="spellEnd"/>
            <w:r>
              <w:rPr>
                <w:rFonts w:ascii="Times New Roman" w:eastAsia="NSimSun" w:hAnsi="Times New Roman" w:cs="Times New Roman"/>
                <w:i/>
                <w:iCs/>
                <w:sz w:val="24"/>
                <w:szCs w:val="24"/>
                <w:lang w:eastAsia="zh-CN" w:bidi="hi-IN"/>
                <w14:ligatures w14:val="none"/>
              </w:rPr>
              <w:t xml:space="preserve"> комплекса за счет </w:t>
            </w:r>
            <w:r>
              <w:rPr>
                <w:rFonts w:ascii="Times New Roman" w:eastAsia="NSimSun" w:hAnsi="Times New Roman" w:cs="Times New Roman"/>
                <w:i/>
                <w:iCs/>
                <w:sz w:val="24"/>
                <w:szCs w:val="24"/>
                <w:lang w:eastAsia="zh-CN" w:bidi="hi-IN"/>
                <w14:ligatures w14:val="none"/>
              </w:rPr>
              <w:t xml:space="preserve">увеличения промысла водных биологических ресурсов, развития </w:t>
            </w:r>
            <w:proofErr w:type="spellStart"/>
            <w:r>
              <w:rPr>
                <w:rFonts w:ascii="Times New Roman" w:eastAsia="NSimSun" w:hAnsi="Times New Roman" w:cs="Times New Roman"/>
                <w:i/>
                <w:iCs/>
                <w:sz w:val="24"/>
                <w:szCs w:val="24"/>
                <w:lang w:eastAsia="zh-CN" w:bidi="hi-IN"/>
                <w14:ligatures w14:val="none"/>
              </w:rPr>
              <w:t>аквакультуры</w:t>
            </w:r>
            <w:proofErr w:type="spellEnd"/>
            <w:r>
              <w:rPr>
                <w:rFonts w:ascii="Times New Roman" w:eastAsia="NSimSun" w:hAnsi="Times New Roman" w:cs="Times New Roman"/>
                <w:i/>
                <w:iCs/>
                <w:sz w:val="24"/>
                <w:szCs w:val="24"/>
                <w:lang w:eastAsia="zh-CN" w:bidi="hi-IN"/>
                <w14:ligatures w14:val="none"/>
              </w:rPr>
              <w:t>, значительного увеличения степени переработки рыбной продукции и укрепления позиций приморских компаний и продукции на российском и мировом рынках.</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З-2.4.1. Расширение вылова рыбы и </w:t>
            </w:r>
            <w:r>
              <w:rPr>
                <w:rFonts w:ascii="Times New Roman" w:eastAsia="NSimSun" w:hAnsi="Times New Roman" w:cs="Times New Roman"/>
                <w:sz w:val="24"/>
                <w:szCs w:val="24"/>
                <w:lang w:eastAsia="zh-CN" w:bidi="hi-IN"/>
                <w14:ligatures w14:val="none"/>
              </w:rPr>
              <w:t>морепродуктов за счет промысла перспективных пород рыб, глубоководного промысла и промысла в открытой части Мирового океана</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З-2.4.2. Увеличение объемов рыбы и морепродуктов, полученных с помощью </w:t>
            </w:r>
            <w:proofErr w:type="spellStart"/>
            <w:r>
              <w:rPr>
                <w:rFonts w:ascii="Times New Roman" w:eastAsia="NSimSun" w:hAnsi="Times New Roman" w:cs="Times New Roman"/>
                <w:sz w:val="24"/>
                <w:szCs w:val="24"/>
                <w:lang w:eastAsia="zh-CN" w:bidi="hi-IN"/>
                <w14:ligatures w14:val="none"/>
              </w:rPr>
              <w:t>аквакультуры</w:t>
            </w:r>
            <w:proofErr w:type="spellEnd"/>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З-2.4.3. Повышение добавочной стоимости </w:t>
            </w:r>
            <w:r>
              <w:rPr>
                <w:rFonts w:ascii="Times New Roman" w:eastAsia="NSimSun" w:hAnsi="Times New Roman" w:cs="Times New Roman"/>
                <w:sz w:val="24"/>
                <w:szCs w:val="24"/>
                <w:lang w:eastAsia="zh-CN" w:bidi="hi-IN"/>
                <w14:ligatures w14:val="none"/>
              </w:rPr>
              <w:t>продукции путем развития переработки и сбыта рыбы и морепродуктов</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2.5. Развитие лесопромышленного комплекса</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Цель 2.5: Трехкратное увеличение объема выпуска лесопромышленного комплекса за счет модернизации существующих перерабатывающих произ</w:t>
            </w:r>
            <w:r>
              <w:rPr>
                <w:rFonts w:ascii="Times New Roman" w:eastAsia="NSimSun" w:hAnsi="Times New Roman" w:cs="Times New Roman"/>
                <w:i/>
                <w:iCs/>
                <w:sz w:val="24"/>
                <w:szCs w:val="24"/>
                <w:lang w:eastAsia="zh-CN" w:bidi="hi-IN"/>
                <w14:ligatures w14:val="none"/>
              </w:rPr>
              <w:t>водств и создания новых конкурентоспособных предприятий по производству продукции глубокой переработки древесины.</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З-2.5.1. Развитие существующих и новых предприятий по глубокой переработке леса путем создания и развития биржевой торговли древесным сырьем,</w:t>
            </w:r>
            <w:r>
              <w:rPr>
                <w:rFonts w:ascii="Times New Roman" w:eastAsia="NSimSun" w:hAnsi="Times New Roman" w:cs="Times New Roman"/>
                <w:sz w:val="24"/>
                <w:szCs w:val="24"/>
                <w:lang w:eastAsia="zh-CN" w:bidi="hi-IN"/>
                <w14:ligatures w14:val="none"/>
              </w:rPr>
              <w:t xml:space="preserve"> привлечения крупных инвесторов и стимулирования внутреннего потребления </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З-2.5.2. Развитие деревянного домостроения для индивидуального жилищного строительства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З-2.5.3. Обеспечение ответственного лесопользования путем лесоустройства и осуществления </w:t>
            </w:r>
            <w:r>
              <w:rPr>
                <w:rFonts w:ascii="Times New Roman" w:eastAsia="NSimSun" w:hAnsi="Times New Roman" w:cs="Times New Roman"/>
                <w:sz w:val="24"/>
                <w:szCs w:val="24"/>
                <w:lang w:eastAsia="zh-CN" w:bidi="hi-IN"/>
                <w14:ligatures w14:val="none"/>
              </w:rPr>
              <w:t>мониторинга лесов</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З-2.5.4. Государственная поддержка предприятий лесопромышленного комплекса в виде дотаций на электроэнергию и ж/д тариф</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З-2.5.5. Развитие инфраструктуры для сбыта продукции</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2.6. Развитие горно-металлургического и горн</w:t>
            </w:r>
            <w:r>
              <w:rPr>
                <w:rFonts w:ascii="Times New Roman" w:eastAsia="NSimSun" w:hAnsi="Times New Roman" w:cs="Times New Roman"/>
                <w:b/>
                <w:bCs/>
                <w:i/>
                <w:iCs/>
                <w:sz w:val="24"/>
                <w:szCs w:val="24"/>
                <w:lang w:eastAsia="zh-CN" w:bidi="hi-IN"/>
                <w14:ligatures w14:val="none"/>
              </w:rPr>
              <w:t>о-химического сектора</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2.6: Трехкратное увеличение объема выпуска горно-металлургического и горно-химического сектора за счет повышения эффективности и производительности добычи, воспроизводства минерально-сырьевой базы, развития производства </w:t>
            </w:r>
            <w:r>
              <w:rPr>
                <w:rFonts w:ascii="Times New Roman" w:eastAsia="NSimSun" w:hAnsi="Times New Roman" w:cs="Times New Roman"/>
                <w:i/>
                <w:iCs/>
                <w:sz w:val="24"/>
                <w:szCs w:val="24"/>
                <w:lang w:eastAsia="zh-CN" w:bidi="hi-IN"/>
                <w14:ligatures w14:val="none"/>
              </w:rPr>
              <w:t>оборудования и услуг в области добычи полезных ископаемых при одновременном сокращении негативного воздействия на окружающую среду путем внедрения экологических и ресурсосберегающих технологий.</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З-2.6.1. Освоение новых месторождений полезных ископаемых за </w:t>
            </w:r>
            <w:r>
              <w:rPr>
                <w:rFonts w:ascii="Times New Roman" w:eastAsia="NSimSun" w:hAnsi="Times New Roman" w:cs="Times New Roman"/>
                <w:sz w:val="24"/>
                <w:szCs w:val="24"/>
                <w:lang w:eastAsia="zh-CN" w:bidi="hi-IN"/>
                <w14:ligatures w14:val="none"/>
              </w:rPr>
              <w:t>счет обеспечения условия для разработки новых месторождений и привлечения российских и иностранных инвесторов</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З-2.6.2. Повышение эффективности освоения месторождений путем внедрения новых технологий и практик, а также привлечения квалифицированных управ</w:t>
            </w:r>
            <w:r>
              <w:rPr>
                <w:rFonts w:ascii="Times New Roman" w:eastAsia="NSimSun" w:hAnsi="Times New Roman" w:cs="Times New Roman"/>
                <w:sz w:val="24"/>
                <w:szCs w:val="24"/>
                <w:lang w:eastAsia="zh-CN" w:bidi="hi-IN"/>
                <w14:ligatures w14:val="none"/>
              </w:rPr>
              <w:t>ленческих кадров.</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З-2.6.3. Повышение </w:t>
            </w:r>
            <w:proofErr w:type="spellStart"/>
            <w:r>
              <w:rPr>
                <w:rFonts w:ascii="Times New Roman" w:eastAsia="NSimSun" w:hAnsi="Times New Roman" w:cs="Times New Roman"/>
                <w:sz w:val="24"/>
                <w:szCs w:val="24"/>
                <w:lang w:eastAsia="zh-CN" w:bidi="hi-IN"/>
                <w14:ligatures w14:val="none"/>
              </w:rPr>
              <w:t>экологичности</w:t>
            </w:r>
            <w:proofErr w:type="spellEnd"/>
            <w:r>
              <w:rPr>
                <w:rFonts w:ascii="Times New Roman" w:eastAsia="NSimSun" w:hAnsi="Times New Roman" w:cs="Times New Roman"/>
                <w:sz w:val="24"/>
                <w:szCs w:val="24"/>
                <w:lang w:eastAsia="zh-CN" w:bidi="hi-IN"/>
                <w14:ligatures w14:val="none"/>
              </w:rPr>
              <w:t xml:space="preserve"> производств и минимизация влияния на окружающую среду, стимулирование использования экологически чистых технологий добычи и перевалки, проведения рекультивации земель</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lastRenderedPageBreak/>
              <w:t xml:space="preserve">Направление 2.7. Развитие </w:t>
            </w:r>
            <w:r>
              <w:rPr>
                <w:rFonts w:ascii="Times New Roman" w:eastAsia="NSimSun" w:hAnsi="Times New Roman" w:cs="Times New Roman"/>
                <w:b/>
                <w:bCs/>
                <w:i/>
                <w:iCs/>
                <w:sz w:val="24"/>
                <w:szCs w:val="24"/>
                <w:lang w:eastAsia="zh-CN" w:bidi="hi-IN"/>
                <w14:ligatures w14:val="none"/>
              </w:rPr>
              <w:t>агропромышленного сектора</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2.7: Трехкратное увеличение объема выпуска агропромышленного сектора за счет формирования в регионе конкурентоспособных индустриальных производств </w:t>
            </w:r>
            <w:proofErr w:type="spellStart"/>
            <w:r>
              <w:rPr>
                <w:rFonts w:ascii="Times New Roman" w:eastAsia="NSimSun" w:hAnsi="Times New Roman" w:cs="Times New Roman"/>
                <w:i/>
                <w:iCs/>
                <w:sz w:val="24"/>
                <w:szCs w:val="24"/>
                <w:lang w:eastAsia="zh-CN" w:bidi="hi-IN"/>
                <w14:ligatures w14:val="none"/>
              </w:rPr>
              <w:t>высокомаржинальной</w:t>
            </w:r>
            <w:proofErr w:type="spellEnd"/>
            <w:r>
              <w:rPr>
                <w:rFonts w:ascii="Times New Roman" w:eastAsia="NSimSun" w:hAnsi="Times New Roman" w:cs="Times New Roman"/>
                <w:i/>
                <w:iCs/>
                <w:sz w:val="24"/>
                <w:szCs w:val="24"/>
                <w:lang w:eastAsia="zh-CN" w:bidi="hi-IN"/>
                <w14:ligatures w14:val="none"/>
              </w:rPr>
              <w:t xml:space="preserve"> аграрной продукции и завоевания позиций на рынках продукто</w:t>
            </w:r>
            <w:r>
              <w:rPr>
                <w:rFonts w:ascii="Times New Roman" w:eastAsia="NSimSun" w:hAnsi="Times New Roman" w:cs="Times New Roman"/>
                <w:i/>
                <w:iCs/>
                <w:sz w:val="24"/>
                <w:szCs w:val="24"/>
                <w:lang w:eastAsia="zh-CN" w:bidi="hi-IN"/>
                <w14:ligatures w14:val="none"/>
              </w:rPr>
              <w:t>в питания и сельскохозяйственной продукции стран Азиатско-Тихоокеанского региона.</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З-2.7.1. Расширение производства сельскохозяйственной продукции за счет развития органического земледелия, животноводства, введения в оборот неиспользуемых земель, </w:t>
            </w:r>
            <w:r>
              <w:rPr>
                <w:rFonts w:ascii="Times New Roman" w:eastAsia="NSimSun" w:hAnsi="Times New Roman" w:cs="Times New Roman"/>
                <w:sz w:val="24"/>
                <w:szCs w:val="24"/>
                <w:lang w:eastAsia="zh-CN" w:bidi="hi-IN"/>
                <w14:ligatures w14:val="none"/>
              </w:rPr>
              <w:t>стимулирования к ответственному землепользованию и созданию производственных кооперативов</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З-2.7.2. Повышение эффективности агропромышленных компаний за счет использования новых технологий, практик производства и развития промышленной переработки сельхоз</w:t>
            </w:r>
            <w:r>
              <w:rPr>
                <w:rFonts w:ascii="Times New Roman" w:eastAsia="NSimSun" w:hAnsi="Times New Roman" w:cs="Times New Roman"/>
                <w:sz w:val="24"/>
                <w:szCs w:val="24"/>
                <w:lang w:eastAsia="zh-CN" w:bidi="hi-IN"/>
                <w14:ligatures w14:val="none"/>
              </w:rPr>
              <w:t>продукции</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З-2.7.3. Развитие внешнеторговых отношений, выход на рынки стран Азиатско-Тихоокеанского региона путем развития специализированной торговой, логистической инфраструктуры и снятия торговых барьеров</w:t>
            </w:r>
          </w:p>
        </w:tc>
        <w:tc>
          <w:tcPr>
            <w:tcW w:w="1498" w:type="dxa"/>
            <w:tcBorders>
              <w:top w:val="single" w:sz="4" w:space="0" w:color="auto"/>
              <w:left w:val="single" w:sz="4" w:space="0" w:color="auto"/>
              <w:bottom w:val="single" w:sz="4" w:space="0" w:color="auto"/>
              <w:right w:val="single" w:sz="4" w:space="0" w:color="auto"/>
            </w:tcBorders>
          </w:tcPr>
          <w:p w:rsidR="002B3513" w:rsidRDefault="002B3513">
            <w:pPr>
              <w:spacing w:after="0" w:line="240" w:lineRule="auto"/>
              <w:jc w:val="center"/>
              <w:rPr>
                <w:rFonts w:ascii="Times New Roman" w:eastAsia="NSimSun" w:hAnsi="Times New Roman" w:cs="Times New Roman"/>
                <w:sz w:val="24"/>
                <w:szCs w:val="24"/>
                <w:lang w:eastAsia="zh-CN" w:bidi="hi-IN"/>
                <w14:ligatures w14:val="none"/>
              </w:rPr>
            </w:pP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З-2.7.4. Повышение квалификации кадров агроп</w:t>
            </w:r>
            <w:r>
              <w:rPr>
                <w:rFonts w:ascii="Times New Roman" w:eastAsia="NSimSun" w:hAnsi="Times New Roman" w:cs="Times New Roman"/>
                <w:sz w:val="24"/>
                <w:szCs w:val="24"/>
                <w:lang w:eastAsia="zh-CN" w:bidi="hi-IN"/>
                <w14:ligatures w14:val="none"/>
              </w:rPr>
              <w:t>ромышленного комплекса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2.8. Развитие туристского сектора</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2.8: </w:t>
            </w:r>
            <w:proofErr w:type="spellStart"/>
            <w:r>
              <w:rPr>
                <w:rFonts w:ascii="Times New Roman" w:eastAsia="NSimSun" w:hAnsi="Times New Roman" w:cs="Times New Roman"/>
                <w:i/>
                <w:iCs/>
                <w:sz w:val="24"/>
                <w:szCs w:val="24"/>
                <w:lang w:eastAsia="zh-CN" w:bidi="hi-IN"/>
                <w14:ligatures w14:val="none"/>
              </w:rPr>
              <w:t>Двухкратное</w:t>
            </w:r>
            <w:proofErr w:type="spellEnd"/>
            <w:r>
              <w:rPr>
                <w:rFonts w:ascii="Times New Roman" w:eastAsia="NSimSun" w:hAnsi="Times New Roman" w:cs="Times New Roman"/>
                <w:i/>
                <w:iCs/>
                <w:sz w:val="24"/>
                <w:szCs w:val="24"/>
                <w:lang w:eastAsia="zh-CN" w:bidi="hi-IN"/>
                <w14:ligatures w14:val="none"/>
              </w:rPr>
              <w:t xml:space="preserve"> увеличение объема услуг туристского сектора в экономику Приморского края и создание новых рабочих мест за счет диверсификации туристического продукта (развития </w:t>
            </w:r>
            <w:r>
              <w:rPr>
                <w:rFonts w:ascii="Times New Roman" w:eastAsia="NSimSun" w:hAnsi="Times New Roman" w:cs="Times New Roman"/>
                <w:i/>
                <w:iCs/>
                <w:sz w:val="24"/>
                <w:szCs w:val="24"/>
                <w:lang w:eastAsia="zh-CN" w:bidi="hi-IN"/>
                <w14:ligatures w14:val="none"/>
              </w:rPr>
              <w:t>перспективных видов туризма развлекательного, круизного, культурно-познавательного, медицинского) и повышения качества инфраструктуры.</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З-2.8.1. Формирование доступной и комфортной туристской среды в городах Приморского края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З-2.8.2. Формирование и прод</w:t>
            </w:r>
            <w:r>
              <w:rPr>
                <w:rFonts w:ascii="Times New Roman" w:eastAsia="NSimSun" w:hAnsi="Times New Roman" w:cs="Times New Roman"/>
                <w:sz w:val="24"/>
                <w:szCs w:val="24"/>
                <w:lang w:eastAsia="zh-CN" w:bidi="hi-IN"/>
                <w14:ligatures w14:val="none"/>
              </w:rPr>
              <w:t>вижение туристских продуктов и портфеля брендов Приморского края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З-2.8.3. Разработка и предложение на российском и иностранном рынках конкурентоспособного продукта делового и событийного туризма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З-2.8.4. Разработка и предложение на российском и </w:t>
            </w:r>
            <w:r>
              <w:rPr>
                <w:rFonts w:ascii="Times New Roman" w:eastAsia="NSimSun" w:hAnsi="Times New Roman" w:cs="Times New Roman"/>
                <w:sz w:val="24"/>
                <w:szCs w:val="24"/>
                <w:lang w:eastAsia="zh-CN" w:bidi="hi-IN"/>
                <w14:ligatures w14:val="none"/>
              </w:rPr>
              <w:t>иностранном рынках конкурентоспособного продукта культурно-познавательного туризма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З-2.8.5. Разработка и предложение на российском и иностранном рынках конкурентоспособного продукта развлекательного туризма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З-2.8.6. Разработка и предложение на </w:t>
            </w:r>
            <w:r>
              <w:rPr>
                <w:rFonts w:ascii="Times New Roman" w:eastAsia="NSimSun" w:hAnsi="Times New Roman" w:cs="Times New Roman"/>
                <w:sz w:val="24"/>
                <w:szCs w:val="24"/>
                <w:lang w:eastAsia="zh-CN" w:bidi="hi-IN"/>
                <w14:ligatures w14:val="none"/>
              </w:rPr>
              <w:t>российском и иностранном рынках конкурентоспособного продукта медицинского туризма</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З-2.8.7. Выявление потенциала туристских территорий (прежде всего малопосещаемых), и создание новых точек притяжения туристов</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З-2.8.8. Создание стимулов для </w:t>
            </w:r>
            <w:r>
              <w:rPr>
                <w:rFonts w:ascii="Times New Roman" w:eastAsia="NSimSun" w:hAnsi="Times New Roman" w:cs="Times New Roman"/>
                <w:sz w:val="24"/>
                <w:szCs w:val="24"/>
                <w:lang w:eastAsia="zh-CN" w:bidi="hi-IN"/>
                <w14:ligatures w14:val="none"/>
              </w:rPr>
              <w:t>ускоренного развития необходимой для отрасли специализированной туристской инфраструктуры</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Направление 2.9. Развитие предпринимательства, малого и среднего бизнеса</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2.9: Повышение доли занятых в малом и среднем бизнесе при приросте оборота и росте </w:t>
            </w:r>
            <w:r>
              <w:rPr>
                <w:rFonts w:ascii="Times New Roman" w:eastAsia="NSimSun" w:hAnsi="Times New Roman" w:cs="Times New Roman"/>
                <w:i/>
                <w:iCs/>
                <w:sz w:val="24"/>
                <w:szCs w:val="24"/>
                <w:lang w:eastAsia="zh-CN" w:bidi="hi-IN"/>
                <w14:ligatures w14:val="none"/>
              </w:rPr>
              <w:t>удельного веса инновационных товаров, работ, услуг</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З-2.9.1. Повышение доступности финансовых ресурсов для малого и среднего бизнеса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З-2.9.2. Развитие компетенций предпринимателей</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З-2.9.3. Расширение доступа малого и среднего бизнеса к </w:t>
            </w:r>
            <w:r>
              <w:rPr>
                <w:rFonts w:ascii="Times New Roman" w:eastAsia="NSimSun" w:hAnsi="Times New Roman" w:cs="Times New Roman"/>
                <w:sz w:val="24"/>
                <w:szCs w:val="24"/>
                <w:lang w:eastAsia="zh-CN" w:bidi="hi-IN"/>
                <w14:ligatures w14:val="none"/>
              </w:rPr>
              <w:t>государственному и корпоративному заказу</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lastRenderedPageBreak/>
              <w:t>З-2.9.4. Снижение административных и институциональных барьеров, создание благоприятных условий для развития бизнеса, повышение качества конкурентной среды</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З-2.9.5. Развитие малого и среднего бизнеса в новых о</w:t>
            </w:r>
            <w:r>
              <w:rPr>
                <w:rFonts w:ascii="Times New Roman" w:eastAsia="NSimSun" w:hAnsi="Times New Roman" w:cs="Times New Roman"/>
                <w:sz w:val="24"/>
                <w:szCs w:val="24"/>
                <w:lang w:eastAsia="zh-CN" w:bidi="hi-IN"/>
                <w14:ligatures w14:val="none"/>
              </w:rPr>
              <w:t>траслевых сегментах, которые могут быть сформированы в долгосрочной перспективе (10-15 лет) с учетом реализации в Приморском крае крупных инвестиционных проектов</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sz w:val="24"/>
                <w:szCs w:val="24"/>
                <w:lang w:eastAsia="zh-CN" w:bidi="hi-IN"/>
                <w14:ligatures w14:val="none"/>
              </w:rPr>
              <w:t>3. РАЗВИТИЕ НАУЧНО-ИННОВАЦИОННОЙ СРЕДЫ ПРИМОРСКОГО КРАЯ</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 xml:space="preserve">Направление 3.1: Развитие </w:t>
            </w:r>
            <w:r>
              <w:rPr>
                <w:rFonts w:ascii="Times New Roman" w:eastAsia="NSimSun" w:hAnsi="Times New Roman" w:cs="Times New Roman"/>
                <w:b/>
                <w:bCs/>
                <w:i/>
                <w:iCs/>
                <w:sz w:val="24"/>
                <w:szCs w:val="24"/>
                <w:lang w:eastAsia="zh-CN" w:bidi="hi-IN"/>
                <w14:ligatures w14:val="none"/>
              </w:rPr>
              <w:t>научно-инновационной среды</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Цель 3.1: Рациональная перестройка научно-технологического комплекса, обеспечивающая сближение исследовательской повестки с производственной деятельностью его участников и соответствующий среднероссийским темпам рост затрат на и</w:t>
            </w:r>
            <w:r>
              <w:rPr>
                <w:rFonts w:ascii="Times New Roman" w:eastAsia="NSimSun" w:hAnsi="Times New Roman" w:cs="Times New Roman"/>
                <w:i/>
                <w:iCs/>
                <w:sz w:val="24"/>
                <w:szCs w:val="24"/>
                <w:lang w:eastAsia="zh-CN" w:bidi="hi-IN"/>
                <w14:ligatures w14:val="none"/>
              </w:rPr>
              <w:t xml:space="preserve">сследования и разработки. </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3.2: Системная поддержка высокотехнологичных индустрий Приморского края, обеспечивающая опережающий средний по стране рост доли </w:t>
            </w:r>
            <w:proofErr w:type="spellStart"/>
            <w:r>
              <w:rPr>
                <w:rFonts w:ascii="Times New Roman" w:eastAsia="NSimSun" w:hAnsi="Times New Roman" w:cs="Times New Roman"/>
                <w:i/>
                <w:iCs/>
                <w:sz w:val="24"/>
                <w:szCs w:val="24"/>
                <w:lang w:eastAsia="zh-CN" w:bidi="hi-IN"/>
                <w14:ligatures w14:val="none"/>
              </w:rPr>
              <w:t>инновационно</w:t>
            </w:r>
            <w:proofErr w:type="spellEnd"/>
            <w:r>
              <w:rPr>
                <w:rFonts w:ascii="Times New Roman" w:eastAsia="NSimSun" w:hAnsi="Times New Roman" w:cs="Times New Roman"/>
                <w:i/>
                <w:iCs/>
                <w:sz w:val="24"/>
                <w:szCs w:val="24"/>
                <w:lang w:eastAsia="zh-CN" w:bidi="hi-IN"/>
                <w14:ligatures w14:val="none"/>
              </w:rPr>
              <w:t>-активных промышленных организаций.</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3-3.1.1. Развитие технологического предпринима</w:t>
            </w:r>
            <w:r>
              <w:rPr>
                <w:rFonts w:ascii="Times New Roman" w:eastAsia="NSimSun" w:hAnsi="Times New Roman" w:cs="Times New Roman"/>
                <w:sz w:val="24"/>
                <w:szCs w:val="24"/>
                <w:lang w:eastAsia="zh-CN" w:bidi="hi-IN"/>
                <w14:ligatures w14:val="none"/>
              </w:rPr>
              <w:t>тельства и инновационной инфраструктуры, системы поддержки коммерциализации технологий</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З-3.1.2. Модернизация и масштабирование деятельности «якорных» предприятий, поддержка быстрорастущих высокотехнологичных малых и средних компаний Приморского края</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3-3.1.3. Ускоренное расширение экспорта и развитие международного сотрудничества </w:t>
            </w:r>
            <w:proofErr w:type="spellStart"/>
            <w:r>
              <w:rPr>
                <w:rFonts w:ascii="Times New Roman" w:eastAsia="NSimSun" w:hAnsi="Times New Roman" w:cs="Times New Roman"/>
                <w:sz w:val="24"/>
                <w:szCs w:val="24"/>
                <w:lang w:eastAsia="zh-CN" w:bidi="hi-IN"/>
                <w14:ligatures w14:val="none"/>
              </w:rPr>
              <w:t>инновационно</w:t>
            </w:r>
            <w:proofErr w:type="spellEnd"/>
            <w:r>
              <w:rPr>
                <w:rFonts w:ascii="Times New Roman" w:eastAsia="NSimSun" w:hAnsi="Times New Roman" w:cs="Times New Roman"/>
                <w:sz w:val="24"/>
                <w:szCs w:val="24"/>
                <w:lang w:eastAsia="zh-CN" w:bidi="hi-IN"/>
                <w14:ligatures w14:val="none"/>
              </w:rPr>
              <w:t>-активных предприятий Приморского края</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З-3.1.4. Развитие системы подготовки и повышения квалификации кадров, молодежного инновационного творчества с учетом потр</w:t>
            </w:r>
            <w:r>
              <w:rPr>
                <w:rFonts w:ascii="Times New Roman" w:eastAsia="NSimSun" w:hAnsi="Times New Roman" w:cs="Times New Roman"/>
                <w:sz w:val="24"/>
                <w:szCs w:val="24"/>
                <w:lang w:eastAsia="zh-CN" w:bidi="hi-IN"/>
                <w14:ligatures w14:val="none"/>
              </w:rPr>
              <w:t>ебностей предприятий Приморского края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З-3.1.5. Формирование и развитие системы управления кластерами Приморского края</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sz w:val="24"/>
                <w:szCs w:val="24"/>
                <w:lang w:eastAsia="zh-CN" w:bidi="hi-IN"/>
                <w14:ligatures w14:val="none"/>
              </w:rPr>
              <w:t>4. РАЗВИТИЕ РАЦИОНАЛЬНОГО ПРИРОДОПОЛЬЗОВАНИЯ И ОБЕСПЕЧЕНИЕ ЭКОЛОГИЧЕСКОЙ БЕЗОПАСНОСТИ ПРИМОРСКОГО КРАЯ</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 xml:space="preserve">Направление 4.1: </w:t>
            </w:r>
            <w:r>
              <w:rPr>
                <w:rFonts w:ascii="Times New Roman" w:eastAsia="NSimSun" w:hAnsi="Times New Roman" w:cs="Times New Roman"/>
                <w:b/>
                <w:bCs/>
                <w:i/>
                <w:iCs/>
                <w:sz w:val="24"/>
                <w:szCs w:val="24"/>
                <w:lang w:eastAsia="zh-CN" w:bidi="hi-IN"/>
                <w14:ligatures w14:val="none"/>
              </w:rPr>
              <w:t>Рациональное природопользование и обеспечение экологической безопасности</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Цель 4.1: Сохранение и воспроизводство природных ресурсов, переход к устойчивому развитию.</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3-4.1.1. Обеспечение ответственного лесопользования путем лесоустройства и осуществления </w:t>
            </w:r>
            <w:r>
              <w:rPr>
                <w:rFonts w:ascii="Times New Roman" w:eastAsia="NSimSun" w:hAnsi="Times New Roman" w:cs="Times New Roman"/>
                <w:sz w:val="24"/>
                <w:szCs w:val="24"/>
                <w:lang w:eastAsia="zh-CN" w:bidi="hi-IN"/>
                <w14:ligatures w14:val="none"/>
              </w:rPr>
              <w:t>мониторинга лесов</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З-4.1.2. Основание новых месторождений полезных ископаемых за счет обеспечения условия для разработки новых месторождений и привлечения российских и иностранных инвесторов</w:t>
            </w:r>
          </w:p>
        </w:tc>
        <w:tc>
          <w:tcPr>
            <w:tcW w:w="1498" w:type="dxa"/>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4.2: Максимизация экономически оправданной </w:t>
            </w:r>
            <w:r>
              <w:rPr>
                <w:rFonts w:ascii="Times New Roman" w:eastAsia="NSimSun" w:hAnsi="Times New Roman" w:cs="Times New Roman"/>
                <w:i/>
                <w:iCs/>
                <w:sz w:val="24"/>
                <w:szCs w:val="24"/>
                <w:lang w:eastAsia="zh-CN" w:bidi="hi-IN"/>
                <w14:ligatures w14:val="none"/>
              </w:rPr>
              <w:t>эффективности использования ТЭР при существующем уровне развития техники и технологии и соблюдении требований к охране окружающей среды.</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З-4.2.1. Развитие энергосбережения и повышение </w:t>
            </w:r>
            <w:proofErr w:type="spellStart"/>
            <w:r>
              <w:rPr>
                <w:rFonts w:ascii="Times New Roman" w:eastAsia="NSimSun" w:hAnsi="Times New Roman" w:cs="Times New Roman"/>
                <w:sz w:val="24"/>
                <w:szCs w:val="24"/>
                <w:lang w:eastAsia="zh-CN" w:bidi="hi-IN"/>
                <w14:ligatures w14:val="none"/>
              </w:rPr>
              <w:t>энергоэффективности</w:t>
            </w:r>
            <w:proofErr w:type="spellEnd"/>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4.3: Создание благоприятной и безопасной </w:t>
            </w:r>
            <w:r>
              <w:rPr>
                <w:rFonts w:ascii="Times New Roman" w:eastAsia="NSimSun" w:hAnsi="Times New Roman" w:cs="Times New Roman"/>
                <w:i/>
                <w:iCs/>
                <w:sz w:val="24"/>
                <w:szCs w:val="24"/>
                <w:lang w:eastAsia="zh-CN" w:bidi="hi-IN"/>
                <w14:ligatures w14:val="none"/>
              </w:rPr>
              <w:t>среды проживания людей посредством улучшения экологической обстановки на территории Приморского края</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lastRenderedPageBreak/>
              <w:t>З-4.3.1. Формирование комплексной системы обращения с твердыми коммунальными отходами, включая ликвидацию свалок и рекультивацию территорий, на которых он</w:t>
            </w:r>
            <w:r>
              <w:rPr>
                <w:rFonts w:ascii="Times New Roman" w:eastAsia="NSimSun" w:hAnsi="Times New Roman" w:cs="Times New Roman"/>
                <w:sz w:val="24"/>
                <w:szCs w:val="24"/>
                <w:lang w:eastAsia="zh-CN" w:bidi="hi-IN"/>
                <w14:ligatures w14:val="none"/>
              </w:rPr>
              <w:t>и размещены, создание условий для вторичной переработки всех запрещенных к захоронению отходов производства и потребления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ind w:firstLine="466"/>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З-4.3.2. Создание системы общественного контроля, направленной на выявление и ликвидацию несанкционированных свалок</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З-4.3.3. Соз</w:t>
            </w:r>
            <w:r>
              <w:rPr>
                <w:rFonts w:ascii="Times New Roman" w:eastAsia="NSimSun" w:hAnsi="Times New Roman" w:cs="Times New Roman"/>
                <w:sz w:val="24"/>
                <w:szCs w:val="24"/>
                <w:lang w:eastAsia="zh-CN" w:bidi="hi-IN"/>
                <w14:ligatures w14:val="none"/>
              </w:rPr>
              <w:t xml:space="preserve">дание современной инфраструктуры, обеспечивающей безопасное обращение с отходами </w:t>
            </w:r>
            <w:r>
              <w:rPr>
                <w:rFonts w:ascii="Times New Roman" w:eastAsia="NSimSun" w:hAnsi="Times New Roman" w:cs="Times New Roman"/>
                <w:sz w:val="24"/>
                <w:szCs w:val="24"/>
                <w:lang w:val="en-US" w:eastAsia="zh-CN" w:bidi="hi-IN"/>
                <w14:ligatures w14:val="none"/>
              </w:rPr>
              <w:t>I</w:t>
            </w:r>
            <w:r>
              <w:rPr>
                <w:rFonts w:ascii="Times New Roman" w:eastAsia="NSimSun" w:hAnsi="Times New Roman" w:cs="Times New Roman"/>
                <w:sz w:val="24"/>
                <w:szCs w:val="24"/>
                <w:lang w:eastAsia="zh-CN" w:bidi="hi-IN"/>
                <w14:ligatures w14:val="none"/>
              </w:rPr>
              <w:t xml:space="preserve"> и </w:t>
            </w:r>
            <w:r>
              <w:rPr>
                <w:rFonts w:ascii="Times New Roman" w:eastAsia="NSimSun" w:hAnsi="Times New Roman" w:cs="Times New Roman"/>
                <w:sz w:val="24"/>
                <w:szCs w:val="24"/>
                <w:lang w:val="en-US" w:eastAsia="zh-CN" w:bidi="hi-IN"/>
                <w14:ligatures w14:val="none"/>
              </w:rPr>
              <w:t>II</w:t>
            </w:r>
            <w:r>
              <w:rPr>
                <w:rFonts w:ascii="Times New Roman" w:eastAsia="NSimSun" w:hAnsi="Times New Roman" w:cs="Times New Roman"/>
                <w:sz w:val="24"/>
                <w:szCs w:val="24"/>
                <w:lang w:eastAsia="zh-CN" w:bidi="hi-IN"/>
                <w14:ligatures w14:val="none"/>
              </w:rPr>
              <w:t xml:space="preserve"> классов опасности, и ликвидация наиболее опасных объектов накопленного экологического вреда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З-4.3.4. Применение всеми объектами, оказывающими значительное негативное</w:t>
            </w:r>
            <w:r>
              <w:rPr>
                <w:rFonts w:ascii="Times New Roman" w:eastAsia="NSimSun" w:hAnsi="Times New Roman" w:cs="Times New Roman"/>
                <w:sz w:val="24"/>
                <w:szCs w:val="24"/>
                <w:lang w:eastAsia="zh-CN" w:bidi="hi-IN"/>
                <w14:ligatures w14:val="none"/>
              </w:rPr>
              <w:t xml:space="preserve"> воздействие на окружающую среду, системы экологического регулирования, основанной на использовании наилучших доступных технологий</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З-4.3.5. Повышение качества питьевой воды посредством модернизации систем водоснабжения с использованием перспективных тех</w:t>
            </w:r>
            <w:r>
              <w:rPr>
                <w:rFonts w:ascii="Times New Roman" w:eastAsia="NSimSun" w:hAnsi="Times New Roman" w:cs="Times New Roman"/>
                <w:sz w:val="24"/>
                <w:szCs w:val="24"/>
                <w:lang w:eastAsia="zh-CN" w:bidi="hi-IN"/>
                <w14:ligatures w14:val="none"/>
              </w:rPr>
              <w:t>нологий водоподготовки, включая технологии, разработанные организациями оборонно-промышленного комплекса</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З-4.3.6. Сохранение уникальных водных объектов, включая реконструкцию мелиоративных систем</w:t>
            </w:r>
          </w:p>
        </w:tc>
        <w:tc>
          <w:tcPr>
            <w:tcW w:w="1498"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З-4.3.7. Сохранение биологического разнообразия, включ</w:t>
            </w:r>
            <w:r>
              <w:rPr>
                <w:rFonts w:ascii="Times New Roman" w:eastAsia="NSimSun" w:hAnsi="Times New Roman" w:cs="Times New Roman"/>
                <w:sz w:val="24"/>
                <w:szCs w:val="24"/>
                <w:lang w:eastAsia="zh-CN" w:bidi="hi-IN"/>
                <w14:ligatures w14:val="none"/>
              </w:rPr>
              <w:t xml:space="preserve">ая сохранение площади особо охраняемых природных территорий, </w:t>
            </w:r>
            <w:proofErr w:type="spellStart"/>
            <w:r>
              <w:rPr>
                <w:rFonts w:ascii="Times New Roman" w:eastAsia="NSimSun" w:hAnsi="Times New Roman" w:cs="Times New Roman"/>
                <w:sz w:val="24"/>
                <w:szCs w:val="24"/>
                <w:lang w:eastAsia="zh-CN" w:bidi="hi-IN"/>
                <w14:ligatures w14:val="none"/>
              </w:rPr>
              <w:t>реинтродукцию</w:t>
            </w:r>
            <w:proofErr w:type="spellEnd"/>
            <w:r>
              <w:rPr>
                <w:rFonts w:ascii="Times New Roman" w:eastAsia="NSimSun" w:hAnsi="Times New Roman" w:cs="Times New Roman"/>
                <w:sz w:val="24"/>
                <w:szCs w:val="24"/>
                <w:lang w:eastAsia="zh-CN" w:bidi="hi-IN"/>
                <w14:ligatures w14:val="none"/>
              </w:rPr>
              <w:t xml:space="preserve"> редких видов животных, создание инфраструктуры для экологического туризма в национальных парках Приморья, а также сохранение лесов, в том числе на основе их воспроизводства на всех </w:t>
            </w:r>
            <w:r>
              <w:rPr>
                <w:rFonts w:ascii="Times New Roman" w:eastAsia="NSimSun" w:hAnsi="Times New Roman" w:cs="Times New Roman"/>
                <w:sz w:val="24"/>
                <w:szCs w:val="24"/>
                <w:lang w:eastAsia="zh-CN" w:bidi="hi-IN"/>
                <w14:ligatures w14:val="none"/>
              </w:rPr>
              <w:t>участках, вырубленных и погибших лесных насаждений</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З-4.3.8. Защита населения и территорий края от негативного воздействия вод, включая наводнения</w:t>
            </w:r>
          </w:p>
        </w:tc>
        <w:tc>
          <w:tcPr>
            <w:tcW w:w="149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sz w:val="24"/>
                <w:szCs w:val="24"/>
                <w:lang w:eastAsia="zh-CN" w:bidi="hi-IN"/>
                <w14:ligatures w14:val="none"/>
              </w:rPr>
              <w:t>5. РАЗВИТИЕ МЕЖРЕГИОНАЛЬНЫХ И ВНЕШНЕЭКОНОМИЧЕСКИХ СВЯЗЕЙ ПРИМОРСКОГО КРАЯ</w:t>
            </w:r>
          </w:p>
        </w:tc>
      </w:tr>
      <w:tr w:rsidR="002B3513">
        <w:tc>
          <w:tcPr>
            <w:tcW w:w="16099"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b/>
                <w:bCs/>
                <w:i/>
                <w:iCs/>
                <w:sz w:val="24"/>
                <w:szCs w:val="24"/>
                <w:lang w:eastAsia="zh-CN" w:bidi="hi-IN"/>
                <w14:ligatures w14:val="none"/>
              </w:rPr>
              <w:t xml:space="preserve">Направление 5.1: Развитие </w:t>
            </w:r>
            <w:r>
              <w:rPr>
                <w:rFonts w:ascii="Times New Roman" w:eastAsia="NSimSun" w:hAnsi="Times New Roman" w:cs="Times New Roman"/>
                <w:b/>
                <w:bCs/>
                <w:i/>
                <w:iCs/>
                <w:sz w:val="24"/>
                <w:szCs w:val="24"/>
                <w:lang w:eastAsia="zh-CN" w:bidi="hi-IN"/>
                <w14:ligatures w14:val="none"/>
              </w:rPr>
              <w:t>межрегиональных и внешнеэкономических связей</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5.1: Наращивание к 2030 г. объемов </w:t>
            </w:r>
            <w:proofErr w:type="spellStart"/>
            <w:r>
              <w:rPr>
                <w:rFonts w:ascii="Times New Roman" w:eastAsia="NSimSun" w:hAnsi="Times New Roman" w:cs="Times New Roman"/>
                <w:i/>
                <w:iCs/>
                <w:sz w:val="24"/>
                <w:szCs w:val="24"/>
                <w:lang w:eastAsia="zh-CN" w:bidi="hi-IN"/>
                <w14:ligatures w14:val="none"/>
              </w:rPr>
              <w:t>несырьевого</w:t>
            </w:r>
            <w:proofErr w:type="spellEnd"/>
            <w:r>
              <w:rPr>
                <w:rFonts w:ascii="Times New Roman" w:eastAsia="NSimSun" w:hAnsi="Times New Roman" w:cs="Times New Roman"/>
                <w:i/>
                <w:iCs/>
                <w:sz w:val="24"/>
                <w:szCs w:val="24"/>
                <w:lang w:eastAsia="zh-CN" w:bidi="hi-IN"/>
                <w14:ligatures w14:val="none"/>
              </w:rPr>
              <w:t xml:space="preserve"> экспорта местными товаропроизводителями до не менее 6 </w:t>
            </w:r>
            <w:proofErr w:type="gramStart"/>
            <w:r>
              <w:rPr>
                <w:rFonts w:ascii="Times New Roman" w:eastAsia="NSimSun" w:hAnsi="Times New Roman" w:cs="Times New Roman"/>
                <w:i/>
                <w:iCs/>
                <w:sz w:val="24"/>
                <w:szCs w:val="24"/>
                <w:lang w:eastAsia="zh-CN" w:bidi="hi-IN"/>
                <w14:ligatures w14:val="none"/>
              </w:rPr>
              <w:t>млрд</w:t>
            </w:r>
            <w:proofErr w:type="gramEnd"/>
            <w:r>
              <w:rPr>
                <w:rFonts w:ascii="Times New Roman" w:eastAsia="NSimSun" w:hAnsi="Times New Roman" w:cs="Times New Roman"/>
                <w:i/>
                <w:iCs/>
                <w:sz w:val="24"/>
                <w:szCs w:val="24"/>
                <w:lang w:eastAsia="zh-CN" w:bidi="hi-IN"/>
                <w14:ligatures w14:val="none"/>
              </w:rPr>
              <w:t xml:space="preserve"> долл. США, предоставление международных транспортных услуг в объеме не менее 3,5 млрд. долл. США и </w:t>
            </w:r>
            <w:r>
              <w:rPr>
                <w:rFonts w:ascii="Times New Roman" w:eastAsia="NSimSun" w:hAnsi="Times New Roman" w:cs="Times New Roman"/>
                <w:i/>
                <w:iCs/>
                <w:sz w:val="24"/>
                <w:szCs w:val="24"/>
                <w:lang w:eastAsia="zh-CN" w:bidi="hi-IN"/>
                <w14:ligatures w14:val="none"/>
              </w:rPr>
              <w:t>привлечение прямых иностранных инвестиций в приоритетные отраслевые сектора в размере не менее 1,5 млрд долл. США ежегодно.</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3-5.1.1. Развитие экспортных компетенций Приморского края</w:t>
            </w:r>
          </w:p>
        </w:tc>
        <w:tc>
          <w:tcPr>
            <w:tcW w:w="1498" w:type="dxa"/>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З-5.1.2. Расширение доступа к зарубежным рынкам</w:t>
            </w:r>
          </w:p>
        </w:tc>
        <w:tc>
          <w:tcPr>
            <w:tcW w:w="1498" w:type="dxa"/>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З-5.1.3. </w:t>
            </w:r>
            <w:r>
              <w:rPr>
                <w:rFonts w:ascii="Times New Roman" w:eastAsia="NSimSun" w:hAnsi="Times New Roman" w:cs="Times New Roman"/>
                <w:sz w:val="24"/>
                <w:szCs w:val="24"/>
                <w:lang w:eastAsia="zh-CN" w:bidi="hi-IN"/>
                <w14:ligatures w14:val="none"/>
              </w:rPr>
              <w:t>Активизация привлечения прямых иностранных инвестиций в приоритетные сектора.</w:t>
            </w:r>
          </w:p>
        </w:tc>
        <w:tc>
          <w:tcPr>
            <w:tcW w:w="1498" w:type="dxa"/>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6099" w:type="dxa"/>
            <w:gridSpan w:val="2"/>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i/>
                <w:iCs/>
                <w:sz w:val="24"/>
                <w:szCs w:val="24"/>
                <w:lang w:eastAsia="zh-CN" w:bidi="hi-IN"/>
                <w14:ligatures w14:val="none"/>
              </w:rPr>
              <w:t xml:space="preserve">Цель 5.2: Наращивание к 2030 г. объема годового вывоза </w:t>
            </w:r>
            <w:proofErr w:type="spellStart"/>
            <w:r>
              <w:rPr>
                <w:rFonts w:ascii="Times New Roman" w:eastAsia="NSimSun" w:hAnsi="Times New Roman" w:cs="Times New Roman"/>
                <w:i/>
                <w:iCs/>
                <w:sz w:val="24"/>
                <w:szCs w:val="24"/>
                <w:lang w:eastAsia="zh-CN" w:bidi="hi-IN"/>
                <w14:ligatures w14:val="none"/>
              </w:rPr>
              <w:t>несырьевых</w:t>
            </w:r>
            <w:proofErr w:type="spellEnd"/>
            <w:r>
              <w:rPr>
                <w:rFonts w:ascii="Times New Roman" w:eastAsia="NSimSun" w:hAnsi="Times New Roman" w:cs="Times New Roman"/>
                <w:i/>
                <w:iCs/>
                <w:sz w:val="24"/>
                <w:szCs w:val="24"/>
                <w:lang w:eastAsia="zh-CN" w:bidi="hi-IN"/>
                <w14:ligatures w14:val="none"/>
              </w:rPr>
              <w:t xml:space="preserve"> товаров Приморского края в регионы РФ до 80 </w:t>
            </w:r>
            <w:proofErr w:type="gramStart"/>
            <w:r>
              <w:rPr>
                <w:rFonts w:ascii="Times New Roman" w:eastAsia="NSimSun" w:hAnsi="Times New Roman" w:cs="Times New Roman"/>
                <w:i/>
                <w:iCs/>
                <w:sz w:val="24"/>
                <w:szCs w:val="24"/>
                <w:lang w:eastAsia="zh-CN" w:bidi="hi-IN"/>
                <w14:ligatures w14:val="none"/>
              </w:rPr>
              <w:t>млрд</w:t>
            </w:r>
            <w:proofErr w:type="gramEnd"/>
            <w:r>
              <w:rPr>
                <w:rFonts w:ascii="Times New Roman" w:eastAsia="NSimSun" w:hAnsi="Times New Roman" w:cs="Times New Roman"/>
                <w:i/>
                <w:iCs/>
                <w:sz w:val="24"/>
                <w:szCs w:val="24"/>
                <w:lang w:eastAsia="zh-CN" w:bidi="hi-IN"/>
                <w14:ligatures w14:val="none"/>
              </w:rPr>
              <w:t xml:space="preserve"> руб., объема новой привлеченной грузовой базы из российских </w:t>
            </w:r>
            <w:r>
              <w:rPr>
                <w:rFonts w:ascii="Times New Roman" w:eastAsia="NSimSun" w:hAnsi="Times New Roman" w:cs="Times New Roman"/>
                <w:i/>
                <w:iCs/>
                <w:sz w:val="24"/>
                <w:szCs w:val="24"/>
                <w:lang w:eastAsia="zh-CN" w:bidi="hi-IN"/>
                <w14:ligatures w14:val="none"/>
              </w:rPr>
              <w:t xml:space="preserve">регионов до 40 тыс. </w:t>
            </w:r>
            <w:r>
              <w:rPr>
                <w:rFonts w:ascii="Times New Roman" w:eastAsia="NSimSun" w:hAnsi="Times New Roman" w:cs="Times New Roman"/>
                <w:i/>
                <w:iCs/>
                <w:sz w:val="24"/>
                <w:szCs w:val="24"/>
                <w:lang w:val="en-US" w:eastAsia="zh-CN" w:bidi="hi-IN"/>
                <w14:ligatures w14:val="none"/>
              </w:rPr>
              <w:t>TEU</w:t>
            </w:r>
            <w:r>
              <w:rPr>
                <w:rFonts w:ascii="Times New Roman" w:eastAsia="NSimSun" w:hAnsi="Times New Roman" w:cs="Times New Roman"/>
                <w:i/>
                <w:iCs/>
                <w:sz w:val="24"/>
                <w:szCs w:val="24"/>
                <w:lang w:eastAsia="zh-CN" w:bidi="hi-IN"/>
                <w14:ligatures w14:val="none"/>
              </w:rPr>
              <w:t xml:space="preserve"> и не менее 30 новых инвестиционных проектов компаний из других регионов.</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 xml:space="preserve">З-5.2.1. Выстраивание межрегиональных торговых связей между Приморским краем и другими регионами РФ и расширение доступа к рынкам российских регионов за счет </w:t>
            </w:r>
            <w:r>
              <w:rPr>
                <w:rFonts w:ascii="Times New Roman" w:eastAsia="NSimSun" w:hAnsi="Times New Roman" w:cs="Times New Roman"/>
                <w:sz w:val="24"/>
                <w:szCs w:val="24"/>
                <w:lang w:eastAsia="zh-CN" w:bidi="hi-IN"/>
                <w14:ligatures w14:val="none"/>
              </w:rPr>
              <w:t>активного продвижения Приморского края как производителя и импортера уникальных товаров и как «ворот» для торговли российских регионов со странами Северо-Восточной Азии</w:t>
            </w:r>
          </w:p>
        </w:tc>
        <w:tc>
          <w:tcPr>
            <w:tcW w:w="1498" w:type="dxa"/>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r w:rsidR="002B3513">
        <w:tc>
          <w:tcPr>
            <w:tcW w:w="14601" w:type="dxa"/>
            <w:tcBorders>
              <w:top w:val="single" w:sz="4" w:space="0" w:color="auto"/>
              <w:left w:val="single" w:sz="4" w:space="0" w:color="auto"/>
              <w:bottom w:val="single" w:sz="4" w:space="0" w:color="auto"/>
              <w:right w:val="single" w:sz="4" w:space="0" w:color="auto"/>
            </w:tcBorders>
          </w:tcPr>
          <w:p w:rsidR="002B3513" w:rsidRDefault="00C2542D">
            <w:pPr>
              <w:spacing w:after="0" w:line="240" w:lineRule="auto"/>
              <w:jc w:val="both"/>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З-5.2.2. Привлечение инвесторов из других регионов РФ в Приморский край за счет укре</w:t>
            </w:r>
            <w:r>
              <w:rPr>
                <w:rFonts w:ascii="Times New Roman" w:eastAsia="NSimSun" w:hAnsi="Times New Roman" w:cs="Times New Roman"/>
                <w:sz w:val="24"/>
                <w:szCs w:val="24"/>
                <w:lang w:eastAsia="zh-CN" w:bidi="hi-IN"/>
                <w14:ligatures w14:val="none"/>
              </w:rPr>
              <w:t>пления уникальных преимуществ географического положения, благоприятных режимов (ТОР, СПВ) и их успешного позиционирования</w:t>
            </w:r>
          </w:p>
        </w:tc>
        <w:tc>
          <w:tcPr>
            <w:tcW w:w="1498" w:type="dxa"/>
            <w:tcBorders>
              <w:top w:val="single" w:sz="4" w:space="0" w:color="auto"/>
              <w:left w:val="single" w:sz="4" w:space="0" w:color="auto"/>
              <w:bottom w:val="single" w:sz="4" w:space="0" w:color="auto"/>
              <w:right w:val="single" w:sz="4" w:space="0" w:color="auto"/>
            </w:tcBorders>
            <w:shd w:val="clear" w:color="auto" w:fill="FFFFFF" w:themeFill="background1"/>
          </w:tcPr>
          <w:p w:rsidR="002B3513" w:rsidRDefault="00C2542D">
            <w:pPr>
              <w:spacing w:after="0" w:line="240" w:lineRule="auto"/>
              <w:jc w:val="center"/>
              <w:rPr>
                <w:rFonts w:ascii="Times New Roman" w:eastAsia="NSimSun" w:hAnsi="Times New Roman" w:cs="Times New Roman"/>
                <w:sz w:val="24"/>
                <w:szCs w:val="24"/>
                <w:lang w:eastAsia="zh-CN" w:bidi="hi-IN"/>
                <w14:ligatures w14:val="none"/>
              </w:rPr>
            </w:pPr>
            <w:r>
              <w:rPr>
                <w:rFonts w:ascii="Times New Roman" w:eastAsia="NSimSun" w:hAnsi="Times New Roman" w:cs="Times New Roman"/>
                <w:sz w:val="24"/>
                <w:szCs w:val="24"/>
                <w:lang w:eastAsia="zh-CN" w:bidi="hi-IN"/>
                <w14:ligatures w14:val="none"/>
              </w:rPr>
              <w:t>-</w:t>
            </w:r>
          </w:p>
        </w:tc>
      </w:tr>
    </w:tbl>
    <w:p w:rsidR="002B3513" w:rsidRDefault="00C2542D">
      <w:pPr>
        <w:spacing w:after="0" w:line="240" w:lineRule="auto"/>
        <w:jc w:val="both"/>
        <w:rPr>
          <w:rFonts w:ascii="Times New Roman" w:hAnsi="Times New Roman" w:cs="Times New Roman"/>
          <w:sz w:val="24"/>
          <w:szCs w:val="24"/>
        </w:rPr>
      </w:pPr>
      <w:bookmarkStart w:id="113" w:name="dst100073"/>
      <w:bookmarkStart w:id="114" w:name="dst100071"/>
      <w:bookmarkStart w:id="115" w:name="dst100072"/>
      <w:bookmarkStart w:id="116" w:name="dst100060"/>
      <w:bookmarkStart w:id="117" w:name="dst100059"/>
      <w:bookmarkEnd w:id="113"/>
      <w:bookmarkEnd w:id="114"/>
      <w:bookmarkEnd w:id="115"/>
      <w:bookmarkEnd w:id="116"/>
      <w:bookmarkEnd w:id="117"/>
      <w:r>
        <w:rPr>
          <w:rFonts w:ascii="Times New Roman" w:hAnsi="Times New Roman" w:cs="Times New Roman"/>
          <w:sz w:val="24"/>
          <w:szCs w:val="24"/>
        </w:rPr>
        <w:t xml:space="preserve"> </w:t>
      </w:r>
    </w:p>
    <w:sectPr w:rsidR="002B3513">
      <w:pgSz w:w="16838" w:h="11906" w:orient="landscape"/>
      <w:pgMar w:top="850" w:right="1134" w:bottom="170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542D" w:rsidRDefault="00C2542D">
      <w:pPr>
        <w:spacing w:line="240" w:lineRule="auto"/>
      </w:pPr>
      <w:r>
        <w:separator/>
      </w:r>
    </w:p>
  </w:endnote>
  <w:endnote w:type="continuationSeparator" w:id="0">
    <w:p w:rsidR="00C2542D" w:rsidRDefault="00C2542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Liberation Serif">
    <w:altName w:val="Times New Roman"/>
    <w:charset w:val="01"/>
    <w:family w:val="roman"/>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altName w:val="SimSun"/>
    <w:charset w:val="86"/>
    <w:family w:val="swiss"/>
    <w:pitch w:val="default"/>
    <w:sig w:usb0="00000000" w:usb1="00000000" w:usb2="00000000" w:usb3="00000000" w:csb0="0000019F" w:csb1="00000000"/>
  </w:font>
  <w:font w:name="Aptos Display">
    <w:altName w:val="Segoe Print"/>
    <w:charset w:val="00"/>
    <w:family w:val="swiss"/>
    <w:pitch w:val="default"/>
    <w:sig w:usb0="00000000" w:usb1="00000000" w:usb2="00000000" w:usb3="00000000" w:csb0="0000019F" w:csb1="00000000"/>
  </w:font>
  <w:font w:name="等线 Light">
    <w:altName w:val="Segoe Print"/>
    <w:charset w:val="00"/>
    <w:family w:val="auto"/>
    <w:pitch w:val="default"/>
  </w:font>
  <w:font w:name="Tahoma">
    <w:panose1 w:val="020B0604030504040204"/>
    <w:charset w:val="CC"/>
    <w:family w:val="swiss"/>
    <w:pitch w:val="variable"/>
    <w:sig w:usb0="E1002EFF" w:usb1="C000605B" w:usb2="00000029" w:usb3="00000000" w:csb0="000101FF" w:csb1="00000000"/>
  </w:font>
  <w:font w:name="PT Astra Serif">
    <w:altName w:val="Arial"/>
    <w:charset w:val="01"/>
    <w:family w:val="swiss"/>
    <w:pitch w:val="default"/>
  </w:font>
  <w:font w:name="Liberation Sans">
    <w:altName w:val="Arial"/>
    <w:charset w:val="01"/>
    <w:family w:val="swiss"/>
    <w:pitch w:val="default"/>
  </w:font>
  <w:font w:name="Arial">
    <w:panose1 w:val="020B0604020202020204"/>
    <w:charset w:val="CC"/>
    <w:family w:val="swiss"/>
    <w:pitch w:val="variable"/>
    <w:sig w:usb0="E0002EFF" w:usb1="C000785B" w:usb2="00000009" w:usb3="00000000" w:csb0="000001FF" w:csb1="00000000"/>
  </w:font>
  <w:font w:name="NSimSun">
    <w:panose1 w:val="02010609030101010101"/>
    <w:charset w:val="86"/>
    <w:family w:val="modern"/>
    <w:pitch w:val="fixed"/>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Univers">
    <w:altName w:val="Segoe Print"/>
    <w:charset w:val="00"/>
    <w:family w:val="swiss"/>
    <w:pitch w:val="default"/>
    <w:sig w:usb0="00000000" w:usb1="00000000" w:usb2="00000000" w:usb3="00000000" w:csb0="0000000F" w:csb1="00000000"/>
  </w:font>
  <w:font w:name="Calibri">
    <w:panose1 w:val="020F0502020204030204"/>
    <w:charset w:val="CC"/>
    <w:family w:val="swiss"/>
    <w:pitch w:val="variable"/>
    <w:sig w:usb0="E4002EFF" w:usb1="C000247B" w:usb2="00000009" w:usb3="00000000" w:csb0="000001FF" w:csb1="00000000"/>
  </w:font>
  <w:font w:name="Gungsuh">
    <w:altName w:val="Malgun Gothic"/>
    <w:charset w:val="81"/>
    <w:family w:val="roman"/>
    <w:pitch w:val="default"/>
    <w:sig w:usb0="00000000" w:usb1="00000000" w:usb2="00000030" w:usb3="00000000" w:csb0="0008009F" w:csb1="00000000"/>
  </w:font>
  <w:font w:name="Candara">
    <w:panose1 w:val="020E0502030303020204"/>
    <w:charset w:val="CC"/>
    <w:family w:val="swiss"/>
    <w:pitch w:val="variable"/>
    <w:sig w:usb0="A00002EF" w:usb1="4000A44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Times New Roman PSMT">
    <w:altName w:val="Times New Roman"/>
    <w:charset w:val="01"/>
    <w:family w:val="swiss"/>
    <w:pitch w:val="default"/>
  </w:font>
  <w:font w:name="Verdana">
    <w:panose1 w:val="020B0604030504040204"/>
    <w:charset w:val="CC"/>
    <w:family w:val="swiss"/>
    <w:pitch w:val="variable"/>
    <w:sig w:usb0="A00006FF" w:usb1="4000205B" w:usb2="00000010" w:usb3="00000000" w:csb0="0000019F" w:csb1="00000000"/>
  </w:font>
  <w:font w:name="Peterburg">
    <w:altName w:val="Arial"/>
    <w:charset w:val="01"/>
    <w:family w:val="swiss"/>
    <w:pitch w:val="default"/>
  </w:font>
  <w:font w:name="Cambria">
    <w:panose1 w:val="02040503050406030204"/>
    <w:charset w:val="CC"/>
    <w:family w:val="roman"/>
    <w:pitch w:val="variable"/>
    <w:sig w:usb0="E00006FF" w:usb1="420024FF" w:usb2="02000000" w:usb3="00000000" w:csb0="0000019F" w:csb1="00000000"/>
  </w:font>
  <w:font w:name="Bookman Old Style">
    <w:panose1 w:val="02050604050505020204"/>
    <w:charset w:val="CC"/>
    <w:family w:val="roman"/>
    <w:pitch w:val="variable"/>
    <w:sig w:usb0="00000287" w:usb1="00000000" w:usb2="00000000" w:usb3="00000000" w:csb0="0000009F" w:csb1="00000000"/>
  </w:font>
  <w:font w:name="Cyrvetica">
    <w:altName w:val="Arial"/>
    <w:charset w:val="01"/>
    <w:family w:val="swiss"/>
    <w:pitch w:val="default"/>
  </w:font>
  <w:font w:name="T_LR_Baltica">
    <w:altName w:val="Arial"/>
    <w:charset w:val="01"/>
    <w:family w:val="swiss"/>
    <w:pitch w:val="default"/>
  </w:font>
  <w:font w:name="Noto Sans Devanagari">
    <w:altName w:val="Segoe Print"/>
    <w:charset w:val="00"/>
    <w:family w:val="swiss"/>
    <w:pitch w:val="default"/>
    <w:sig w:usb0="00000000" w:usb1="00000000" w:usb2="00000000" w:usb3="00000000" w:csb0="00000001" w:csb1="00000000"/>
  </w:font>
  <w:font w:name="Noto Sans">
    <w:altName w:val="Arial"/>
    <w:charset w:val="00"/>
    <w:family w:val="swiss"/>
    <w:pitch w:val="default"/>
    <w:sig w:usb0="00000000" w:usb1="00000000" w:usb2="00000021" w:usb3="00000000" w:csb0="0000019F" w:csb1="00000000"/>
  </w:font>
  <w:font w:name="Times New Roman CYR">
    <w:altName w:val="Times New Roman"/>
    <w:panose1 w:val="02020603050405020304"/>
    <w:charset w:val="CC"/>
    <w:family w:val="roman"/>
    <w:pitch w:val="default"/>
    <w:sig w:usb0="00000000" w:usb1="00000000"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DengXian">
    <w:altName w:val="等线"/>
    <w:panose1 w:val="00000000000000000000"/>
    <w:charset w:val="86"/>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542D" w:rsidRDefault="00C2542D">
      <w:pPr>
        <w:spacing w:after="0"/>
      </w:pPr>
      <w:r>
        <w:separator/>
      </w:r>
    </w:p>
  </w:footnote>
  <w:footnote w:type="continuationSeparator" w:id="0">
    <w:p w:rsidR="00C2542D" w:rsidRDefault="00C2542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0193777"/>
    </w:sdtPr>
    <w:sdtEndPr/>
    <w:sdtContent>
      <w:p w:rsidR="002B3513" w:rsidRDefault="00C2542D">
        <w:pPr>
          <w:pStyle w:val="af3"/>
          <w:jc w:val="right"/>
        </w:pPr>
        <w:r>
          <w:fldChar w:fldCharType="begin"/>
        </w:r>
        <w:r>
          <w:instrText>PAGE   \* MERGEFORMAT</w:instrText>
        </w:r>
        <w:r>
          <w:fldChar w:fldCharType="separate"/>
        </w:r>
        <w:r w:rsidR="00633AFA">
          <w:rPr>
            <w:noProof/>
          </w:rPr>
          <w:t>191</w:t>
        </w:r>
        <w:r>
          <w:fldChar w:fldCharType="end"/>
        </w:r>
      </w:p>
    </w:sdtContent>
  </w:sdt>
  <w:p w:rsidR="002B3513" w:rsidRDefault="002B3513">
    <w:pPr>
      <w:pStyle w:val="af3"/>
      <w:jc w:val="center"/>
      <w:rPr>
        <w:rFonts w:ascii="Times New Roman" w:hAnsi="Times New Roman" w:cs="Times New Roman"/>
        <w:i/>
        <w:iCs/>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71535"/>
    <w:multiLevelType w:val="multilevel"/>
    <w:tmpl w:val="02471535"/>
    <w:lvl w:ilvl="0">
      <w:start w:val="1"/>
      <w:numFmt w:val="decimal"/>
      <w:lvlText w:val="%1."/>
      <w:lvlJc w:val="left"/>
      <w:pPr>
        <w:tabs>
          <w:tab w:val="left" w:pos="0"/>
        </w:tabs>
        <w:ind w:left="540" w:hanging="540"/>
      </w:pPr>
      <w:rPr>
        <w:rFonts w:eastAsia="Times New Roman"/>
        <w:sz w:val="24"/>
      </w:rPr>
    </w:lvl>
    <w:lvl w:ilvl="1">
      <w:start w:val="1"/>
      <w:numFmt w:val="decimal"/>
      <w:lvlText w:val="%1.%2."/>
      <w:lvlJc w:val="left"/>
      <w:pPr>
        <w:tabs>
          <w:tab w:val="left" w:pos="0"/>
        </w:tabs>
        <w:ind w:left="540" w:hanging="540"/>
      </w:pPr>
      <w:rPr>
        <w:rFonts w:eastAsia="Times New Roman"/>
      </w:rPr>
    </w:lvl>
    <w:lvl w:ilvl="2">
      <w:start w:val="1"/>
      <w:numFmt w:val="decimal"/>
      <w:lvlText w:val="%1.%2.%3."/>
      <w:lvlJc w:val="left"/>
      <w:pPr>
        <w:tabs>
          <w:tab w:val="left" w:pos="0"/>
        </w:tabs>
        <w:ind w:left="720" w:hanging="720"/>
      </w:pPr>
      <w:rPr>
        <w:rFonts w:eastAsia="Times New Roman"/>
      </w:rPr>
    </w:lvl>
    <w:lvl w:ilvl="3">
      <w:start w:val="1"/>
      <w:numFmt w:val="decimal"/>
      <w:lvlText w:val="%1.%2.%3.%4."/>
      <w:lvlJc w:val="left"/>
      <w:pPr>
        <w:tabs>
          <w:tab w:val="left" w:pos="0"/>
        </w:tabs>
        <w:ind w:left="720" w:hanging="720"/>
      </w:pPr>
      <w:rPr>
        <w:rFonts w:eastAsia="Times New Roman"/>
      </w:rPr>
    </w:lvl>
    <w:lvl w:ilvl="4">
      <w:start w:val="1"/>
      <w:numFmt w:val="decimal"/>
      <w:lvlText w:val="%1.%2.%3.%4.%5."/>
      <w:lvlJc w:val="left"/>
      <w:pPr>
        <w:tabs>
          <w:tab w:val="left" w:pos="0"/>
        </w:tabs>
        <w:ind w:left="1080" w:hanging="1080"/>
      </w:pPr>
      <w:rPr>
        <w:rFonts w:eastAsia="Times New Roman"/>
      </w:rPr>
    </w:lvl>
    <w:lvl w:ilvl="5">
      <w:start w:val="1"/>
      <w:numFmt w:val="decimal"/>
      <w:lvlText w:val="%1.%2.%3.%4.%5.%6."/>
      <w:lvlJc w:val="left"/>
      <w:pPr>
        <w:tabs>
          <w:tab w:val="left" w:pos="0"/>
        </w:tabs>
        <w:ind w:left="1080" w:hanging="1080"/>
      </w:pPr>
      <w:rPr>
        <w:rFonts w:eastAsia="Times New Roman"/>
      </w:rPr>
    </w:lvl>
    <w:lvl w:ilvl="6">
      <w:start w:val="1"/>
      <w:numFmt w:val="decimal"/>
      <w:lvlText w:val="%1.%2.%3.%4.%5.%6.%7."/>
      <w:lvlJc w:val="left"/>
      <w:pPr>
        <w:tabs>
          <w:tab w:val="left" w:pos="0"/>
        </w:tabs>
        <w:ind w:left="1440" w:hanging="1440"/>
      </w:pPr>
      <w:rPr>
        <w:rFonts w:eastAsia="Times New Roman"/>
      </w:rPr>
    </w:lvl>
    <w:lvl w:ilvl="7">
      <w:start w:val="1"/>
      <w:numFmt w:val="decimal"/>
      <w:lvlText w:val="%1.%2.%3.%4.%5.%6.%7.%8."/>
      <w:lvlJc w:val="left"/>
      <w:pPr>
        <w:tabs>
          <w:tab w:val="left" w:pos="0"/>
        </w:tabs>
        <w:ind w:left="1440" w:hanging="1440"/>
      </w:pPr>
      <w:rPr>
        <w:rFonts w:eastAsia="Times New Roman"/>
      </w:rPr>
    </w:lvl>
    <w:lvl w:ilvl="8">
      <w:start w:val="1"/>
      <w:numFmt w:val="decimal"/>
      <w:lvlText w:val="%1.%2.%3.%4.%5.%6.%7.%8.%9."/>
      <w:lvlJc w:val="left"/>
      <w:pPr>
        <w:tabs>
          <w:tab w:val="left" w:pos="0"/>
        </w:tabs>
        <w:ind w:left="1800" w:hanging="1800"/>
      </w:pPr>
      <w:rPr>
        <w:rFonts w:eastAsia="Times New Roman"/>
      </w:rPr>
    </w:lvl>
  </w:abstractNum>
  <w:abstractNum w:abstractNumId="1">
    <w:nsid w:val="04D165F5"/>
    <w:multiLevelType w:val="multilevel"/>
    <w:tmpl w:val="04D165F5"/>
    <w:lvl w:ilvl="0">
      <w:numFmt w:val="bullet"/>
      <w:lvlText w:val="–"/>
      <w:lvlJc w:val="left"/>
      <w:pPr>
        <w:ind w:left="720" w:hanging="360"/>
      </w:pPr>
      <w:rPr>
        <w:rFonts w:ascii="Times New Roman" w:eastAsia="Liberation Serif"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11BE46ED"/>
    <w:multiLevelType w:val="multilevel"/>
    <w:tmpl w:val="11BE46ED"/>
    <w:lvl w:ilvl="0">
      <w:start w:val="2"/>
      <w:numFmt w:val="decimal"/>
      <w:lvlText w:val="%1."/>
      <w:lvlJc w:val="left"/>
      <w:pPr>
        <w:ind w:left="720" w:hanging="720"/>
      </w:pPr>
      <w:rPr>
        <w:rFonts w:hint="default"/>
        <w:b/>
        <w:sz w:val="24"/>
      </w:rPr>
    </w:lvl>
    <w:lvl w:ilvl="1">
      <w:start w:val="3"/>
      <w:numFmt w:val="decimal"/>
      <w:lvlText w:val="%1.%2."/>
      <w:lvlJc w:val="left"/>
      <w:pPr>
        <w:ind w:left="720" w:hanging="720"/>
      </w:pPr>
      <w:rPr>
        <w:rFonts w:hint="default"/>
        <w:b/>
        <w:sz w:val="24"/>
      </w:rPr>
    </w:lvl>
    <w:lvl w:ilvl="2">
      <w:start w:val="4"/>
      <w:numFmt w:val="decimal"/>
      <w:lvlText w:val="%1.%2.%3."/>
      <w:lvlJc w:val="left"/>
      <w:pPr>
        <w:ind w:left="720" w:hanging="720"/>
      </w:pPr>
      <w:rPr>
        <w:rFonts w:hint="default"/>
        <w:b/>
        <w:sz w:val="24"/>
      </w:rPr>
    </w:lvl>
    <w:lvl w:ilvl="3">
      <w:start w:val="2"/>
      <w:numFmt w:val="decimal"/>
      <w:lvlText w:val="%1.%2.%3.%4."/>
      <w:lvlJc w:val="left"/>
      <w:pPr>
        <w:ind w:left="720" w:hanging="720"/>
      </w:pPr>
      <w:rPr>
        <w:rFonts w:hint="default"/>
        <w:b/>
        <w:sz w:val="24"/>
      </w:rPr>
    </w:lvl>
    <w:lvl w:ilvl="4">
      <w:start w:val="1"/>
      <w:numFmt w:val="decimal"/>
      <w:lvlText w:val="%1.%2.%3.%4.%5."/>
      <w:lvlJc w:val="left"/>
      <w:pPr>
        <w:ind w:left="1080" w:hanging="1080"/>
      </w:pPr>
      <w:rPr>
        <w:rFonts w:hint="default"/>
        <w:b/>
        <w:sz w:val="24"/>
      </w:rPr>
    </w:lvl>
    <w:lvl w:ilvl="5">
      <w:start w:val="1"/>
      <w:numFmt w:val="decimal"/>
      <w:lvlText w:val="%1.%2.%3.%4.%5.%6."/>
      <w:lvlJc w:val="left"/>
      <w:pPr>
        <w:ind w:left="1080" w:hanging="1080"/>
      </w:pPr>
      <w:rPr>
        <w:rFonts w:hint="default"/>
        <w:b/>
        <w:sz w:val="24"/>
      </w:rPr>
    </w:lvl>
    <w:lvl w:ilvl="6">
      <w:start w:val="1"/>
      <w:numFmt w:val="decimal"/>
      <w:lvlText w:val="%1.%2.%3.%4.%5.%6.%7."/>
      <w:lvlJc w:val="left"/>
      <w:pPr>
        <w:ind w:left="1440" w:hanging="1440"/>
      </w:pPr>
      <w:rPr>
        <w:rFonts w:hint="default"/>
        <w:b/>
        <w:sz w:val="24"/>
      </w:rPr>
    </w:lvl>
    <w:lvl w:ilvl="7">
      <w:start w:val="1"/>
      <w:numFmt w:val="decimal"/>
      <w:lvlText w:val="%1.%2.%3.%4.%5.%6.%7.%8."/>
      <w:lvlJc w:val="left"/>
      <w:pPr>
        <w:ind w:left="1440" w:hanging="1440"/>
      </w:pPr>
      <w:rPr>
        <w:rFonts w:hint="default"/>
        <w:b/>
        <w:sz w:val="24"/>
      </w:rPr>
    </w:lvl>
    <w:lvl w:ilvl="8">
      <w:start w:val="1"/>
      <w:numFmt w:val="decimal"/>
      <w:lvlText w:val="%1.%2.%3.%4.%5.%6.%7.%8.%9."/>
      <w:lvlJc w:val="left"/>
      <w:pPr>
        <w:ind w:left="1800" w:hanging="1800"/>
      </w:pPr>
      <w:rPr>
        <w:rFonts w:hint="default"/>
        <w:b/>
        <w:sz w:val="24"/>
      </w:rPr>
    </w:lvl>
  </w:abstractNum>
  <w:abstractNum w:abstractNumId="3">
    <w:nsid w:val="13D166CC"/>
    <w:multiLevelType w:val="multilevel"/>
    <w:tmpl w:val="13D166CC"/>
    <w:lvl w:ilvl="0">
      <w:start w:val="1"/>
      <w:numFmt w:val="decimal"/>
      <w:lvlText w:val="%1."/>
      <w:lvlJc w:val="left"/>
      <w:pPr>
        <w:ind w:left="450" w:hanging="450"/>
      </w:pPr>
      <w:rPr>
        <w:rFonts w:hint="default"/>
        <w:b/>
        <w:sz w:val="28"/>
      </w:rPr>
    </w:lvl>
    <w:lvl w:ilvl="1">
      <w:start w:val="3"/>
      <w:numFmt w:val="decimal"/>
      <w:lvlText w:val="%1.%2."/>
      <w:lvlJc w:val="left"/>
      <w:pPr>
        <w:ind w:left="450" w:hanging="450"/>
      </w:pPr>
      <w:rPr>
        <w:rFonts w:hint="default"/>
        <w:b/>
        <w:sz w:val="28"/>
      </w:rPr>
    </w:lvl>
    <w:lvl w:ilvl="2">
      <w:start w:val="1"/>
      <w:numFmt w:val="decimal"/>
      <w:lvlText w:val="%1.%2.%3."/>
      <w:lvlJc w:val="left"/>
      <w:pPr>
        <w:ind w:left="720" w:hanging="720"/>
      </w:pPr>
      <w:rPr>
        <w:rFonts w:hint="default"/>
        <w:b/>
        <w:sz w:val="28"/>
      </w:rPr>
    </w:lvl>
    <w:lvl w:ilvl="3">
      <w:start w:val="1"/>
      <w:numFmt w:val="decimal"/>
      <w:lvlText w:val="%1.%2.%3.%4."/>
      <w:lvlJc w:val="left"/>
      <w:pPr>
        <w:ind w:left="720" w:hanging="720"/>
      </w:pPr>
      <w:rPr>
        <w:rFonts w:hint="default"/>
        <w:b/>
        <w:sz w:val="28"/>
      </w:rPr>
    </w:lvl>
    <w:lvl w:ilvl="4">
      <w:start w:val="1"/>
      <w:numFmt w:val="decimal"/>
      <w:lvlText w:val="%1.%2.%3.%4.%5."/>
      <w:lvlJc w:val="left"/>
      <w:pPr>
        <w:ind w:left="1080" w:hanging="1080"/>
      </w:pPr>
      <w:rPr>
        <w:rFonts w:hint="default"/>
        <w:b/>
        <w:sz w:val="28"/>
      </w:rPr>
    </w:lvl>
    <w:lvl w:ilvl="5">
      <w:start w:val="1"/>
      <w:numFmt w:val="decimal"/>
      <w:lvlText w:val="%1.%2.%3.%4.%5.%6."/>
      <w:lvlJc w:val="left"/>
      <w:pPr>
        <w:ind w:left="1080" w:hanging="1080"/>
      </w:pPr>
      <w:rPr>
        <w:rFonts w:hint="default"/>
        <w:b/>
        <w:sz w:val="28"/>
      </w:rPr>
    </w:lvl>
    <w:lvl w:ilvl="6">
      <w:start w:val="1"/>
      <w:numFmt w:val="decimal"/>
      <w:lvlText w:val="%1.%2.%3.%4.%5.%6.%7."/>
      <w:lvlJc w:val="left"/>
      <w:pPr>
        <w:ind w:left="1440" w:hanging="1440"/>
      </w:pPr>
      <w:rPr>
        <w:rFonts w:hint="default"/>
        <w:b/>
        <w:sz w:val="28"/>
      </w:rPr>
    </w:lvl>
    <w:lvl w:ilvl="7">
      <w:start w:val="1"/>
      <w:numFmt w:val="decimal"/>
      <w:lvlText w:val="%1.%2.%3.%4.%5.%6.%7.%8."/>
      <w:lvlJc w:val="left"/>
      <w:pPr>
        <w:ind w:left="1440" w:hanging="1440"/>
      </w:pPr>
      <w:rPr>
        <w:rFonts w:hint="default"/>
        <w:b/>
        <w:sz w:val="28"/>
      </w:rPr>
    </w:lvl>
    <w:lvl w:ilvl="8">
      <w:start w:val="1"/>
      <w:numFmt w:val="decimal"/>
      <w:lvlText w:val="%1.%2.%3.%4.%5.%6.%7.%8.%9."/>
      <w:lvlJc w:val="left"/>
      <w:pPr>
        <w:ind w:left="1800" w:hanging="1800"/>
      </w:pPr>
      <w:rPr>
        <w:rFonts w:hint="default"/>
        <w:b/>
        <w:sz w:val="28"/>
      </w:rPr>
    </w:lvl>
  </w:abstractNum>
  <w:abstractNum w:abstractNumId="4">
    <w:nsid w:val="23C86BA2"/>
    <w:multiLevelType w:val="multilevel"/>
    <w:tmpl w:val="23C86BA2"/>
    <w:lvl w:ilvl="0">
      <w:start w:val="1"/>
      <w:numFmt w:val="decimal"/>
      <w:lvlText w:val="%1."/>
      <w:lvlJc w:val="left"/>
      <w:pPr>
        <w:tabs>
          <w:tab w:val="left" w:pos="0"/>
        </w:tabs>
        <w:ind w:left="450" w:hanging="450"/>
      </w:pPr>
      <w:rPr>
        <w:rFonts w:eastAsia="Times New Roman"/>
      </w:rPr>
    </w:lvl>
    <w:lvl w:ilvl="1">
      <w:start w:val="1"/>
      <w:numFmt w:val="decimal"/>
      <w:lvlText w:val="%1.%2."/>
      <w:lvlJc w:val="left"/>
      <w:pPr>
        <w:tabs>
          <w:tab w:val="left" w:pos="0"/>
        </w:tabs>
        <w:ind w:left="720" w:hanging="720"/>
      </w:pPr>
      <w:rPr>
        <w:rFonts w:eastAsia="Times New Roman"/>
        <w:b/>
        <w:sz w:val="28"/>
      </w:rPr>
    </w:lvl>
    <w:lvl w:ilvl="2">
      <w:start w:val="1"/>
      <w:numFmt w:val="decimal"/>
      <w:lvlText w:val="%1.%2.%3."/>
      <w:lvlJc w:val="left"/>
      <w:pPr>
        <w:tabs>
          <w:tab w:val="left" w:pos="0"/>
        </w:tabs>
        <w:ind w:left="720" w:hanging="720"/>
      </w:pPr>
      <w:rPr>
        <w:rFonts w:eastAsia="Times New Roman"/>
      </w:rPr>
    </w:lvl>
    <w:lvl w:ilvl="3">
      <w:start w:val="1"/>
      <w:numFmt w:val="decimal"/>
      <w:lvlText w:val="%1.%2.%3.%4."/>
      <w:lvlJc w:val="left"/>
      <w:pPr>
        <w:tabs>
          <w:tab w:val="left" w:pos="0"/>
        </w:tabs>
        <w:ind w:left="1080" w:hanging="1080"/>
      </w:pPr>
      <w:rPr>
        <w:rFonts w:eastAsia="Times New Roman"/>
      </w:rPr>
    </w:lvl>
    <w:lvl w:ilvl="4">
      <w:start w:val="1"/>
      <w:numFmt w:val="decimal"/>
      <w:lvlText w:val="%1.%2.%3.%4.%5."/>
      <w:lvlJc w:val="left"/>
      <w:pPr>
        <w:tabs>
          <w:tab w:val="left" w:pos="0"/>
        </w:tabs>
        <w:ind w:left="1080" w:hanging="1080"/>
      </w:pPr>
      <w:rPr>
        <w:rFonts w:eastAsia="Times New Roman"/>
      </w:rPr>
    </w:lvl>
    <w:lvl w:ilvl="5">
      <w:start w:val="1"/>
      <w:numFmt w:val="decimal"/>
      <w:lvlText w:val="%1.%2.%3.%4.%5.%6."/>
      <w:lvlJc w:val="left"/>
      <w:pPr>
        <w:tabs>
          <w:tab w:val="left" w:pos="0"/>
        </w:tabs>
        <w:ind w:left="1440" w:hanging="1440"/>
      </w:pPr>
      <w:rPr>
        <w:rFonts w:eastAsia="Times New Roman"/>
      </w:rPr>
    </w:lvl>
    <w:lvl w:ilvl="6">
      <w:start w:val="1"/>
      <w:numFmt w:val="decimal"/>
      <w:lvlText w:val="%1.%2.%3.%4.%5.%6.%7."/>
      <w:lvlJc w:val="left"/>
      <w:pPr>
        <w:tabs>
          <w:tab w:val="left" w:pos="0"/>
        </w:tabs>
        <w:ind w:left="1800" w:hanging="1800"/>
      </w:pPr>
      <w:rPr>
        <w:rFonts w:eastAsia="Times New Roman"/>
      </w:rPr>
    </w:lvl>
    <w:lvl w:ilvl="7">
      <w:start w:val="1"/>
      <w:numFmt w:val="decimal"/>
      <w:lvlText w:val="%1.%2.%3.%4.%5.%6.%7.%8."/>
      <w:lvlJc w:val="left"/>
      <w:pPr>
        <w:tabs>
          <w:tab w:val="left" w:pos="0"/>
        </w:tabs>
        <w:ind w:left="1800" w:hanging="1800"/>
      </w:pPr>
      <w:rPr>
        <w:rFonts w:eastAsia="Times New Roman"/>
      </w:rPr>
    </w:lvl>
    <w:lvl w:ilvl="8">
      <w:start w:val="1"/>
      <w:numFmt w:val="decimal"/>
      <w:lvlText w:val="%1.%2.%3.%4.%5.%6.%7.%8.%9."/>
      <w:lvlJc w:val="left"/>
      <w:pPr>
        <w:tabs>
          <w:tab w:val="left" w:pos="0"/>
        </w:tabs>
        <w:ind w:left="2160" w:hanging="2160"/>
      </w:pPr>
      <w:rPr>
        <w:rFonts w:eastAsia="Times New Roman"/>
      </w:rPr>
    </w:lvl>
  </w:abstractNum>
  <w:abstractNum w:abstractNumId="5">
    <w:nsid w:val="29055E91"/>
    <w:multiLevelType w:val="multilevel"/>
    <w:tmpl w:val="29055E91"/>
    <w:lvl w:ilvl="0">
      <w:start w:val="2"/>
      <w:numFmt w:val="decimal"/>
      <w:lvlText w:val="%1."/>
      <w:lvlJc w:val="left"/>
      <w:pPr>
        <w:tabs>
          <w:tab w:val="left" w:pos="0"/>
        </w:tabs>
        <w:ind w:left="720" w:hanging="720"/>
      </w:pPr>
      <w:rPr>
        <w:rFonts w:eastAsia="Times New Roman"/>
      </w:rPr>
    </w:lvl>
    <w:lvl w:ilvl="1">
      <w:start w:val="3"/>
      <w:numFmt w:val="decimal"/>
      <w:lvlText w:val="%1.%2."/>
      <w:lvlJc w:val="left"/>
      <w:pPr>
        <w:tabs>
          <w:tab w:val="left" w:pos="0"/>
        </w:tabs>
        <w:ind w:left="720" w:hanging="720"/>
      </w:pPr>
      <w:rPr>
        <w:rFonts w:eastAsia="Times New Roman"/>
      </w:rPr>
    </w:lvl>
    <w:lvl w:ilvl="2">
      <w:start w:val="1"/>
      <w:numFmt w:val="decimal"/>
      <w:lvlText w:val="%1.%2.%3."/>
      <w:lvlJc w:val="left"/>
      <w:pPr>
        <w:tabs>
          <w:tab w:val="left" w:pos="0"/>
        </w:tabs>
        <w:ind w:left="720" w:hanging="720"/>
      </w:pPr>
      <w:rPr>
        <w:rFonts w:eastAsia="Times New Roman"/>
      </w:rPr>
    </w:lvl>
    <w:lvl w:ilvl="3">
      <w:start w:val="1"/>
      <w:numFmt w:val="decimal"/>
      <w:lvlText w:val="%1.%2.%3.%4."/>
      <w:lvlJc w:val="left"/>
      <w:pPr>
        <w:tabs>
          <w:tab w:val="left" w:pos="0"/>
        </w:tabs>
        <w:ind w:left="720" w:hanging="720"/>
      </w:pPr>
      <w:rPr>
        <w:rFonts w:eastAsia="Times New Roman"/>
        <w:b/>
        <w:sz w:val="24"/>
      </w:rPr>
    </w:lvl>
    <w:lvl w:ilvl="4">
      <w:start w:val="1"/>
      <w:numFmt w:val="decimal"/>
      <w:lvlText w:val="%1.%2.%3.%4.%5."/>
      <w:lvlJc w:val="left"/>
      <w:pPr>
        <w:tabs>
          <w:tab w:val="left" w:pos="0"/>
        </w:tabs>
        <w:ind w:left="1080" w:hanging="1080"/>
      </w:pPr>
      <w:rPr>
        <w:rFonts w:eastAsia="Times New Roman"/>
      </w:rPr>
    </w:lvl>
    <w:lvl w:ilvl="5">
      <w:start w:val="1"/>
      <w:numFmt w:val="decimal"/>
      <w:lvlText w:val="%1.%2.%3.%4.%5.%6."/>
      <w:lvlJc w:val="left"/>
      <w:pPr>
        <w:tabs>
          <w:tab w:val="left" w:pos="0"/>
        </w:tabs>
        <w:ind w:left="1080" w:hanging="1080"/>
      </w:pPr>
      <w:rPr>
        <w:rFonts w:eastAsia="Times New Roman"/>
      </w:rPr>
    </w:lvl>
    <w:lvl w:ilvl="6">
      <w:start w:val="1"/>
      <w:numFmt w:val="decimal"/>
      <w:lvlText w:val="%1.%2.%3.%4.%5.%6.%7."/>
      <w:lvlJc w:val="left"/>
      <w:pPr>
        <w:tabs>
          <w:tab w:val="left" w:pos="0"/>
        </w:tabs>
        <w:ind w:left="1440" w:hanging="1440"/>
      </w:pPr>
      <w:rPr>
        <w:rFonts w:eastAsia="Times New Roman"/>
      </w:rPr>
    </w:lvl>
    <w:lvl w:ilvl="7">
      <w:start w:val="1"/>
      <w:numFmt w:val="decimal"/>
      <w:lvlText w:val="%1.%2.%3.%4.%5.%6.%7.%8."/>
      <w:lvlJc w:val="left"/>
      <w:pPr>
        <w:tabs>
          <w:tab w:val="left" w:pos="0"/>
        </w:tabs>
        <w:ind w:left="1440" w:hanging="1440"/>
      </w:pPr>
      <w:rPr>
        <w:rFonts w:eastAsia="Times New Roman"/>
      </w:rPr>
    </w:lvl>
    <w:lvl w:ilvl="8">
      <w:start w:val="1"/>
      <w:numFmt w:val="decimal"/>
      <w:lvlText w:val="%1.%2.%3.%4.%5.%6.%7.%8.%9."/>
      <w:lvlJc w:val="left"/>
      <w:pPr>
        <w:tabs>
          <w:tab w:val="left" w:pos="0"/>
        </w:tabs>
        <w:ind w:left="1800" w:hanging="1800"/>
      </w:pPr>
      <w:rPr>
        <w:rFonts w:eastAsia="Times New Roman"/>
      </w:rPr>
    </w:lvl>
  </w:abstractNum>
  <w:abstractNum w:abstractNumId="6">
    <w:nsid w:val="2A2A5AC2"/>
    <w:multiLevelType w:val="multilevel"/>
    <w:tmpl w:val="2A2A5AC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33087EE2"/>
    <w:multiLevelType w:val="multilevel"/>
    <w:tmpl w:val="33087EE2"/>
    <w:lvl w:ilvl="0">
      <w:start w:val="1"/>
      <w:numFmt w:val="decimal"/>
      <w:lvlText w:val="%1."/>
      <w:lvlJc w:val="left"/>
      <w:pPr>
        <w:ind w:left="450" w:hanging="450"/>
      </w:pPr>
      <w:rPr>
        <w:rFonts w:hint="default"/>
        <w:b/>
        <w:sz w:val="28"/>
      </w:rPr>
    </w:lvl>
    <w:lvl w:ilvl="1">
      <w:start w:val="6"/>
      <w:numFmt w:val="decimal"/>
      <w:lvlText w:val="%1.%2."/>
      <w:lvlJc w:val="left"/>
      <w:pPr>
        <w:ind w:left="450" w:hanging="450"/>
      </w:pPr>
      <w:rPr>
        <w:rFonts w:hint="default"/>
        <w:b/>
        <w:sz w:val="28"/>
      </w:rPr>
    </w:lvl>
    <w:lvl w:ilvl="2">
      <w:start w:val="1"/>
      <w:numFmt w:val="decimal"/>
      <w:lvlText w:val="%1.%2.%3."/>
      <w:lvlJc w:val="left"/>
      <w:pPr>
        <w:ind w:left="720" w:hanging="720"/>
      </w:pPr>
      <w:rPr>
        <w:rFonts w:hint="default"/>
        <w:b/>
        <w:sz w:val="28"/>
      </w:rPr>
    </w:lvl>
    <w:lvl w:ilvl="3">
      <w:start w:val="1"/>
      <w:numFmt w:val="decimal"/>
      <w:lvlText w:val="%1.%2.%3.%4."/>
      <w:lvlJc w:val="left"/>
      <w:pPr>
        <w:ind w:left="720" w:hanging="720"/>
      </w:pPr>
      <w:rPr>
        <w:rFonts w:hint="default"/>
        <w:b/>
        <w:sz w:val="28"/>
      </w:rPr>
    </w:lvl>
    <w:lvl w:ilvl="4">
      <w:start w:val="1"/>
      <w:numFmt w:val="decimal"/>
      <w:lvlText w:val="%1.%2.%3.%4.%5."/>
      <w:lvlJc w:val="left"/>
      <w:pPr>
        <w:ind w:left="1080" w:hanging="1080"/>
      </w:pPr>
      <w:rPr>
        <w:rFonts w:hint="default"/>
        <w:b/>
        <w:sz w:val="28"/>
      </w:rPr>
    </w:lvl>
    <w:lvl w:ilvl="5">
      <w:start w:val="1"/>
      <w:numFmt w:val="decimal"/>
      <w:lvlText w:val="%1.%2.%3.%4.%5.%6."/>
      <w:lvlJc w:val="left"/>
      <w:pPr>
        <w:ind w:left="1080" w:hanging="1080"/>
      </w:pPr>
      <w:rPr>
        <w:rFonts w:hint="default"/>
        <w:b/>
        <w:sz w:val="28"/>
      </w:rPr>
    </w:lvl>
    <w:lvl w:ilvl="6">
      <w:start w:val="1"/>
      <w:numFmt w:val="decimal"/>
      <w:lvlText w:val="%1.%2.%3.%4.%5.%6.%7."/>
      <w:lvlJc w:val="left"/>
      <w:pPr>
        <w:ind w:left="1440" w:hanging="1440"/>
      </w:pPr>
      <w:rPr>
        <w:rFonts w:hint="default"/>
        <w:b/>
        <w:sz w:val="28"/>
      </w:rPr>
    </w:lvl>
    <w:lvl w:ilvl="7">
      <w:start w:val="1"/>
      <w:numFmt w:val="decimal"/>
      <w:lvlText w:val="%1.%2.%3.%4.%5.%6.%7.%8."/>
      <w:lvlJc w:val="left"/>
      <w:pPr>
        <w:ind w:left="1440" w:hanging="1440"/>
      </w:pPr>
      <w:rPr>
        <w:rFonts w:hint="default"/>
        <w:b/>
        <w:sz w:val="28"/>
      </w:rPr>
    </w:lvl>
    <w:lvl w:ilvl="8">
      <w:start w:val="1"/>
      <w:numFmt w:val="decimal"/>
      <w:lvlText w:val="%1.%2.%3.%4.%5.%6.%7.%8.%9."/>
      <w:lvlJc w:val="left"/>
      <w:pPr>
        <w:ind w:left="1800" w:hanging="1800"/>
      </w:pPr>
      <w:rPr>
        <w:rFonts w:hint="default"/>
        <w:b/>
        <w:sz w:val="28"/>
      </w:rPr>
    </w:lvl>
  </w:abstractNum>
  <w:abstractNum w:abstractNumId="8">
    <w:nsid w:val="3E4652F5"/>
    <w:multiLevelType w:val="multilevel"/>
    <w:tmpl w:val="3E4652F5"/>
    <w:lvl w:ilvl="0">
      <w:start w:val="2"/>
      <w:numFmt w:val="decimal"/>
      <w:lvlText w:val="%1."/>
      <w:lvlJc w:val="left"/>
      <w:pPr>
        <w:ind w:left="720" w:hanging="720"/>
      </w:pPr>
      <w:rPr>
        <w:rFonts w:hint="default"/>
        <w:b/>
        <w:sz w:val="24"/>
      </w:rPr>
    </w:lvl>
    <w:lvl w:ilvl="1">
      <w:start w:val="3"/>
      <w:numFmt w:val="decimal"/>
      <w:lvlText w:val="%1.%2."/>
      <w:lvlJc w:val="left"/>
      <w:pPr>
        <w:ind w:left="720" w:hanging="720"/>
      </w:pPr>
      <w:rPr>
        <w:rFonts w:hint="default"/>
        <w:b/>
        <w:sz w:val="24"/>
      </w:rPr>
    </w:lvl>
    <w:lvl w:ilvl="2">
      <w:start w:val="3"/>
      <w:numFmt w:val="decimal"/>
      <w:lvlText w:val="%1.%2.%3."/>
      <w:lvlJc w:val="left"/>
      <w:pPr>
        <w:ind w:left="720" w:hanging="720"/>
      </w:pPr>
      <w:rPr>
        <w:rFonts w:hint="default"/>
        <w:b/>
        <w:sz w:val="24"/>
      </w:rPr>
    </w:lvl>
    <w:lvl w:ilvl="3">
      <w:start w:val="2"/>
      <w:numFmt w:val="decimal"/>
      <w:lvlText w:val="%1.%2.%3.%4."/>
      <w:lvlJc w:val="left"/>
      <w:pPr>
        <w:ind w:left="720" w:hanging="720"/>
      </w:pPr>
      <w:rPr>
        <w:rFonts w:hint="default"/>
        <w:b/>
        <w:sz w:val="24"/>
      </w:rPr>
    </w:lvl>
    <w:lvl w:ilvl="4">
      <w:start w:val="1"/>
      <w:numFmt w:val="decimal"/>
      <w:lvlText w:val="%1.%2.%3.%4.%5."/>
      <w:lvlJc w:val="left"/>
      <w:pPr>
        <w:ind w:left="1080" w:hanging="1080"/>
      </w:pPr>
      <w:rPr>
        <w:rFonts w:hint="default"/>
        <w:b/>
        <w:sz w:val="24"/>
      </w:rPr>
    </w:lvl>
    <w:lvl w:ilvl="5">
      <w:start w:val="1"/>
      <w:numFmt w:val="decimal"/>
      <w:lvlText w:val="%1.%2.%3.%4.%5.%6."/>
      <w:lvlJc w:val="left"/>
      <w:pPr>
        <w:ind w:left="1080" w:hanging="1080"/>
      </w:pPr>
      <w:rPr>
        <w:rFonts w:hint="default"/>
        <w:b/>
        <w:sz w:val="24"/>
      </w:rPr>
    </w:lvl>
    <w:lvl w:ilvl="6">
      <w:start w:val="1"/>
      <w:numFmt w:val="decimal"/>
      <w:lvlText w:val="%1.%2.%3.%4.%5.%6.%7."/>
      <w:lvlJc w:val="left"/>
      <w:pPr>
        <w:ind w:left="1440" w:hanging="1440"/>
      </w:pPr>
      <w:rPr>
        <w:rFonts w:hint="default"/>
        <w:b/>
        <w:sz w:val="24"/>
      </w:rPr>
    </w:lvl>
    <w:lvl w:ilvl="7">
      <w:start w:val="1"/>
      <w:numFmt w:val="decimal"/>
      <w:lvlText w:val="%1.%2.%3.%4.%5.%6.%7.%8."/>
      <w:lvlJc w:val="left"/>
      <w:pPr>
        <w:ind w:left="1440" w:hanging="1440"/>
      </w:pPr>
      <w:rPr>
        <w:rFonts w:hint="default"/>
        <w:b/>
        <w:sz w:val="24"/>
      </w:rPr>
    </w:lvl>
    <w:lvl w:ilvl="8">
      <w:start w:val="1"/>
      <w:numFmt w:val="decimal"/>
      <w:lvlText w:val="%1.%2.%3.%4.%5.%6.%7.%8.%9."/>
      <w:lvlJc w:val="left"/>
      <w:pPr>
        <w:ind w:left="1800" w:hanging="1800"/>
      </w:pPr>
      <w:rPr>
        <w:rFonts w:hint="default"/>
        <w:b/>
        <w:sz w:val="24"/>
      </w:rPr>
    </w:lvl>
  </w:abstractNum>
  <w:abstractNum w:abstractNumId="9">
    <w:nsid w:val="52D7485A"/>
    <w:multiLevelType w:val="multilevel"/>
    <w:tmpl w:val="52D7485A"/>
    <w:lvl w:ilvl="0">
      <w:numFmt w:val="bullet"/>
      <w:lvlText w:val=""/>
      <w:lvlJc w:val="left"/>
      <w:pPr>
        <w:ind w:left="941" w:hanging="360"/>
      </w:pPr>
      <w:rPr>
        <w:rFonts w:ascii="Symbol" w:eastAsia="Symbol" w:hAnsi="Symbol" w:cs="Symbol" w:hint="default"/>
        <w:b w:val="0"/>
        <w:bCs w:val="0"/>
        <w:i w:val="0"/>
        <w:iCs w:val="0"/>
        <w:spacing w:val="0"/>
        <w:w w:val="100"/>
        <w:sz w:val="24"/>
        <w:szCs w:val="24"/>
        <w:lang w:val="ru-RU" w:eastAsia="en-US" w:bidi="ar-SA"/>
      </w:rPr>
    </w:lvl>
    <w:lvl w:ilvl="1">
      <w:numFmt w:val="bullet"/>
      <w:lvlText w:val="•"/>
      <w:lvlJc w:val="left"/>
      <w:pPr>
        <w:ind w:left="1888" w:hanging="360"/>
      </w:pPr>
      <w:rPr>
        <w:rFonts w:hint="default"/>
        <w:lang w:val="ru-RU" w:eastAsia="en-US" w:bidi="ar-SA"/>
      </w:rPr>
    </w:lvl>
    <w:lvl w:ilvl="2">
      <w:numFmt w:val="bullet"/>
      <w:lvlText w:val="•"/>
      <w:lvlJc w:val="left"/>
      <w:pPr>
        <w:ind w:left="2837" w:hanging="360"/>
      </w:pPr>
      <w:rPr>
        <w:rFonts w:hint="default"/>
        <w:lang w:val="ru-RU" w:eastAsia="en-US" w:bidi="ar-SA"/>
      </w:rPr>
    </w:lvl>
    <w:lvl w:ilvl="3">
      <w:numFmt w:val="bullet"/>
      <w:lvlText w:val="•"/>
      <w:lvlJc w:val="left"/>
      <w:pPr>
        <w:ind w:left="3785" w:hanging="360"/>
      </w:pPr>
      <w:rPr>
        <w:rFonts w:hint="default"/>
        <w:lang w:val="ru-RU" w:eastAsia="en-US" w:bidi="ar-SA"/>
      </w:rPr>
    </w:lvl>
    <w:lvl w:ilvl="4">
      <w:numFmt w:val="bullet"/>
      <w:lvlText w:val="•"/>
      <w:lvlJc w:val="left"/>
      <w:pPr>
        <w:ind w:left="4734" w:hanging="360"/>
      </w:pPr>
      <w:rPr>
        <w:rFonts w:hint="default"/>
        <w:lang w:val="ru-RU" w:eastAsia="en-US" w:bidi="ar-SA"/>
      </w:rPr>
    </w:lvl>
    <w:lvl w:ilvl="5">
      <w:numFmt w:val="bullet"/>
      <w:lvlText w:val="•"/>
      <w:lvlJc w:val="left"/>
      <w:pPr>
        <w:ind w:left="5683" w:hanging="360"/>
      </w:pPr>
      <w:rPr>
        <w:rFonts w:hint="default"/>
        <w:lang w:val="ru-RU" w:eastAsia="en-US" w:bidi="ar-SA"/>
      </w:rPr>
    </w:lvl>
    <w:lvl w:ilvl="6">
      <w:numFmt w:val="bullet"/>
      <w:lvlText w:val="•"/>
      <w:lvlJc w:val="left"/>
      <w:pPr>
        <w:ind w:left="6631" w:hanging="360"/>
      </w:pPr>
      <w:rPr>
        <w:rFonts w:hint="default"/>
        <w:lang w:val="ru-RU" w:eastAsia="en-US" w:bidi="ar-SA"/>
      </w:rPr>
    </w:lvl>
    <w:lvl w:ilvl="7">
      <w:numFmt w:val="bullet"/>
      <w:lvlText w:val="•"/>
      <w:lvlJc w:val="left"/>
      <w:pPr>
        <w:ind w:left="7580" w:hanging="360"/>
      </w:pPr>
      <w:rPr>
        <w:rFonts w:hint="default"/>
        <w:lang w:val="ru-RU" w:eastAsia="en-US" w:bidi="ar-SA"/>
      </w:rPr>
    </w:lvl>
    <w:lvl w:ilvl="8">
      <w:numFmt w:val="bullet"/>
      <w:lvlText w:val="•"/>
      <w:lvlJc w:val="left"/>
      <w:pPr>
        <w:ind w:left="8529" w:hanging="360"/>
      </w:pPr>
      <w:rPr>
        <w:rFonts w:hint="default"/>
        <w:lang w:val="ru-RU" w:eastAsia="en-US" w:bidi="ar-SA"/>
      </w:rPr>
    </w:lvl>
  </w:abstractNum>
  <w:abstractNum w:abstractNumId="10">
    <w:nsid w:val="5E871BE1"/>
    <w:multiLevelType w:val="multilevel"/>
    <w:tmpl w:val="5E871BE1"/>
    <w:lvl w:ilvl="0">
      <w:start w:val="2"/>
      <w:numFmt w:val="decimal"/>
      <w:lvlText w:val="%1."/>
      <w:lvlJc w:val="left"/>
      <w:pPr>
        <w:ind w:left="720" w:hanging="720"/>
      </w:pPr>
      <w:rPr>
        <w:rFonts w:hint="default"/>
        <w:b/>
        <w:sz w:val="24"/>
      </w:rPr>
    </w:lvl>
    <w:lvl w:ilvl="1">
      <w:start w:val="3"/>
      <w:numFmt w:val="decimal"/>
      <w:lvlText w:val="%1.%2."/>
      <w:lvlJc w:val="left"/>
      <w:pPr>
        <w:ind w:left="720" w:hanging="720"/>
      </w:pPr>
      <w:rPr>
        <w:rFonts w:hint="default"/>
        <w:b/>
        <w:sz w:val="24"/>
      </w:rPr>
    </w:lvl>
    <w:lvl w:ilvl="2">
      <w:start w:val="4"/>
      <w:numFmt w:val="decimal"/>
      <w:lvlText w:val="%1.%2.%3."/>
      <w:lvlJc w:val="left"/>
      <w:pPr>
        <w:ind w:left="720" w:hanging="720"/>
      </w:pPr>
      <w:rPr>
        <w:rFonts w:hint="default"/>
        <w:b/>
        <w:sz w:val="24"/>
      </w:rPr>
    </w:lvl>
    <w:lvl w:ilvl="3">
      <w:start w:val="1"/>
      <w:numFmt w:val="decimal"/>
      <w:lvlText w:val="%1.%2.%3.%4."/>
      <w:lvlJc w:val="left"/>
      <w:pPr>
        <w:ind w:left="720" w:hanging="720"/>
      </w:pPr>
      <w:rPr>
        <w:rFonts w:hint="default"/>
        <w:b/>
        <w:sz w:val="24"/>
      </w:rPr>
    </w:lvl>
    <w:lvl w:ilvl="4">
      <w:start w:val="1"/>
      <w:numFmt w:val="decimal"/>
      <w:lvlText w:val="%1.%2.%3.%4.%5."/>
      <w:lvlJc w:val="left"/>
      <w:pPr>
        <w:ind w:left="1080" w:hanging="1080"/>
      </w:pPr>
      <w:rPr>
        <w:rFonts w:hint="default"/>
        <w:b/>
        <w:sz w:val="24"/>
      </w:rPr>
    </w:lvl>
    <w:lvl w:ilvl="5">
      <w:start w:val="1"/>
      <w:numFmt w:val="decimal"/>
      <w:lvlText w:val="%1.%2.%3.%4.%5.%6."/>
      <w:lvlJc w:val="left"/>
      <w:pPr>
        <w:ind w:left="1080" w:hanging="1080"/>
      </w:pPr>
      <w:rPr>
        <w:rFonts w:hint="default"/>
        <w:b/>
        <w:sz w:val="24"/>
      </w:rPr>
    </w:lvl>
    <w:lvl w:ilvl="6">
      <w:start w:val="1"/>
      <w:numFmt w:val="decimal"/>
      <w:lvlText w:val="%1.%2.%3.%4.%5.%6.%7."/>
      <w:lvlJc w:val="left"/>
      <w:pPr>
        <w:ind w:left="1440" w:hanging="1440"/>
      </w:pPr>
      <w:rPr>
        <w:rFonts w:hint="default"/>
        <w:b/>
        <w:sz w:val="24"/>
      </w:rPr>
    </w:lvl>
    <w:lvl w:ilvl="7">
      <w:start w:val="1"/>
      <w:numFmt w:val="decimal"/>
      <w:lvlText w:val="%1.%2.%3.%4.%5.%6.%7.%8."/>
      <w:lvlJc w:val="left"/>
      <w:pPr>
        <w:ind w:left="1440" w:hanging="1440"/>
      </w:pPr>
      <w:rPr>
        <w:rFonts w:hint="default"/>
        <w:b/>
        <w:sz w:val="24"/>
      </w:rPr>
    </w:lvl>
    <w:lvl w:ilvl="8">
      <w:start w:val="1"/>
      <w:numFmt w:val="decimal"/>
      <w:lvlText w:val="%1.%2.%3.%4.%5.%6.%7.%8.%9."/>
      <w:lvlJc w:val="left"/>
      <w:pPr>
        <w:ind w:left="1800" w:hanging="1800"/>
      </w:pPr>
      <w:rPr>
        <w:rFonts w:hint="default"/>
        <w:b/>
        <w:sz w:val="24"/>
      </w:rPr>
    </w:lvl>
  </w:abstractNum>
  <w:abstractNum w:abstractNumId="11">
    <w:nsid w:val="6C496BD8"/>
    <w:multiLevelType w:val="multilevel"/>
    <w:tmpl w:val="6C496BD8"/>
    <w:lvl w:ilvl="0">
      <w:start w:val="2"/>
      <w:numFmt w:val="decimal"/>
      <w:lvlText w:val="%1."/>
      <w:lvlJc w:val="left"/>
      <w:pPr>
        <w:ind w:left="720" w:hanging="720"/>
      </w:pPr>
      <w:rPr>
        <w:rFonts w:hint="default"/>
        <w:b/>
        <w:sz w:val="24"/>
      </w:rPr>
    </w:lvl>
    <w:lvl w:ilvl="1">
      <w:start w:val="3"/>
      <w:numFmt w:val="decimal"/>
      <w:lvlText w:val="%1.%2."/>
      <w:lvlJc w:val="left"/>
      <w:pPr>
        <w:ind w:left="840" w:hanging="720"/>
      </w:pPr>
      <w:rPr>
        <w:rFonts w:hint="default"/>
        <w:b/>
        <w:sz w:val="24"/>
      </w:rPr>
    </w:lvl>
    <w:lvl w:ilvl="2">
      <w:start w:val="2"/>
      <w:numFmt w:val="decimal"/>
      <w:lvlText w:val="%1.%2.%3."/>
      <w:lvlJc w:val="left"/>
      <w:pPr>
        <w:ind w:left="960" w:hanging="720"/>
      </w:pPr>
      <w:rPr>
        <w:rFonts w:hint="default"/>
        <w:b/>
        <w:sz w:val="24"/>
      </w:rPr>
    </w:lvl>
    <w:lvl w:ilvl="3">
      <w:start w:val="1"/>
      <w:numFmt w:val="decimal"/>
      <w:lvlText w:val="%1.%2.%3.%4."/>
      <w:lvlJc w:val="left"/>
      <w:pPr>
        <w:ind w:left="1080" w:hanging="720"/>
      </w:pPr>
      <w:rPr>
        <w:rFonts w:hint="default"/>
        <w:b/>
        <w:sz w:val="24"/>
      </w:rPr>
    </w:lvl>
    <w:lvl w:ilvl="4">
      <w:start w:val="1"/>
      <w:numFmt w:val="decimal"/>
      <w:lvlText w:val="%1.%2.%3.%4.%5."/>
      <w:lvlJc w:val="left"/>
      <w:pPr>
        <w:ind w:left="1560" w:hanging="1080"/>
      </w:pPr>
      <w:rPr>
        <w:rFonts w:hint="default"/>
        <w:b/>
        <w:sz w:val="24"/>
      </w:rPr>
    </w:lvl>
    <w:lvl w:ilvl="5">
      <w:start w:val="1"/>
      <w:numFmt w:val="decimal"/>
      <w:lvlText w:val="%1.%2.%3.%4.%5.%6."/>
      <w:lvlJc w:val="left"/>
      <w:pPr>
        <w:ind w:left="1680" w:hanging="1080"/>
      </w:pPr>
      <w:rPr>
        <w:rFonts w:hint="default"/>
        <w:b/>
        <w:sz w:val="24"/>
      </w:rPr>
    </w:lvl>
    <w:lvl w:ilvl="6">
      <w:start w:val="1"/>
      <w:numFmt w:val="decimal"/>
      <w:lvlText w:val="%1.%2.%3.%4.%5.%6.%7."/>
      <w:lvlJc w:val="left"/>
      <w:pPr>
        <w:ind w:left="2160" w:hanging="1440"/>
      </w:pPr>
      <w:rPr>
        <w:rFonts w:hint="default"/>
        <w:b/>
        <w:sz w:val="24"/>
      </w:rPr>
    </w:lvl>
    <w:lvl w:ilvl="7">
      <w:start w:val="1"/>
      <w:numFmt w:val="decimal"/>
      <w:lvlText w:val="%1.%2.%3.%4.%5.%6.%7.%8."/>
      <w:lvlJc w:val="left"/>
      <w:pPr>
        <w:ind w:left="2280" w:hanging="1440"/>
      </w:pPr>
      <w:rPr>
        <w:rFonts w:hint="default"/>
        <w:b/>
        <w:sz w:val="24"/>
      </w:rPr>
    </w:lvl>
    <w:lvl w:ilvl="8">
      <w:start w:val="1"/>
      <w:numFmt w:val="decimal"/>
      <w:lvlText w:val="%1.%2.%3.%4.%5.%6.%7.%8.%9."/>
      <w:lvlJc w:val="left"/>
      <w:pPr>
        <w:ind w:left="2760" w:hanging="1800"/>
      </w:pPr>
      <w:rPr>
        <w:rFonts w:hint="default"/>
        <w:b/>
        <w:sz w:val="24"/>
      </w:rPr>
    </w:lvl>
  </w:abstractNum>
  <w:abstractNum w:abstractNumId="12">
    <w:nsid w:val="7E3F7ADE"/>
    <w:multiLevelType w:val="multilevel"/>
    <w:tmpl w:val="7E3F7ADE"/>
    <w:lvl w:ilvl="0">
      <w:numFmt w:val="bullet"/>
      <w:lvlText w:val=""/>
      <w:lvlJc w:val="left"/>
      <w:pPr>
        <w:ind w:left="360" w:hanging="360"/>
      </w:pPr>
      <w:rPr>
        <w:rFonts w:ascii="Symbol" w:eastAsia="Symbol" w:hAnsi="Symbol" w:cs="Symbol" w:hint="default"/>
        <w:b w:val="0"/>
        <w:bCs w:val="0"/>
        <w:i w:val="0"/>
        <w:iCs w:val="0"/>
        <w:spacing w:val="0"/>
        <w:w w:val="100"/>
        <w:sz w:val="24"/>
        <w:szCs w:val="24"/>
        <w:lang w:val="ru-RU" w:eastAsia="en-US" w:bidi="ar-SA"/>
      </w:rPr>
    </w:lvl>
    <w:lvl w:ilvl="1">
      <w:numFmt w:val="bullet"/>
      <w:lvlText w:val="o"/>
      <w:lvlJc w:val="left"/>
      <w:pPr>
        <w:ind w:left="2181" w:hanging="360"/>
      </w:pPr>
      <w:rPr>
        <w:rFonts w:ascii="Courier New" w:eastAsia="Courier New" w:hAnsi="Courier New" w:cs="Courier New" w:hint="default"/>
        <w:b w:val="0"/>
        <w:bCs w:val="0"/>
        <w:i w:val="0"/>
        <w:iCs w:val="0"/>
        <w:spacing w:val="0"/>
        <w:w w:val="100"/>
        <w:sz w:val="24"/>
        <w:szCs w:val="24"/>
        <w:lang w:val="ru-RU" w:eastAsia="en-US" w:bidi="ar-SA"/>
      </w:rPr>
    </w:lvl>
    <w:lvl w:ilvl="2">
      <w:numFmt w:val="bullet"/>
      <w:lvlText w:val="•"/>
      <w:lvlJc w:val="left"/>
      <w:pPr>
        <w:ind w:left="3087" w:hanging="360"/>
      </w:pPr>
      <w:rPr>
        <w:rFonts w:hint="default"/>
        <w:lang w:val="ru-RU" w:eastAsia="en-US" w:bidi="ar-SA"/>
      </w:rPr>
    </w:lvl>
    <w:lvl w:ilvl="3">
      <w:numFmt w:val="bullet"/>
      <w:lvlText w:val="•"/>
      <w:lvlJc w:val="left"/>
      <w:pPr>
        <w:ind w:left="3994" w:hanging="360"/>
      </w:pPr>
      <w:rPr>
        <w:rFonts w:hint="default"/>
        <w:lang w:val="ru-RU" w:eastAsia="en-US" w:bidi="ar-SA"/>
      </w:rPr>
    </w:lvl>
    <w:lvl w:ilvl="4">
      <w:numFmt w:val="bullet"/>
      <w:lvlText w:val="•"/>
      <w:lvlJc w:val="left"/>
      <w:pPr>
        <w:ind w:left="4902" w:hanging="360"/>
      </w:pPr>
      <w:rPr>
        <w:rFonts w:hint="default"/>
        <w:lang w:val="ru-RU" w:eastAsia="en-US" w:bidi="ar-SA"/>
      </w:rPr>
    </w:lvl>
    <w:lvl w:ilvl="5">
      <w:numFmt w:val="bullet"/>
      <w:lvlText w:val="•"/>
      <w:lvlJc w:val="left"/>
      <w:pPr>
        <w:ind w:left="5809" w:hanging="360"/>
      </w:pPr>
      <w:rPr>
        <w:rFonts w:hint="default"/>
        <w:lang w:val="ru-RU" w:eastAsia="en-US" w:bidi="ar-SA"/>
      </w:rPr>
    </w:lvl>
    <w:lvl w:ilvl="6">
      <w:numFmt w:val="bullet"/>
      <w:lvlText w:val="•"/>
      <w:lvlJc w:val="left"/>
      <w:pPr>
        <w:ind w:left="6716" w:hanging="360"/>
      </w:pPr>
      <w:rPr>
        <w:rFonts w:hint="default"/>
        <w:lang w:val="ru-RU" w:eastAsia="en-US" w:bidi="ar-SA"/>
      </w:rPr>
    </w:lvl>
    <w:lvl w:ilvl="7">
      <w:numFmt w:val="bullet"/>
      <w:lvlText w:val="•"/>
      <w:lvlJc w:val="left"/>
      <w:pPr>
        <w:ind w:left="7624" w:hanging="360"/>
      </w:pPr>
      <w:rPr>
        <w:rFonts w:hint="default"/>
        <w:lang w:val="ru-RU" w:eastAsia="en-US" w:bidi="ar-SA"/>
      </w:rPr>
    </w:lvl>
    <w:lvl w:ilvl="8">
      <w:numFmt w:val="bullet"/>
      <w:lvlText w:val="•"/>
      <w:lvlJc w:val="left"/>
      <w:pPr>
        <w:ind w:left="8531" w:hanging="360"/>
      </w:pPr>
      <w:rPr>
        <w:rFonts w:hint="default"/>
        <w:lang w:val="ru-RU" w:eastAsia="en-US" w:bidi="ar-SA"/>
      </w:rPr>
    </w:lvl>
  </w:abstractNum>
  <w:num w:numId="1">
    <w:abstractNumId w:val="4"/>
  </w:num>
  <w:num w:numId="2">
    <w:abstractNumId w:val="3"/>
  </w:num>
  <w:num w:numId="3">
    <w:abstractNumId w:val="7"/>
  </w:num>
  <w:num w:numId="4">
    <w:abstractNumId w:val="5"/>
  </w:num>
  <w:num w:numId="5">
    <w:abstractNumId w:val="11"/>
  </w:num>
  <w:num w:numId="6">
    <w:abstractNumId w:val="9"/>
  </w:num>
  <w:num w:numId="7">
    <w:abstractNumId w:val="1"/>
  </w:num>
  <w:num w:numId="8">
    <w:abstractNumId w:val="8"/>
  </w:num>
  <w:num w:numId="9">
    <w:abstractNumId w:val="12"/>
  </w:num>
  <w:num w:numId="10">
    <w:abstractNumId w:val="10"/>
  </w:num>
  <w:num w:numId="11">
    <w:abstractNumId w:val="2"/>
  </w:num>
  <w:num w:numId="12">
    <w:abstractNumId w:val="0"/>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2889"/>
    <w:rsid w:val="00000510"/>
    <w:rsid w:val="00000747"/>
    <w:rsid w:val="00003063"/>
    <w:rsid w:val="0000313E"/>
    <w:rsid w:val="00003716"/>
    <w:rsid w:val="00003749"/>
    <w:rsid w:val="0000591F"/>
    <w:rsid w:val="00005D4F"/>
    <w:rsid w:val="00007BF1"/>
    <w:rsid w:val="00013EEE"/>
    <w:rsid w:val="0002105B"/>
    <w:rsid w:val="00024893"/>
    <w:rsid w:val="00024DBB"/>
    <w:rsid w:val="00024E35"/>
    <w:rsid w:val="00026589"/>
    <w:rsid w:val="0002697B"/>
    <w:rsid w:val="00031068"/>
    <w:rsid w:val="00031DBA"/>
    <w:rsid w:val="000336B9"/>
    <w:rsid w:val="0003450B"/>
    <w:rsid w:val="0003466F"/>
    <w:rsid w:val="00035113"/>
    <w:rsid w:val="00035721"/>
    <w:rsid w:val="00036E98"/>
    <w:rsid w:val="0004046A"/>
    <w:rsid w:val="00041D7A"/>
    <w:rsid w:val="00042850"/>
    <w:rsid w:val="00043C5E"/>
    <w:rsid w:val="000452F6"/>
    <w:rsid w:val="0005262E"/>
    <w:rsid w:val="0005265E"/>
    <w:rsid w:val="000532C8"/>
    <w:rsid w:val="0005708E"/>
    <w:rsid w:val="000573A7"/>
    <w:rsid w:val="000604DD"/>
    <w:rsid w:val="0006513C"/>
    <w:rsid w:val="0006692C"/>
    <w:rsid w:val="000723DC"/>
    <w:rsid w:val="00072753"/>
    <w:rsid w:val="000756DD"/>
    <w:rsid w:val="00077CCC"/>
    <w:rsid w:val="00085637"/>
    <w:rsid w:val="00090B3C"/>
    <w:rsid w:val="00091792"/>
    <w:rsid w:val="00092488"/>
    <w:rsid w:val="00092914"/>
    <w:rsid w:val="00093E55"/>
    <w:rsid w:val="000967CB"/>
    <w:rsid w:val="000A0E2A"/>
    <w:rsid w:val="000A2A6F"/>
    <w:rsid w:val="000A41E3"/>
    <w:rsid w:val="000B02CC"/>
    <w:rsid w:val="000B138D"/>
    <w:rsid w:val="000B2E80"/>
    <w:rsid w:val="000B47DD"/>
    <w:rsid w:val="000B5938"/>
    <w:rsid w:val="000B79FE"/>
    <w:rsid w:val="000B7CC3"/>
    <w:rsid w:val="000C3EDE"/>
    <w:rsid w:val="000C4D6E"/>
    <w:rsid w:val="000C6809"/>
    <w:rsid w:val="000C757F"/>
    <w:rsid w:val="000D01FE"/>
    <w:rsid w:val="000E0185"/>
    <w:rsid w:val="000E1B5A"/>
    <w:rsid w:val="000E4954"/>
    <w:rsid w:val="000E6434"/>
    <w:rsid w:val="000F01A6"/>
    <w:rsid w:val="000F1F9A"/>
    <w:rsid w:val="000F2E8A"/>
    <w:rsid w:val="000F426C"/>
    <w:rsid w:val="000F6776"/>
    <w:rsid w:val="001019A8"/>
    <w:rsid w:val="00101DFA"/>
    <w:rsid w:val="00102B18"/>
    <w:rsid w:val="001031C9"/>
    <w:rsid w:val="00103912"/>
    <w:rsid w:val="00105CCF"/>
    <w:rsid w:val="00107B61"/>
    <w:rsid w:val="001113CB"/>
    <w:rsid w:val="0011175D"/>
    <w:rsid w:val="001144EB"/>
    <w:rsid w:val="001207CD"/>
    <w:rsid w:val="001216B1"/>
    <w:rsid w:val="00121737"/>
    <w:rsid w:val="00122F85"/>
    <w:rsid w:val="0012398E"/>
    <w:rsid w:val="00123C9D"/>
    <w:rsid w:val="00124C7D"/>
    <w:rsid w:val="00126708"/>
    <w:rsid w:val="00131890"/>
    <w:rsid w:val="00131F3F"/>
    <w:rsid w:val="00132A7C"/>
    <w:rsid w:val="001330CD"/>
    <w:rsid w:val="001339ED"/>
    <w:rsid w:val="001375DD"/>
    <w:rsid w:val="00144429"/>
    <w:rsid w:val="00147624"/>
    <w:rsid w:val="00147903"/>
    <w:rsid w:val="001506CF"/>
    <w:rsid w:val="00150CD1"/>
    <w:rsid w:val="00151C3F"/>
    <w:rsid w:val="0015294B"/>
    <w:rsid w:val="00153669"/>
    <w:rsid w:val="0015410E"/>
    <w:rsid w:val="00155476"/>
    <w:rsid w:val="00155914"/>
    <w:rsid w:val="00157039"/>
    <w:rsid w:val="00160AC5"/>
    <w:rsid w:val="00162EAA"/>
    <w:rsid w:val="0016335D"/>
    <w:rsid w:val="00164B2B"/>
    <w:rsid w:val="00166033"/>
    <w:rsid w:val="00166240"/>
    <w:rsid w:val="00166852"/>
    <w:rsid w:val="0016784A"/>
    <w:rsid w:val="00170B49"/>
    <w:rsid w:val="00170CD3"/>
    <w:rsid w:val="0017137E"/>
    <w:rsid w:val="00172F39"/>
    <w:rsid w:val="001763BA"/>
    <w:rsid w:val="00176783"/>
    <w:rsid w:val="00180532"/>
    <w:rsid w:val="00181153"/>
    <w:rsid w:val="0018318A"/>
    <w:rsid w:val="0018319C"/>
    <w:rsid w:val="0018323C"/>
    <w:rsid w:val="00184C52"/>
    <w:rsid w:val="00184CC9"/>
    <w:rsid w:val="0018534F"/>
    <w:rsid w:val="00187BEE"/>
    <w:rsid w:val="00191319"/>
    <w:rsid w:val="00191C4F"/>
    <w:rsid w:val="0019436D"/>
    <w:rsid w:val="00195120"/>
    <w:rsid w:val="001967B7"/>
    <w:rsid w:val="00196B16"/>
    <w:rsid w:val="001A44E6"/>
    <w:rsid w:val="001A4F29"/>
    <w:rsid w:val="001A5B1F"/>
    <w:rsid w:val="001B0513"/>
    <w:rsid w:val="001B4F04"/>
    <w:rsid w:val="001C3887"/>
    <w:rsid w:val="001D0B86"/>
    <w:rsid w:val="001D1B74"/>
    <w:rsid w:val="001D1C69"/>
    <w:rsid w:val="001D3138"/>
    <w:rsid w:val="001D47D0"/>
    <w:rsid w:val="001D4829"/>
    <w:rsid w:val="001D5C4E"/>
    <w:rsid w:val="001D7A66"/>
    <w:rsid w:val="001E2B41"/>
    <w:rsid w:val="001E3023"/>
    <w:rsid w:val="001E521C"/>
    <w:rsid w:val="001E56AC"/>
    <w:rsid w:val="001E61F5"/>
    <w:rsid w:val="001F0760"/>
    <w:rsid w:val="001F51BD"/>
    <w:rsid w:val="00201CF3"/>
    <w:rsid w:val="002025B0"/>
    <w:rsid w:val="00203D01"/>
    <w:rsid w:val="00203DC2"/>
    <w:rsid w:val="002061D0"/>
    <w:rsid w:val="002073D0"/>
    <w:rsid w:val="00212122"/>
    <w:rsid w:val="00212DBE"/>
    <w:rsid w:val="00216054"/>
    <w:rsid w:val="00220671"/>
    <w:rsid w:val="002215B0"/>
    <w:rsid w:val="0022169C"/>
    <w:rsid w:val="0022203C"/>
    <w:rsid w:val="002225A2"/>
    <w:rsid w:val="00222DC0"/>
    <w:rsid w:val="002306D6"/>
    <w:rsid w:val="0023197D"/>
    <w:rsid w:val="00234D4F"/>
    <w:rsid w:val="0023661F"/>
    <w:rsid w:val="00241C3A"/>
    <w:rsid w:val="00242EB9"/>
    <w:rsid w:val="002510D1"/>
    <w:rsid w:val="00252746"/>
    <w:rsid w:val="002530C2"/>
    <w:rsid w:val="002533A3"/>
    <w:rsid w:val="00253941"/>
    <w:rsid w:val="002551FC"/>
    <w:rsid w:val="002623A0"/>
    <w:rsid w:val="002631FC"/>
    <w:rsid w:val="00264C8B"/>
    <w:rsid w:val="002673ED"/>
    <w:rsid w:val="0027071B"/>
    <w:rsid w:val="00270B8F"/>
    <w:rsid w:val="0027126F"/>
    <w:rsid w:val="00271FC4"/>
    <w:rsid w:val="00272F0B"/>
    <w:rsid w:val="002741D5"/>
    <w:rsid w:val="002808FD"/>
    <w:rsid w:val="00280A25"/>
    <w:rsid w:val="002814AA"/>
    <w:rsid w:val="00283A71"/>
    <w:rsid w:val="00286117"/>
    <w:rsid w:val="00292503"/>
    <w:rsid w:val="00293C9C"/>
    <w:rsid w:val="002A0E82"/>
    <w:rsid w:val="002A1E38"/>
    <w:rsid w:val="002A24B8"/>
    <w:rsid w:val="002A31FF"/>
    <w:rsid w:val="002A555F"/>
    <w:rsid w:val="002A6027"/>
    <w:rsid w:val="002A7201"/>
    <w:rsid w:val="002B095D"/>
    <w:rsid w:val="002B0B7A"/>
    <w:rsid w:val="002B3513"/>
    <w:rsid w:val="002B5217"/>
    <w:rsid w:val="002B53F5"/>
    <w:rsid w:val="002B61A1"/>
    <w:rsid w:val="002B6E93"/>
    <w:rsid w:val="002C0775"/>
    <w:rsid w:val="002C0F2A"/>
    <w:rsid w:val="002C1CF1"/>
    <w:rsid w:val="002C4B44"/>
    <w:rsid w:val="002C4FFA"/>
    <w:rsid w:val="002D05D6"/>
    <w:rsid w:val="002D2143"/>
    <w:rsid w:val="002D2DE6"/>
    <w:rsid w:val="002D4C7D"/>
    <w:rsid w:val="002D65A7"/>
    <w:rsid w:val="002D6E9B"/>
    <w:rsid w:val="002D7A43"/>
    <w:rsid w:val="002E2238"/>
    <w:rsid w:val="002E2D69"/>
    <w:rsid w:val="002E6F45"/>
    <w:rsid w:val="002E702F"/>
    <w:rsid w:val="002E75E7"/>
    <w:rsid w:val="002E77BA"/>
    <w:rsid w:val="002F17AF"/>
    <w:rsid w:val="002F4312"/>
    <w:rsid w:val="002F4B43"/>
    <w:rsid w:val="002F503C"/>
    <w:rsid w:val="002F52B8"/>
    <w:rsid w:val="002F5C89"/>
    <w:rsid w:val="002F7814"/>
    <w:rsid w:val="00307763"/>
    <w:rsid w:val="003107C5"/>
    <w:rsid w:val="00311B52"/>
    <w:rsid w:val="00314371"/>
    <w:rsid w:val="0031445F"/>
    <w:rsid w:val="003152C8"/>
    <w:rsid w:val="00321208"/>
    <w:rsid w:val="00321565"/>
    <w:rsid w:val="00321758"/>
    <w:rsid w:val="00321E95"/>
    <w:rsid w:val="0032308B"/>
    <w:rsid w:val="003304FB"/>
    <w:rsid w:val="003307B1"/>
    <w:rsid w:val="00332751"/>
    <w:rsid w:val="00334F3C"/>
    <w:rsid w:val="00335616"/>
    <w:rsid w:val="00337423"/>
    <w:rsid w:val="00337B01"/>
    <w:rsid w:val="003403B5"/>
    <w:rsid w:val="00340CD6"/>
    <w:rsid w:val="00340CDA"/>
    <w:rsid w:val="00342CFF"/>
    <w:rsid w:val="00342E38"/>
    <w:rsid w:val="0034327F"/>
    <w:rsid w:val="0034403D"/>
    <w:rsid w:val="00344524"/>
    <w:rsid w:val="003449F9"/>
    <w:rsid w:val="003469A2"/>
    <w:rsid w:val="003472EE"/>
    <w:rsid w:val="00347A17"/>
    <w:rsid w:val="00347BA2"/>
    <w:rsid w:val="00350EDF"/>
    <w:rsid w:val="003514B7"/>
    <w:rsid w:val="0035276D"/>
    <w:rsid w:val="00353759"/>
    <w:rsid w:val="0035450D"/>
    <w:rsid w:val="00354FB7"/>
    <w:rsid w:val="00355390"/>
    <w:rsid w:val="00356BD7"/>
    <w:rsid w:val="00360F62"/>
    <w:rsid w:val="003627B6"/>
    <w:rsid w:val="003660BB"/>
    <w:rsid w:val="003668F4"/>
    <w:rsid w:val="003708A8"/>
    <w:rsid w:val="003708E9"/>
    <w:rsid w:val="00371ECA"/>
    <w:rsid w:val="00375322"/>
    <w:rsid w:val="00375AE4"/>
    <w:rsid w:val="003817E3"/>
    <w:rsid w:val="0038191A"/>
    <w:rsid w:val="00381AEE"/>
    <w:rsid w:val="003856DC"/>
    <w:rsid w:val="003865C6"/>
    <w:rsid w:val="003866F1"/>
    <w:rsid w:val="00387DF1"/>
    <w:rsid w:val="0039038C"/>
    <w:rsid w:val="00390A17"/>
    <w:rsid w:val="00390E74"/>
    <w:rsid w:val="00391CB5"/>
    <w:rsid w:val="003923DC"/>
    <w:rsid w:val="00392465"/>
    <w:rsid w:val="003929F4"/>
    <w:rsid w:val="00393BF1"/>
    <w:rsid w:val="00393D42"/>
    <w:rsid w:val="00394558"/>
    <w:rsid w:val="00395B87"/>
    <w:rsid w:val="00397DB0"/>
    <w:rsid w:val="003A291D"/>
    <w:rsid w:val="003A40C2"/>
    <w:rsid w:val="003A4D9C"/>
    <w:rsid w:val="003A7BC8"/>
    <w:rsid w:val="003B0404"/>
    <w:rsid w:val="003B0AAB"/>
    <w:rsid w:val="003B112D"/>
    <w:rsid w:val="003B2FC2"/>
    <w:rsid w:val="003C1126"/>
    <w:rsid w:val="003C1BC1"/>
    <w:rsid w:val="003C53B4"/>
    <w:rsid w:val="003C6890"/>
    <w:rsid w:val="003D065A"/>
    <w:rsid w:val="003D0D80"/>
    <w:rsid w:val="003D19B6"/>
    <w:rsid w:val="003D228B"/>
    <w:rsid w:val="003E0D5D"/>
    <w:rsid w:val="003E67AB"/>
    <w:rsid w:val="003F0B73"/>
    <w:rsid w:val="003F176D"/>
    <w:rsid w:val="003F2BBA"/>
    <w:rsid w:val="003F4E40"/>
    <w:rsid w:val="003F709F"/>
    <w:rsid w:val="003F739D"/>
    <w:rsid w:val="00403F1E"/>
    <w:rsid w:val="00404CCF"/>
    <w:rsid w:val="00405A8E"/>
    <w:rsid w:val="00406FA3"/>
    <w:rsid w:val="00410790"/>
    <w:rsid w:val="0041141C"/>
    <w:rsid w:val="004120C5"/>
    <w:rsid w:val="004145DB"/>
    <w:rsid w:val="00417E70"/>
    <w:rsid w:val="004203AB"/>
    <w:rsid w:val="00422329"/>
    <w:rsid w:val="004225BB"/>
    <w:rsid w:val="00424CCE"/>
    <w:rsid w:val="00424EEA"/>
    <w:rsid w:val="00425CC9"/>
    <w:rsid w:val="00426FE6"/>
    <w:rsid w:val="004302E6"/>
    <w:rsid w:val="004306FC"/>
    <w:rsid w:val="004309EA"/>
    <w:rsid w:val="00431A9C"/>
    <w:rsid w:val="004334B9"/>
    <w:rsid w:val="0043416C"/>
    <w:rsid w:val="00436136"/>
    <w:rsid w:val="00440D9E"/>
    <w:rsid w:val="00442B59"/>
    <w:rsid w:val="004449EC"/>
    <w:rsid w:val="00446013"/>
    <w:rsid w:val="00447059"/>
    <w:rsid w:val="00450C3D"/>
    <w:rsid w:val="004519E1"/>
    <w:rsid w:val="00452B59"/>
    <w:rsid w:val="00452D26"/>
    <w:rsid w:val="0045347C"/>
    <w:rsid w:val="00454524"/>
    <w:rsid w:val="00455677"/>
    <w:rsid w:val="00456126"/>
    <w:rsid w:val="00461A9E"/>
    <w:rsid w:val="00462B4F"/>
    <w:rsid w:val="004710EF"/>
    <w:rsid w:val="004743C2"/>
    <w:rsid w:val="00475C84"/>
    <w:rsid w:val="00477F8C"/>
    <w:rsid w:val="00480A74"/>
    <w:rsid w:val="00482B38"/>
    <w:rsid w:val="00483D24"/>
    <w:rsid w:val="00484043"/>
    <w:rsid w:val="004842A9"/>
    <w:rsid w:val="00484B90"/>
    <w:rsid w:val="00484F7F"/>
    <w:rsid w:val="00485265"/>
    <w:rsid w:val="004866A8"/>
    <w:rsid w:val="00486D56"/>
    <w:rsid w:val="00491E60"/>
    <w:rsid w:val="00492F65"/>
    <w:rsid w:val="004939D7"/>
    <w:rsid w:val="00493FBC"/>
    <w:rsid w:val="00497048"/>
    <w:rsid w:val="0049783A"/>
    <w:rsid w:val="00497C46"/>
    <w:rsid w:val="004A281D"/>
    <w:rsid w:val="004A4B7A"/>
    <w:rsid w:val="004A639C"/>
    <w:rsid w:val="004B0EDC"/>
    <w:rsid w:val="004B1191"/>
    <w:rsid w:val="004B2A73"/>
    <w:rsid w:val="004B4B6B"/>
    <w:rsid w:val="004C1EDE"/>
    <w:rsid w:val="004C2A0D"/>
    <w:rsid w:val="004C3C44"/>
    <w:rsid w:val="004C53BA"/>
    <w:rsid w:val="004D1C79"/>
    <w:rsid w:val="004D26B7"/>
    <w:rsid w:val="004D4023"/>
    <w:rsid w:val="004D444A"/>
    <w:rsid w:val="004E0B5C"/>
    <w:rsid w:val="004E164F"/>
    <w:rsid w:val="004E2CAB"/>
    <w:rsid w:val="004E44D6"/>
    <w:rsid w:val="004E4C1B"/>
    <w:rsid w:val="004E5BB0"/>
    <w:rsid w:val="004E610E"/>
    <w:rsid w:val="004E6544"/>
    <w:rsid w:val="004E78C9"/>
    <w:rsid w:val="004F2DE1"/>
    <w:rsid w:val="004F4029"/>
    <w:rsid w:val="004F4C87"/>
    <w:rsid w:val="004F4F73"/>
    <w:rsid w:val="00500712"/>
    <w:rsid w:val="005027EE"/>
    <w:rsid w:val="0050439F"/>
    <w:rsid w:val="00504594"/>
    <w:rsid w:val="005106C2"/>
    <w:rsid w:val="0051145E"/>
    <w:rsid w:val="0051233D"/>
    <w:rsid w:val="00513F67"/>
    <w:rsid w:val="00517234"/>
    <w:rsid w:val="00520690"/>
    <w:rsid w:val="0052168B"/>
    <w:rsid w:val="005219FE"/>
    <w:rsid w:val="00521B5B"/>
    <w:rsid w:val="005233F2"/>
    <w:rsid w:val="00526D87"/>
    <w:rsid w:val="00530B24"/>
    <w:rsid w:val="00531966"/>
    <w:rsid w:val="00531B4B"/>
    <w:rsid w:val="0053282B"/>
    <w:rsid w:val="005329D0"/>
    <w:rsid w:val="00534971"/>
    <w:rsid w:val="00535168"/>
    <w:rsid w:val="00536B82"/>
    <w:rsid w:val="0054042E"/>
    <w:rsid w:val="005404C6"/>
    <w:rsid w:val="005410B9"/>
    <w:rsid w:val="005423F1"/>
    <w:rsid w:val="005425F5"/>
    <w:rsid w:val="00545B3C"/>
    <w:rsid w:val="0054604C"/>
    <w:rsid w:val="00550E01"/>
    <w:rsid w:val="00552422"/>
    <w:rsid w:val="0055325C"/>
    <w:rsid w:val="005543D2"/>
    <w:rsid w:val="0055469C"/>
    <w:rsid w:val="00554CA4"/>
    <w:rsid w:val="0055524F"/>
    <w:rsid w:val="00555940"/>
    <w:rsid w:val="00555F1A"/>
    <w:rsid w:val="0055618B"/>
    <w:rsid w:val="00557729"/>
    <w:rsid w:val="00566F2C"/>
    <w:rsid w:val="00571225"/>
    <w:rsid w:val="00571B74"/>
    <w:rsid w:val="00573BF3"/>
    <w:rsid w:val="00576863"/>
    <w:rsid w:val="00577233"/>
    <w:rsid w:val="00581749"/>
    <w:rsid w:val="00584242"/>
    <w:rsid w:val="00592350"/>
    <w:rsid w:val="00594135"/>
    <w:rsid w:val="00594F68"/>
    <w:rsid w:val="00595F73"/>
    <w:rsid w:val="005965C9"/>
    <w:rsid w:val="00597A8A"/>
    <w:rsid w:val="005A16F9"/>
    <w:rsid w:val="005A2AF6"/>
    <w:rsid w:val="005A3A96"/>
    <w:rsid w:val="005A519C"/>
    <w:rsid w:val="005A56F4"/>
    <w:rsid w:val="005A5A2E"/>
    <w:rsid w:val="005A6FE2"/>
    <w:rsid w:val="005B143F"/>
    <w:rsid w:val="005B3B7D"/>
    <w:rsid w:val="005B4504"/>
    <w:rsid w:val="005B7133"/>
    <w:rsid w:val="005C033B"/>
    <w:rsid w:val="005C3A56"/>
    <w:rsid w:val="005C63C1"/>
    <w:rsid w:val="005D08CD"/>
    <w:rsid w:val="005D1623"/>
    <w:rsid w:val="005D1AAC"/>
    <w:rsid w:val="005D2454"/>
    <w:rsid w:val="005D262D"/>
    <w:rsid w:val="005D4B27"/>
    <w:rsid w:val="005D5A06"/>
    <w:rsid w:val="005D63D5"/>
    <w:rsid w:val="005D65EE"/>
    <w:rsid w:val="005E1B39"/>
    <w:rsid w:val="005E1F68"/>
    <w:rsid w:val="005E387C"/>
    <w:rsid w:val="005E3A5C"/>
    <w:rsid w:val="005E41B7"/>
    <w:rsid w:val="005E6A24"/>
    <w:rsid w:val="005F0079"/>
    <w:rsid w:val="005F3D59"/>
    <w:rsid w:val="005F3EC9"/>
    <w:rsid w:val="005F61B9"/>
    <w:rsid w:val="00602713"/>
    <w:rsid w:val="00605CE7"/>
    <w:rsid w:val="00606066"/>
    <w:rsid w:val="00610E75"/>
    <w:rsid w:val="00612CB2"/>
    <w:rsid w:val="00615C03"/>
    <w:rsid w:val="006162EA"/>
    <w:rsid w:val="00625254"/>
    <w:rsid w:val="00625847"/>
    <w:rsid w:val="006272AD"/>
    <w:rsid w:val="0063090A"/>
    <w:rsid w:val="00633AFA"/>
    <w:rsid w:val="006359AF"/>
    <w:rsid w:val="00635B6A"/>
    <w:rsid w:val="00636282"/>
    <w:rsid w:val="00636702"/>
    <w:rsid w:val="006405F2"/>
    <w:rsid w:val="0064090F"/>
    <w:rsid w:val="00641BE2"/>
    <w:rsid w:val="00642961"/>
    <w:rsid w:val="00643806"/>
    <w:rsid w:val="00650A50"/>
    <w:rsid w:val="006544C4"/>
    <w:rsid w:val="00656CFB"/>
    <w:rsid w:val="006630FD"/>
    <w:rsid w:val="006665F8"/>
    <w:rsid w:val="0066783B"/>
    <w:rsid w:val="006704A4"/>
    <w:rsid w:val="006718E7"/>
    <w:rsid w:val="006726FE"/>
    <w:rsid w:val="00674B60"/>
    <w:rsid w:val="00675D02"/>
    <w:rsid w:val="00677FEE"/>
    <w:rsid w:val="00681278"/>
    <w:rsid w:val="006818DB"/>
    <w:rsid w:val="006825C7"/>
    <w:rsid w:val="00695FE2"/>
    <w:rsid w:val="006A5951"/>
    <w:rsid w:val="006A5C86"/>
    <w:rsid w:val="006B5D08"/>
    <w:rsid w:val="006B5F3D"/>
    <w:rsid w:val="006C1E34"/>
    <w:rsid w:val="006C2106"/>
    <w:rsid w:val="006C49C1"/>
    <w:rsid w:val="006C5920"/>
    <w:rsid w:val="006C5E3B"/>
    <w:rsid w:val="006C664C"/>
    <w:rsid w:val="006D1F92"/>
    <w:rsid w:val="006D58BE"/>
    <w:rsid w:val="006E2F52"/>
    <w:rsid w:val="006E342E"/>
    <w:rsid w:val="006E420A"/>
    <w:rsid w:val="006E593D"/>
    <w:rsid w:val="006E635F"/>
    <w:rsid w:val="006E7828"/>
    <w:rsid w:val="006F1A3D"/>
    <w:rsid w:val="006F2FEE"/>
    <w:rsid w:val="006F41CD"/>
    <w:rsid w:val="006F64B1"/>
    <w:rsid w:val="00700249"/>
    <w:rsid w:val="00705157"/>
    <w:rsid w:val="00706185"/>
    <w:rsid w:val="00706891"/>
    <w:rsid w:val="00707017"/>
    <w:rsid w:val="00710CEB"/>
    <w:rsid w:val="00711C67"/>
    <w:rsid w:val="00714017"/>
    <w:rsid w:val="007165F2"/>
    <w:rsid w:val="0071715D"/>
    <w:rsid w:val="0072162B"/>
    <w:rsid w:val="00724A1E"/>
    <w:rsid w:val="00730BF4"/>
    <w:rsid w:val="00735373"/>
    <w:rsid w:val="00746CBB"/>
    <w:rsid w:val="00752945"/>
    <w:rsid w:val="007532E5"/>
    <w:rsid w:val="00755760"/>
    <w:rsid w:val="00756C9E"/>
    <w:rsid w:val="007633E3"/>
    <w:rsid w:val="007657F9"/>
    <w:rsid w:val="00766245"/>
    <w:rsid w:val="007665BC"/>
    <w:rsid w:val="00767CBF"/>
    <w:rsid w:val="00767CC5"/>
    <w:rsid w:val="007721A3"/>
    <w:rsid w:val="00772EF0"/>
    <w:rsid w:val="00774359"/>
    <w:rsid w:val="0077490F"/>
    <w:rsid w:val="0077498D"/>
    <w:rsid w:val="00775C70"/>
    <w:rsid w:val="00775F84"/>
    <w:rsid w:val="00776A85"/>
    <w:rsid w:val="007774C3"/>
    <w:rsid w:val="0078008C"/>
    <w:rsid w:val="007806F8"/>
    <w:rsid w:val="007811BE"/>
    <w:rsid w:val="00781CE4"/>
    <w:rsid w:val="00782133"/>
    <w:rsid w:val="0078266C"/>
    <w:rsid w:val="007828C7"/>
    <w:rsid w:val="00786EA3"/>
    <w:rsid w:val="00787C36"/>
    <w:rsid w:val="0079024C"/>
    <w:rsid w:val="00790315"/>
    <w:rsid w:val="007934C4"/>
    <w:rsid w:val="00793BF6"/>
    <w:rsid w:val="00795D48"/>
    <w:rsid w:val="00797A14"/>
    <w:rsid w:val="007A0B5F"/>
    <w:rsid w:val="007A3972"/>
    <w:rsid w:val="007A45A3"/>
    <w:rsid w:val="007A5225"/>
    <w:rsid w:val="007A526E"/>
    <w:rsid w:val="007A6E6A"/>
    <w:rsid w:val="007B28A0"/>
    <w:rsid w:val="007B30B7"/>
    <w:rsid w:val="007B47CE"/>
    <w:rsid w:val="007B48E7"/>
    <w:rsid w:val="007B58E7"/>
    <w:rsid w:val="007B62F3"/>
    <w:rsid w:val="007C0554"/>
    <w:rsid w:val="007C088B"/>
    <w:rsid w:val="007C43CC"/>
    <w:rsid w:val="007C47B2"/>
    <w:rsid w:val="007C5AC9"/>
    <w:rsid w:val="007D06DA"/>
    <w:rsid w:val="007D0861"/>
    <w:rsid w:val="007D0C28"/>
    <w:rsid w:val="007D13A4"/>
    <w:rsid w:val="007D38FC"/>
    <w:rsid w:val="007D4547"/>
    <w:rsid w:val="007D6B58"/>
    <w:rsid w:val="007E4E4D"/>
    <w:rsid w:val="007E6D00"/>
    <w:rsid w:val="007F16FB"/>
    <w:rsid w:val="007F2951"/>
    <w:rsid w:val="007F3451"/>
    <w:rsid w:val="007F46ED"/>
    <w:rsid w:val="007F6A04"/>
    <w:rsid w:val="007F6BE9"/>
    <w:rsid w:val="007F6C79"/>
    <w:rsid w:val="007F78C6"/>
    <w:rsid w:val="00800BEE"/>
    <w:rsid w:val="008045EC"/>
    <w:rsid w:val="00804761"/>
    <w:rsid w:val="008100AD"/>
    <w:rsid w:val="00813F14"/>
    <w:rsid w:val="0081609E"/>
    <w:rsid w:val="008173F0"/>
    <w:rsid w:val="00822D18"/>
    <w:rsid w:val="00823818"/>
    <w:rsid w:val="00827EE9"/>
    <w:rsid w:val="00830EBB"/>
    <w:rsid w:val="008312AB"/>
    <w:rsid w:val="00833F25"/>
    <w:rsid w:val="00835339"/>
    <w:rsid w:val="00835AF8"/>
    <w:rsid w:val="00836A6B"/>
    <w:rsid w:val="008371CE"/>
    <w:rsid w:val="0084328F"/>
    <w:rsid w:val="00845E80"/>
    <w:rsid w:val="0084611C"/>
    <w:rsid w:val="00846C53"/>
    <w:rsid w:val="008517C8"/>
    <w:rsid w:val="00851835"/>
    <w:rsid w:val="00854128"/>
    <w:rsid w:val="008544A9"/>
    <w:rsid w:val="00855645"/>
    <w:rsid w:val="00860838"/>
    <w:rsid w:val="00861B0A"/>
    <w:rsid w:val="00862E24"/>
    <w:rsid w:val="00864176"/>
    <w:rsid w:val="008647FF"/>
    <w:rsid w:val="00867640"/>
    <w:rsid w:val="00867B60"/>
    <w:rsid w:val="00870396"/>
    <w:rsid w:val="00871D56"/>
    <w:rsid w:val="008734D7"/>
    <w:rsid w:val="008753E0"/>
    <w:rsid w:val="008769A2"/>
    <w:rsid w:val="00877CB5"/>
    <w:rsid w:val="008815D6"/>
    <w:rsid w:val="0088175A"/>
    <w:rsid w:val="00882C8A"/>
    <w:rsid w:val="00884760"/>
    <w:rsid w:val="008877FE"/>
    <w:rsid w:val="00891EC7"/>
    <w:rsid w:val="00892669"/>
    <w:rsid w:val="00894BA8"/>
    <w:rsid w:val="00895BAC"/>
    <w:rsid w:val="00896F41"/>
    <w:rsid w:val="008979FD"/>
    <w:rsid w:val="008A37F1"/>
    <w:rsid w:val="008A5561"/>
    <w:rsid w:val="008A5C54"/>
    <w:rsid w:val="008A6755"/>
    <w:rsid w:val="008B04EB"/>
    <w:rsid w:val="008B11C6"/>
    <w:rsid w:val="008B156B"/>
    <w:rsid w:val="008B597A"/>
    <w:rsid w:val="008B6CA8"/>
    <w:rsid w:val="008B75C8"/>
    <w:rsid w:val="008C7B9B"/>
    <w:rsid w:val="008C7E6D"/>
    <w:rsid w:val="008D075A"/>
    <w:rsid w:val="008D2C34"/>
    <w:rsid w:val="008D379F"/>
    <w:rsid w:val="008D4A2A"/>
    <w:rsid w:val="008D63C6"/>
    <w:rsid w:val="008E0958"/>
    <w:rsid w:val="008E10F1"/>
    <w:rsid w:val="008E1310"/>
    <w:rsid w:val="008E1D82"/>
    <w:rsid w:val="008E20D9"/>
    <w:rsid w:val="008E655B"/>
    <w:rsid w:val="008E6BB0"/>
    <w:rsid w:val="008F0A9A"/>
    <w:rsid w:val="008F4306"/>
    <w:rsid w:val="00900503"/>
    <w:rsid w:val="0090188D"/>
    <w:rsid w:val="00903498"/>
    <w:rsid w:val="00907439"/>
    <w:rsid w:val="00907D7B"/>
    <w:rsid w:val="00910125"/>
    <w:rsid w:val="00910210"/>
    <w:rsid w:val="00911917"/>
    <w:rsid w:val="0091322D"/>
    <w:rsid w:val="00917FEB"/>
    <w:rsid w:val="00920DA6"/>
    <w:rsid w:val="00923E9F"/>
    <w:rsid w:val="00926709"/>
    <w:rsid w:val="00926BF6"/>
    <w:rsid w:val="00926FFB"/>
    <w:rsid w:val="00930AAA"/>
    <w:rsid w:val="009327E8"/>
    <w:rsid w:val="0093296C"/>
    <w:rsid w:val="00933455"/>
    <w:rsid w:val="0093543E"/>
    <w:rsid w:val="009354A1"/>
    <w:rsid w:val="0093705F"/>
    <w:rsid w:val="00940193"/>
    <w:rsid w:val="009401B8"/>
    <w:rsid w:val="009422D6"/>
    <w:rsid w:val="009433D5"/>
    <w:rsid w:val="00945747"/>
    <w:rsid w:val="00945DD9"/>
    <w:rsid w:val="00946852"/>
    <w:rsid w:val="00947B15"/>
    <w:rsid w:val="009500CA"/>
    <w:rsid w:val="00952C1C"/>
    <w:rsid w:val="009533EA"/>
    <w:rsid w:val="009548B4"/>
    <w:rsid w:val="009550E0"/>
    <w:rsid w:val="009613BF"/>
    <w:rsid w:val="009627BF"/>
    <w:rsid w:val="00963694"/>
    <w:rsid w:val="00964DE7"/>
    <w:rsid w:val="00966DDE"/>
    <w:rsid w:val="00971F97"/>
    <w:rsid w:val="00976067"/>
    <w:rsid w:val="00977038"/>
    <w:rsid w:val="00982D47"/>
    <w:rsid w:val="00990317"/>
    <w:rsid w:val="00991C06"/>
    <w:rsid w:val="009925FD"/>
    <w:rsid w:val="00993C08"/>
    <w:rsid w:val="009959DD"/>
    <w:rsid w:val="009A0527"/>
    <w:rsid w:val="009A11BB"/>
    <w:rsid w:val="009A416A"/>
    <w:rsid w:val="009A62CA"/>
    <w:rsid w:val="009A688D"/>
    <w:rsid w:val="009B335E"/>
    <w:rsid w:val="009B3D26"/>
    <w:rsid w:val="009B6535"/>
    <w:rsid w:val="009C3516"/>
    <w:rsid w:val="009C5399"/>
    <w:rsid w:val="009C5DF4"/>
    <w:rsid w:val="009C63D0"/>
    <w:rsid w:val="009C7F19"/>
    <w:rsid w:val="009D0D97"/>
    <w:rsid w:val="009E424D"/>
    <w:rsid w:val="009E4756"/>
    <w:rsid w:val="009E4E6F"/>
    <w:rsid w:val="009E6020"/>
    <w:rsid w:val="009E60DC"/>
    <w:rsid w:val="009E6485"/>
    <w:rsid w:val="009E6C66"/>
    <w:rsid w:val="009E75B6"/>
    <w:rsid w:val="009F3F2D"/>
    <w:rsid w:val="009F3FBE"/>
    <w:rsid w:val="009F5A8C"/>
    <w:rsid w:val="009F6341"/>
    <w:rsid w:val="00A01185"/>
    <w:rsid w:val="00A02F52"/>
    <w:rsid w:val="00A0339E"/>
    <w:rsid w:val="00A05DDA"/>
    <w:rsid w:val="00A063FF"/>
    <w:rsid w:val="00A10147"/>
    <w:rsid w:val="00A13229"/>
    <w:rsid w:val="00A14FF0"/>
    <w:rsid w:val="00A20066"/>
    <w:rsid w:val="00A206A4"/>
    <w:rsid w:val="00A2099D"/>
    <w:rsid w:val="00A20E4A"/>
    <w:rsid w:val="00A22455"/>
    <w:rsid w:val="00A2446F"/>
    <w:rsid w:val="00A26153"/>
    <w:rsid w:val="00A26F80"/>
    <w:rsid w:val="00A2712E"/>
    <w:rsid w:val="00A27AC9"/>
    <w:rsid w:val="00A322C2"/>
    <w:rsid w:val="00A32A7D"/>
    <w:rsid w:val="00A355E0"/>
    <w:rsid w:val="00A41B0F"/>
    <w:rsid w:val="00A4275E"/>
    <w:rsid w:val="00A43C44"/>
    <w:rsid w:val="00A43C78"/>
    <w:rsid w:val="00A4503E"/>
    <w:rsid w:val="00A45806"/>
    <w:rsid w:val="00A52EBE"/>
    <w:rsid w:val="00A53526"/>
    <w:rsid w:val="00A545C0"/>
    <w:rsid w:val="00A557DF"/>
    <w:rsid w:val="00A55865"/>
    <w:rsid w:val="00A56392"/>
    <w:rsid w:val="00A6087A"/>
    <w:rsid w:val="00A614F5"/>
    <w:rsid w:val="00A6496C"/>
    <w:rsid w:val="00A65127"/>
    <w:rsid w:val="00A65DB2"/>
    <w:rsid w:val="00A670EB"/>
    <w:rsid w:val="00A67A57"/>
    <w:rsid w:val="00A67AC2"/>
    <w:rsid w:val="00A67D3A"/>
    <w:rsid w:val="00A70466"/>
    <w:rsid w:val="00A73F3D"/>
    <w:rsid w:val="00A7569E"/>
    <w:rsid w:val="00A760DD"/>
    <w:rsid w:val="00A769B9"/>
    <w:rsid w:val="00A77E59"/>
    <w:rsid w:val="00A8116C"/>
    <w:rsid w:val="00A81A9F"/>
    <w:rsid w:val="00A82E20"/>
    <w:rsid w:val="00A86039"/>
    <w:rsid w:val="00A87A91"/>
    <w:rsid w:val="00A87CEB"/>
    <w:rsid w:val="00A91C71"/>
    <w:rsid w:val="00A92434"/>
    <w:rsid w:val="00A94CBA"/>
    <w:rsid w:val="00A953FD"/>
    <w:rsid w:val="00A960E3"/>
    <w:rsid w:val="00A9691E"/>
    <w:rsid w:val="00A97A26"/>
    <w:rsid w:val="00AA54B4"/>
    <w:rsid w:val="00AA7574"/>
    <w:rsid w:val="00AB01F5"/>
    <w:rsid w:val="00AB151E"/>
    <w:rsid w:val="00AB285C"/>
    <w:rsid w:val="00AB5008"/>
    <w:rsid w:val="00AB6EEE"/>
    <w:rsid w:val="00AC17A8"/>
    <w:rsid w:val="00AC1C31"/>
    <w:rsid w:val="00AC2151"/>
    <w:rsid w:val="00AC4AF2"/>
    <w:rsid w:val="00AC555B"/>
    <w:rsid w:val="00AC6D92"/>
    <w:rsid w:val="00AC756C"/>
    <w:rsid w:val="00AC7A7D"/>
    <w:rsid w:val="00AD2444"/>
    <w:rsid w:val="00AD2D90"/>
    <w:rsid w:val="00AD3BC0"/>
    <w:rsid w:val="00AD5F08"/>
    <w:rsid w:val="00AD6767"/>
    <w:rsid w:val="00AE08E4"/>
    <w:rsid w:val="00AE1AAA"/>
    <w:rsid w:val="00AE2C9D"/>
    <w:rsid w:val="00AE3902"/>
    <w:rsid w:val="00AE4527"/>
    <w:rsid w:val="00AE7FFC"/>
    <w:rsid w:val="00AF20A3"/>
    <w:rsid w:val="00AF299E"/>
    <w:rsid w:val="00AF2EBA"/>
    <w:rsid w:val="00AF5553"/>
    <w:rsid w:val="00AF63E7"/>
    <w:rsid w:val="00AF6794"/>
    <w:rsid w:val="00AF680C"/>
    <w:rsid w:val="00AF7E54"/>
    <w:rsid w:val="00B03E86"/>
    <w:rsid w:val="00B052B5"/>
    <w:rsid w:val="00B1306D"/>
    <w:rsid w:val="00B14905"/>
    <w:rsid w:val="00B16CD0"/>
    <w:rsid w:val="00B226B0"/>
    <w:rsid w:val="00B253B1"/>
    <w:rsid w:val="00B25ED6"/>
    <w:rsid w:val="00B26004"/>
    <w:rsid w:val="00B26C5B"/>
    <w:rsid w:val="00B27719"/>
    <w:rsid w:val="00B27B5A"/>
    <w:rsid w:val="00B308E2"/>
    <w:rsid w:val="00B30E96"/>
    <w:rsid w:val="00B32E52"/>
    <w:rsid w:val="00B35B84"/>
    <w:rsid w:val="00B35DA8"/>
    <w:rsid w:val="00B362E5"/>
    <w:rsid w:val="00B37C28"/>
    <w:rsid w:val="00B40584"/>
    <w:rsid w:val="00B408B9"/>
    <w:rsid w:val="00B41335"/>
    <w:rsid w:val="00B41920"/>
    <w:rsid w:val="00B438A4"/>
    <w:rsid w:val="00B50EFD"/>
    <w:rsid w:val="00B521C2"/>
    <w:rsid w:val="00B526E7"/>
    <w:rsid w:val="00B53C27"/>
    <w:rsid w:val="00B604B2"/>
    <w:rsid w:val="00B63BFC"/>
    <w:rsid w:val="00B671FB"/>
    <w:rsid w:val="00B70B83"/>
    <w:rsid w:val="00B72DC8"/>
    <w:rsid w:val="00B72EA1"/>
    <w:rsid w:val="00B73A77"/>
    <w:rsid w:val="00B751EE"/>
    <w:rsid w:val="00B81C12"/>
    <w:rsid w:val="00B849A8"/>
    <w:rsid w:val="00B84F44"/>
    <w:rsid w:val="00B8691F"/>
    <w:rsid w:val="00B869A6"/>
    <w:rsid w:val="00B86FCA"/>
    <w:rsid w:val="00B9088F"/>
    <w:rsid w:val="00B91709"/>
    <w:rsid w:val="00B91DF4"/>
    <w:rsid w:val="00B92A7A"/>
    <w:rsid w:val="00BA16F1"/>
    <w:rsid w:val="00BA17A7"/>
    <w:rsid w:val="00BA307F"/>
    <w:rsid w:val="00BA48F6"/>
    <w:rsid w:val="00BA4E5C"/>
    <w:rsid w:val="00BA5418"/>
    <w:rsid w:val="00BA56F9"/>
    <w:rsid w:val="00BB1347"/>
    <w:rsid w:val="00BB1B57"/>
    <w:rsid w:val="00BB25DA"/>
    <w:rsid w:val="00BB28D4"/>
    <w:rsid w:val="00BB323C"/>
    <w:rsid w:val="00BB47A2"/>
    <w:rsid w:val="00BB767F"/>
    <w:rsid w:val="00BB7728"/>
    <w:rsid w:val="00BC1831"/>
    <w:rsid w:val="00BC24D3"/>
    <w:rsid w:val="00BC416F"/>
    <w:rsid w:val="00BC48CD"/>
    <w:rsid w:val="00BC6BF2"/>
    <w:rsid w:val="00BC77A0"/>
    <w:rsid w:val="00BD1FCE"/>
    <w:rsid w:val="00BD3430"/>
    <w:rsid w:val="00BD3F09"/>
    <w:rsid w:val="00BD5F7E"/>
    <w:rsid w:val="00BD63EC"/>
    <w:rsid w:val="00BD64E5"/>
    <w:rsid w:val="00BE1575"/>
    <w:rsid w:val="00BE1985"/>
    <w:rsid w:val="00BE5611"/>
    <w:rsid w:val="00BE68B3"/>
    <w:rsid w:val="00BE7370"/>
    <w:rsid w:val="00BF0796"/>
    <w:rsid w:val="00BF6F7C"/>
    <w:rsid w:val="00BF768B"/>
    <w:rsid w:val="00C05331"/>
    <w:rsid w:val="00C05906"/>
    <w:rsid w:val="00C05EA0"/>
    <w:rsid w:val="00C07D6F"/>
    <w:rsid w:val="00C10F70"/>
    <w:rsid w:val="00C116CF"/>
    <w:rsid w:val="00C12FFB"/>
    <w:rsid w:val="00C141B8"/>
    <w:rsid w:val="00C146B1"/>
    <w:rsid w:val="00C147EF"/>
    <w:rsid w:val="00C14860"/>
    <w:rsid w:val="00C16DFD"/>
    <w:rsid w:val="00C20D2C"/>
    <w:rsid w:val="00C217AF"/>
    <w:rsid w:val="00C2360A"/>
    <w:rsid w:val="00C23FEC"/>
    <w:rsid w:val="00C2542D"/>
    <w:rsid w:val="00C2677C"/>
    <w:rsid w:val="00C26DE0"/>
    <w:rsid w:val="00C33F03"/>
    <w:rsid w:val="00C344D5"/>
    <w:rsid w:val="00C3785D"/>
    <w:rsid w:val="00C4021C"/>
    <w:rsid w:val="00C409C1"/>
    <w:rsid w:val="00C4277D"/>
    <w:rsid w:val="00C44A3C"/>
    <w:rsid w:val="00C4719D"/>
    <w:rsid w:val="00C47203"/>
    <w:rsid w:val="00C530B9"/>
    <w:rsid w:val="00C53C13"/>
    <w:rsid w:val="00C54936"/>
    <w:rsid w:val="00C55055"/>
    <w:rsid w:val="00C554BE"/>
    <w:rsid w:val="00C579C5"/>
    <w:rsid w:val="00C60374"/>
    <w:rsid w:val="00C61EEF"/>
    <w:rsid w:val="00C63A9A"/>
    <w:rsid w:val="00C70776"/>
    <w:rsid w:val="00C7259E"/>
    <w:rsid w:val="00C745D2"/>
    <w:rsid w:val="00C7484A"/>
    <w:rsid w:val="00C75B40"/>
    <w:rsid w:val="00C7695E"/>
    <w:rsid w:val="00C77233"/>
    <w:rsid w:val="00C7751D"/>
    <w:rsid w:val="00C779B9"/>
    <w:rsid w:val="00C815ED"/>
    <w:rsid w:val="00C81ADD"/>
    <w:rsid w:val="00C83116"/>
    <w:rsid w:val="00C83765"/>
    <w:rsid w:val="00C8572E"/>
    <w:rsid w:val="00C87558"/>
    <w:rsid w:val="00C877CF"/>
    <w:rsid w:val="00C92394"/>
    <w:rsid w:val="00C929C0"/>
    <w:rsid w:val="00C93EB6"/>
    <w:rsid w:val="00C94440"/>
    <w:rsid w:val="00C946F3"/>
    <w:rsid w:val="00C95212"/>
    <w:rsid w:val="00C95816"/>
    <w:rsid w:val="00C96A7C"/>
    <w:rsid w:val="00C96BCB"/>
    <w:rsid w:val="00C97143"/>
    <w:rsid w:val="00CA5C7A"/>
    <w:rsid w:val="00CA62F0"/>
    <w:rsid w:val="00CA68CA"/>
    <w:rsid w:val="00CB0D72"/>
    <w:rsid w:val="00CB32AF"/>
    <w:rsid w:val="00CB6161"/>
    <w:rsid w:val="00CB691C"/>
    <w:rsid w:val="00CB70FA"/>
    <w:rsid w:val="00CC35AE"/>
    <w:rsid w:val="00CC661D"/>
    <w:rsid w:val="00CD2375"/>
    <w:rsid w:val="00CD28F9"/>
    <w:rsid w:val="00CD4224"/>
    <w:rsid w:val="00CD4F80"/>
    <w:rsid w:val="00CD6E5E"/>
    <w:rsid w:val="00CE0D43"/>
    <w:rsid w:val="00CE61A0"/>
    <w:rsid w:val="00CF0BA0"/>
    <w:rsid w:val="00CF1CE3"/>
    <w:rsid w:val="00CF2273"/>
    <w:rsid w:val="00CF3BF3"/>
    <w:rsid w:val="00CF461B"/>
    <w:rsid w:val="00CF4CBB"/>
    <w:rsid w:val="00CF58D5"/>
    <w:rsid w:val="00CF61A1"/>
    <w:rsid w:val="00CF7EC6"/>
    <w:rsid w:val="00D00718"/>
    <w:rsid w:val="00D0163A"/>
    <w:rsid w:val="00D019DC"/>
    <w:rsid w:val="00D02288"/>
    <w:rsid w:val="00D07F30"/>
    <w:rsid w:val="00D10816"/>
    <w:rsid w:val="00D16156"/>
    <w:rsid w:val="00D170BC"/>
    <w:rsid w:val="00D2035C"/>
    <w:rsid w:val="00D20FAD"/>
    <w:rsid w:val="00D21C13"/>
    <w:rsid w:val="00D22446"/>
    <w:rsid w:val="00D23AC7"/>
    <w:rsid w:val="00D241A6"/>
    <w:rsid w:val="00D2614C"/>
    <w:rsid w:val="00D3275D"/>
    <w:rsid w:val="00D3301F"/>
    <w:rsid w:val="00D336C9"/>
    <w:rsid w:val="00D35A17"/>
    <w:rsid w:val="00D422A4"/>
    <w:rsid w:val="00D438C2"/>
    <w:rsid w:val="00D513A3"/>
    <w:rsid w:val="00D5169A"/>
    <w:rsid w:val="00D52365"/>
    <w:rsid w:val="00D540E0"/>
    <w:rsid w:val="00D56B48"/>
    <w:rsid w:val="00D57615"/>
    <w:rsid w:val="00D57DC6"/>
    <w:rsid w:val="00D601A7"/>
    <w:rsid w:val="00D61AA8"/>
    <w:rsid w:val="00D72173"/>
    <w:rsid w:val="00D73935"/>
    <w:rsid w:val="00D73D0D"/>
    <w:rsid w:val="00D73D71"/>
    <w:rsid w:val="00D81362"/>
    <w:rsid w:val="00D82647"/>
    <w:rsid w:val="00D82E4C"/>
    <w:rsid w:val="00D82E65"/>
    <w:rsid w:val="00D853A8"/>
    <w:rsid w:val="00D87518"/>
    <w:rsid w:val="00D9026B"/>
    <w:rsid w:val="00D90800"/>
    <w:rsid w:val="00D91668"/>
    <w:rsid w:val="00D92EAC"/>
    <w:rsid w:val="00D93817"/>
    <w:rsid w:val="00D976BB"/>
    <w:rsid w:val="00DA01B6"/>
    <w:rsid w:val="00DA0DEF"/>
    <w:rsid w:val="00DA16F8"/>
    <w:rsid w:val="00DA4BFC"/>
    <w:rsid w:val="00DA5803"/>
    <w:rsid w:val="00DA63F5"/>
    <w:rsid w:val="00DA7876"/>
    <w:rsid w:val="00DB09F8"/>
    <w:rsid w:val="00DB0CAB"/>
    <w:rsid w:val="00DB2059"/>
    <w:rsid w:val="00DB4B5A"/>
    <w:rsid w:val="00DB74F5"/>
    <w:rsid w:val="00DB7FD3"/>
    <w:rsid w:val="00DC0BCE"/>
    <w:rsid w:val="00DC4846"/>
    <w:rsid w:val="00DC60AB"/>
    <w:rsid w:val="00DD06C6"/>
    <w:rsid w:val="00DD0D18"/>
    <w:rsid w:val="00DD19D4"/>
    <w:rsid w:val="00DD4E1A"/>
    <w:rsid w:val="00DD6673"/>
    <w:rsid w:val="00DE1369"/>
    <w:rsid w:val="00DE1376"/>
    <w:rsid w:val="00DE5991"/>
    <w:rsid w:val="00DE6A60"/>
    <w:rsid w:val="00DE6CCD"/>
    <w:rsid w:val="00DE7120"/>
    <w:rsid w:val="00DE7644"/>
    <w:rsid w:val="00DE7EE8"/>
    <w:rsid w:val="00DF1FF4"/>
    <w:rsid w:val="00DF20FF"/>
    <w:rsid w:val="00DF2E1D"/>
    <w:rsid w:val="00DF373A"/>
    <w:rsid w:val="00DF3A76"/>
    <w:rsid w:val="00DF6A9A"/>
    <w:rsid w:val="00DF740F"/>
    <w:rsid w:val="00DF7615"/>
    <w:rsid w:val="00DF7C68"/>
    <w:rsid w:val="00E025C2"/>
    <w:rsid w:val="00E02889"/>
    <w:rsid w:val="00E03917"/>
    <w:rsid w:val="00E040E6"/>
    <w:rsid w:val="00E04B41"/>
    <w:rsid w:val="00E13019"/>
    <w:rsid w:val="00E16340"/>
    <w:rsid w:val="00E177EA"/>
    <w:rsid w:val="00E22162"/>
    <w:rsid w:val="00E229D8"/>
    <w:rsid w:val="00E23973"/>
    <w:rsid w:val="00E24124"/>
    <w:rsid w:val="00E24186"/>
    <w:rsid w:val="00E24C53"/>
    <w:rsid w:val="00E26959"/>
    <w:rsid w:val="00E26B53"/>
    <w:rsid w:val="00E334BE"/>
    <w:rsid w:val="00E3544C"/>
    <w:rsid w:val="00E35E64"/>
    <w:rsid w:val="00E3765D"/>
    <w:rsid w:val="00E41295"/>
    <w:rsid w:val="00E422CD"/>
    <w:rsid w:val="00E42878"/>
    <w:rsid w:val="00E42B11"/>
    <w:rsid w:val="00E4477C"/>
    <w:rsid w:val="00E453E3"/>
    <w:rsid w:val="00E50149"/>
    <w:rsid w:val="00E5206E"/>
    <w:rsid w:val="00E5278F"/>
    <w:rsid w:val="00E53D2E"/>
    <w:rsid w:val="00E573FF"/>
    <w:rsid w:val="00E63B32"/>
    <w:rsid w:val="00E711C0"/>
    <w:rsid w:val="00E748E0"/>
    <w:rsid w:val="00E75A38"/>
    <w:rsid w:val="00E7633C"/>
    <w:rsid w:val="00E7793F"/>
    <w:rsid w:val="00E80EA4"/>
    <w:rsid w:val="00E81DC6"/>
    <w:rsid w:val="00E82785"/>
    <w:rsid w:val="00E84829"/>
    <w:rsid w:val="00E853BF"/>
    <w:rsid w:val="00E8618F"/>
    <w:rsid w:val="00E87AA5"/>
    <w:rsid w:val="00E93B1C"/>
    <w:rsid w:val="00E94D81"/>
    <w:rsid w:val="00E9776A"/>
    <w:rsid w:val="00E97CC3"/>
    <w:rsid w:val="00EA42EF"/>
    <w:rsid w:val="00EA4AF5"/>
    <w:rsid w:val="00EA4F55"/>
    <w:rsid w:val="00EA60B9"/>
    <w:rsid w:val="00EB3EE2"/>
    <w:rsid w:val="00EB5737"/>
    <w:rsid w:val="00EB5AA5"/>
    <w:rsid w:val="00EB78B6"/>
    <w:rsid w:val="00EC0F72"/>
    <w:rsid w:val="00EC2754"/>
    <w:rsid w:val="00EC45BF"/>
    <w:rsid w:val="00EC6DA9"/>
    <w:rsid w:val="00ED1825"/>
    <w:rsid w:val="00ED1ABA"/>
    <w:rsid w:val="00ED1F62"/>
    <w:rsid w:val="00ED31D2"/>
    <w:rsid w:val="00ED77F2"/>
    <w:rsid w:val="00ED7D82"/>
    <w:rsid w:val="00EE6026"/>
    <w:rsid w:val="00EE67F1"/>
    <w:rsid w:val="00EE6C4B"/>
    <w:rsid w:val="00EE7403"/>
    <w:rsid w:val="00EF06C5"/>
    <w:rsid w:val="00EF1A70"/>
    <w:rsid w:val="00EF1AC3"/>
    <w:rsid w:val="00EF2E03"/>
    <w:rsid w:val="00EF3800"/>
    <w:rsid w:val="00EF3A14"/>
    <w:rsid w:val="00EF579F"/>
    <w:rsid w:val="00EF57E3"/>
    <w:rsid w:val="00EF6015"/>
    <w:rsid w:val="00EF6B9E"/>
    <w:rsid w:val="00EF78FB"/>
    <w:rsid w:val="00EF7EC9"/>
    <w:rsid w:val="00F00962"/>
    <w:rsid w:val="00F00990"/>
    <w:rsid w:val="00F00D95"/>
    <w:rsid w:val="00F018D9"/>
    <w:rsid w:val="00F02D46"/>
    <w:rsid w:val="00F030B8"/>
    <w:rsid w:val="00F04BE7"/>
    <w:rsid w:val="00F15D52"/>
    <w:rsid w:val="00F20599"/>
    <w:rsid w:val="00F26CC9"/>
    <w:rsid w:val="00F301E0"/>
    <w:rsid w:val="00F30A9A"/>
    <w:rsid w:val="00F334ED"/>
    <w:rsid w:val="00F3504C"/>
    <w:rsid w:val="00F35796"/>
    <w:rsid w:val="00F368C3"/>
    <w:rsid w:val="00F40BC8"/>
    <w:rsid w:val="00F432BF"/>
    <w:rsid w:val="00F44D83"/>
    <w:rsid w:val="00F45EA8"/>
    <w:rsid w:val="00F4656F"/>
    <w:rsid w:val="00F524B3"/>
    <w:rsid w:val="00F55EEE"/>
    <w:rsid w:val="00F5609B"/>
    <w:rsid w:val="00F567DA"/>
    <w:rsid w:val="00F573ED"/>
    <w:rsid w:val="00F57841"/>
    <w:rsid w:val="00F60CA6"/>
    <w:rsid w:val="00F61E71"/>
    <w:rsid w:val="00F620D8"/>
    <w:rsid w:val="00F62D2F"/>
    <w:rsid w:val="00F63B13"/>
    <w:rsid w:val="00F646C7"/>
    <w:rsid w:val="00F65F05"/>
    <w:rsid w:val="00F717C6"/>
    <w:rsid w:val="00F721BF"/>
    <w:rsid w:val="00F72390"/>
    <w:rsid w:val="00F726C6"/>
    <w:rsid w:val="00F730AC"/>
    <w:rsid w:val="00F7709B"/>
    <w:rsid w:val="00F80C98"/>
    <w:rsid w:val="00F81D10"/>
    <w:rsid w:val="00F8218B"/>
    <w:rsid w:val="00F86AB2"/>
    <w:rsid w:val="00F86B9D"/>
    <w:rsid w:val="00F876E1"/>
    <w:rsid w:val="00F9028D"/>
    <w:rsid w:val="00F94612"/>
    <w:rsid w:val="00F94AF9"/>
    <w:rsid w:val="00F94DAE"/>
    <w:rsid w:val="00F952AB"/>
    <w:rsid w:val="00F9660E"/>
    <w:rsid w:val="00FA133C"/>
    <w:rsid w:val="00FA5F1E"/>
    <w:rsid w:val="00FA6907"/>
    <w:rsid w:val="00FB3441"/>
    <w:rsid w:val="00FB4D47"/>
    <w:rsid w:val="00FB6DF1"/>
    <w:rsid w:val="00FC0C6F"/>
    <w:rsid w:val="00FC1746"/>
    <w:rsid w:val="00FC1C16"/>
    <w:rsid w:val="00FC2FC9"/>
    <w:rsid w:val="00FC6730"/>
    <w:rsid w:val="00FD2CFD"/>
    <w:rsid w:val="00FD314C"/>
    <w:rsid w:val="00FD3A1F"/>
    <w:rsid w:val="00FD3CD6"/>
    <w:rsid w:val="00FD5568"/>
    <w:rsid w:val="00FD6381"/>
    <w:rsid w:val="00FE2669"/>
    <w:rsid w:val="00FE2BFD"/>
    <w:rsid w:val="00FE3C9E"/>
    <w:rsid w:val="00FE6041"/>
    <w:rsid w:val="00FE62AA"/>
    <w:rsid w:val="00FE6703"/>
    <w:rsid w:val="00FF29E9"/>
    <w:rsid w:val="00FF4BF5"/>
    <w:rsid w:val="00FF661E"/>
    <w:rsid w:val="049E7F88"/>
    <w:rsid w:val="0DD7775B"/>
    <w:rsid w:val="1A89360E"/>
    <w:rsid w:val="1EB94B66"/>
    <w:rsid w:val="3AF46A67"/>
    <w:rsid w:val="40F8196A"/>
    <w:rsid w:val="4B12671C"/>
    <w:rsid w:val="512C25C2"/>
    <w:rsid w:val="5EF070A2"/>
    <w:rsid w:val="73E76870"/>
    <w:rsid w:val="769F1770"/>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qFormat="1"/>
    <w:lsdException w:name="toc 1" w:semiHidden="0" w:uiPriority="0" w:unhideWhenUsed="0" w:qFormat="1"/>
    <w:lsdException w:name="toc 2" w:semiHidden="0" w:uiPriority="0" w:unhideWhenUsed="0" w:qFormat="1"/>
    <w:lsdException w:name="toc 3" w:semiHidden="0" w:uiPriority="0" w:unhideWhenUsed="0" w:qFormat="1"/>
    <w:lsdException w:name="toc 4" w:semiHidden="0" w:uiPriority="0" w:unhideWhenUsed="0" w:qFormat="1"/>
    <w:lsdException w:name="toc 5" w:semiHidden="0" w:uiPriority="0" w:unhideWhenUsed="0" w:qFormat="1"/>
    <w:lsdException w:name="toc 6" w:semiHidden="0" w:uiPriority="0" w:unhideWhenUsed="0" w:qFormat="1"/>
    <w:lsdException w:name="toc 7" w:semiHidden="0" w:uiPriority="0" w:unhideWhenUsed="0" w:qFormat="1"/>
    <w:lsdException w:name="toc 8" w:semiHidden="0" w:uiPriority="0" w:unhideWhenUsed="0" w:qFormat="1"/>
    <w:lsdException w:name="toc 9" w:semiHidden="0" w:uiPriority="0" w:unhideWhenUsed="0" w:qFormat="1"/>
    <w:lsdException w:name="footnote text" w:semiHidden="0" w:uiPriority="0" w:unhideWhenUsed="0" w:qFormat="1"/>
    <w:lsdException w:name="annotation text" w:semiHidden="0" w:uiPriority="0" w:unhideWhenUsed="0" w:qFormat="1"/>
    <w:lsdException w:name="header" w:semiHidden="0" w:qFormat="1"/>
    <w:lsdException w:name="footer" w:semiHidden="0" w:uiPriority="0" w:qFormat="1"/>
    <w:lsdException w:name="index heading" w:semiHidden="0" w:uiPriority="0" w:unhideWhenUsed="0" w:qFormat="1"/>
    <w:lsdException w:name="caption" w:semiHidden="0" w:uiPriority="0" w:unhideWhenUsed="0" w:qFormat="1"/>
    <w:lsdException w:name="footnote reference" w:semiHidden="0" w:uiPriority="0" w:unhideWhenUsed="0"/>
    <w:lsdException w:name="annotation reference" w:semiHidden="0" w:uiPriority="0" w:unhideWhenUsed="0" w:qFormat="1"/>
    <w:lsdException w:name="page number" w:semiHidden="0" w:uiPriority="0" w:unhideWhenUsed="0" w:qFormat="1"/>
    <w:lsdException w:name="endnote reference" w:semiHidden="0" w:uiPriority="0" w:unhideWhenUsed="0" w:qFormat="1"/>
    <w:lsdException w:name="endnote text" w:semiHidden="0" w:uiPriority="0" w:unhideWhenUsed="0" w:qFormat="1"/>
    <w:lsdException w:name="List" w:semiHidden="0" w:uiPriority="0" w:unhideWhenUsed="0" w:qFormat="1"/>
    <w:lsdException w:name="List Bullet" w:semiHidden="0" w:uiPriority="0" w:unhideWhenUsed="0" w:qFormat="1"/>
    <w:lsdException w:name="List 2" w:qFormat="1"/>
    <w:lsdException w:name="List Bullet 2"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Body Text Indent" w:semiHidden="0" w:uiPriority="0" w:unhideWhenUsed="0" w:qFormat="1"/>
    <w:lsdException w:name="List Continue 3" w:qFormat="1"/>
    <w:lsdException w:name="Subtitle" w:semiHidden="0" w:uiPriority="0" w:unhideWhenUsed="0" w:qFormat="1"/>
    <w:lsdException w:name="Body Text First Indent 2" w:semiHidden="0" w:uiPriority="0" w:unhideWhenUsed="0" w:qFormat="1"/>
    <w:lsdException w:name="Note Heading" w:semiHidden="0" w:uiPriority="0" w:unhideWhenUsed="0" w:qFormat="1"/>
    <w:lsdException w:name="Body Text 2" w:semiHidden="0" w:uiPriority="0" w:unhideWhenUsed="0" w:qFormat="1"/>
    <w:lsdException w:name="Body Text 3" w:semiHidden="0" w:uiPriority="0" w:unhideWhenUsed="0" w:qFormat="1"/>
    <w:lsdException w:name="Body Text Indent 2" w:semiHidden="0" w:uiPriority="0" w:unhideWhenUsed="0" w:qFormat="1"/>
    <w:lsdException w:name="Body Text Indent 3" w:semiHidden="0" w:uiPriority="0" w:unhideWhenUsed="0" w:qFormat="1"/>
    <w:lsdException w:name="Block Text" w:semiHidden="0" w:uiPriority="0" w:unhideWhenUsed="0" w:qFormat="1"/>
    <w:lsdException w:name="Hyperlink" w:semiHidden="0" w:uiPriority="0" w:unhideWhenUsed="0" w:qFormat="1"/>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qFormat="1"/>
    <w:lsdException w:name="Plain Text" w:semiHidden="0" w:uiPriority="0" w:unhideWhenUsed="0" w:qFormat="1"/>
    <w:lsdException w:name="Normal (Web)" w:semiHidden="0" w:uiPriority="0" w:unhideWhenUsed="0" w:qFormat="1"/>
    <w:lsdException w:name="HTML Preformatted" w:semiHidden="0" w:uiPriority="0" w:unhideWhenUsed="0" w:qFormat="1"/>
    <w:lsdException w:name="Normal Table" w:qFormat="1"/>
    <w:lsdException w:name="annotation subject" w:semiHidden="0" w:uiPriority="0" w:unhideWhenUsed="0" w:qFormat="1"/>
    <w:lsdException w:name="Balloon Text" w:semiHidden="0" w:uiPriority="0" w:unhideWhenUsed="0" w:qFormat="1"/>
    <w:lsdException w:name="Table Grid" w:semiHidden="0" w:uiPriority="39" w:unhideWhenUsed="0" w:qFormat="1"/>
    <w:lsdException w:name="No Spacing" w:semiHidden="0" w:uiPriority="1" w:unhideWhenUsed="0" w:qFormat="1"/>
    <w:lsdException w:name="List Paragraph" w:semiHidden="0" w:uiPriority="1" w:unhideWhenUsed="0" w:qFormat="1"/>
    <w:lsdException w:name="Quote" w:semiHidden="0" w:uiPriority="29" w:unhideWhenUsed="0" w:qFormat="1"/>
    <w:lsdException w:name="Intense Quote" w:semiHidden="0" w:uiPriority="30"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60" w:line="259" w:lineRule="auto"/>
    </w:pPr>
    <w:rPr>
      <w:kern w:val="2"/>
      <w:sz w:val="22"/>
      <w:szCs w:val="22"/>
      <w:lang w:eastAsia="en-US"/>
      <w14:ligatures w14:val="standardContextual"/>
    </w:rPr>
  </w:style>
  <w:style w:type="paragraph" w:styleId="1">
    <w:name w:val="heading 1"/>
    <w:basedOn w:val="a"/>
    <w:next w:val="a"/>
    <w:link w:val="10"/>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nhideWhenUsed/>
    <w:qFormat/>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nhideWhenUsed/>
    <w:qFormat/>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nhideWhenUsed/>
    <w:qFormat/>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nhideWhenUsed/>
    <w:qFormat/>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nhideWhenUsed/>
    <w:qFormat/>
    <w:pPr>
      <w:keepNext/>
      <w:keepLines/>
      <w:spacing w:after="0"/>
      <w:outlineLvl w:val="7"/>
    </w:pPr>
    <w:rPr>
      <w:rFonts w:eastAsiaTheme="majorEastAsia" w:cstheme="majorBidi"/>
      <w:i/>
      <w:iCs/>
      <w:color w:val="262626" w:themeColor="text1" w:themeTint="D9"/>
    </w:rPr>
  </w:style>
  <w:style w:type="paragraph" w:styleId="9">
    <w:name w:val="heading 9"/>
    <w:basedOn w:val="a"/>
    <w:next w:val="a"/>
    <w:link w:val="90"/>
    <w:unhideWhenUsed/>
    <w:qFormat/>
    <w:pPr>
      <w:keepNext/>
      <w:keepLines/>
      <w:spacing w:after="0"/>
      <w:outlineLvl w:val="8"/>
    </w:pPr>
    <w:rPr>
      <w:rFonts w:eastAsiaTheme="majorEastAsia" w:cstheme="majorBidi"/>
      <w:color w:val="262626" w:themeColor="text1" w:themeTint="D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llowedHyperlink"/>
    <w:rPr>
      <w:color w:val="800080"/>
      <w:u w:val="single"/>
    </w:rPr>
  </w:style>
  <w:style w:type="character" w:styleId="a4">
    <w:name w:val="footnote reference"/>
    <w:rPr>
      <w:vertAlign w:val="superscript"/>
    </w:rPr>
  </w:style>
  <w:style w:type="character" w:styleId="a5">
    <w:name w:val="annotation reference"/>
    <w:qFormat/>
    <w:rPr>
      <w:sz w:val="16"/>
    </w:rPr>
  </w:style>
  <w:style w:type="character" w:styleId="a6">
    <w:name w:val="endnote reference"/>
    <w:qFormat/>
    <w:rPr>
      <w:vertAlign w:val="superscript"/>
    </w:rPr>
  </w:style>
  <w:style w:type="character" w:styleId="a7">
    <w:name w:val="Emphasis"/>
    <w:qFormat/>
    <w:rPr>
      <w:i/>
    </w:rPr>
  </w:style>
  <w:style w:type="character" w:styleId="a8">
    <w:name w:val="Hyperlink"/>
    <w:basedOn w:val="a0"/>
    <w:qFormat/>
    <w:rPr>
      <w:rFonts w:ascii="Times New Roman" w:eastAsia="Times New Roman" w:hAnsi="Times New Roman"/>
      <w:color w:val="0000FF"/>
      <w:sz w:val="24"/>
      <w:u w:val="single"/>
    </w:rPr>
  </w:style>
  <w:style w:type="character" w:styleId="a9">
    <w:name w:val="page number"/>
    <w:basedOn w:val="a0"/>
    <w:qFormat/>
    <w:rPr>
      <w:rFonts w:ascii="Times New Roman" w:eastAsia="Times New Roman" w:hAnsi="Times New Roman"/>
      <w:color w:val="000000"/>
      <w:sz w:val="24"/>
    </w:rPr>
  </w:style>
  <w:style w:type="character" w:styleId="aa">
    <w:name w:val="Strong"/>
    <w:qFormat/>
    <w:rPr>
      <w:b/>
    </w:rPr>
  </w:style>
  <w:style w:type="paragraph" w:styleId="ab">
    <w:name w:val="Balloon Text"/>
    <w:basedOn w:val="11"/>
    <w:link w:val="21"/>
    <w:qFormat/>
    <w:pPr>
      <w:tabs>
        <w:tab w:val="left" w:pos="709"/>
      </w:tabs>
    </w:pPr>
    <w:rPr>
      <w:rFonts w:ascii="Tahoma" w:hAnsi="Tahoma"/>
      <w:sz w:val="16"/>
      <w:lang w:eastAsia="ar-SA"/>
    </w:rPr>
  </w:style>
  <w:style w:type="paragraph" w:customStyle="1" w:styleId="11">
    <w:name w:val="Обычный1"/>
    <w:qFormat/>
    <w:pPr>
      <w:widowControl w:val="0"/>
      <w:suppressAutoHyphens/>
      <w:spacing w:line="300" w:lineRule="auto"/>
      <w:ind w:firstLine="720"/>
    </w:pPr>
    <w:rPr>
      <w:rFonts w:ascii="Times New Roman" w:eastAsia="Liberation Serif" w:hAnsi="Times New Roman" w:cs="Liberation Serif"/>
      <w:kern w:val="2"/>
      <w:sz w:val="24"/>
      <w:szCs w:val="24"/>
      <w:lang w:eastAsia="hi-IN" w:bidi="hi-IN"/>
    </w:rPr>
  </w:style>
  <w:style w:type="paragraph" w:styleId="22">
    <w:name w:val="Body Text 2"/>
    <w:basedOn w:val="11"/>
    <w:link w:val="210"/>
    <w:qFormat/>
    <w:pPr>
      <w:tabs>
        <w:tab w:val="left" w:pos="709"/>
      </w:tabs>
      <w:spacing w:after="120" w:line="480" w:lineRule="auto"/>
    </w:pPr>
    <w:rPr>
      <w:sz w:val="28"/>
      <w:lang w:eastAsia="ar-SA"/>
    </w:rPr>
  </w:style>
  <w:style w:type="paragraph" w:styleId="ac">
    <w:name w:val="Plain Text"/>
    <w:basedOn w:val="ad"/>
    <w:link w:val="12"/>
    <w:qFormat/>
    <w:pPr>
      <w:spacing w:before="120" w:after="120"/>
    </w:pPr>
    <w:rPr>
      <w:rFonts w:ascii="PT Astra Serif" w:hAnsi="PT Astra Serif"/>
      <w:i/>
      <w:sz w:val="24"/>
    </w:rPr>
  </w:style>
  <w:style w:type="paragraph" w:styleId="ad">
    <w:name w:val="caption"/>
    <w:basedOn w:val="11"/>
    <w:qFormat/>
    <w:pPr>
      <w:tabs>
        <w:tab w:val="left" w:pos="709"/>
      </w:tabs>
      <w:jc w:val="center"/>
    </w:pPr>
    <w:rPr>
      <w:sz w:val="28"/>
      <w:lang w:eastAsia="ar-SA"/>
    </w:rPr>
  </w:style>
  <w:style w:type="paragraph" w:styleId="31">
    <w:name w:val="Body Text Indent 3"/>
    <w:basedOn w:val="11"/>
    <w:link w:val="32"/>
    <w:qFormat/>
    <w:pPr>
      <w:tabs>
        <w:tab w:val="left" w:pos="709"/>
      </w:tabs>
      <w:ind w:firstLine="567"/>
      <w:jc w:val="both"/>
    </w:pPr>
    <w:rPr>
      <w:sz w:val="16"/>
      <w:lang w:eastAsia="ar-SA"/>
    </w:rPr>
  </w:style>
  <w:style w:type="paragraph" w:styleId="ae">
    <w:name w:val="endnote text"/>
    <w:basedOn w:val="11"/>
    <w:link w:val="13"/>
    <w:qFormat/>
    <w:pPr>
      <w:tabs>
        <w:tab w:val="left" w:pos="709"/>
      </w:tabs>
    </w:pPr>
    <w:rPr>
      <w:color w:val="000000"/>
      <w:sz w:val="20"/>
      <w:lang w:eastAsia="ar-SA"/>
    </w:rPr>
  </w:style>
  <w:style w:type="paragraph" w:styleId="af">
    <w:name w:val="annotation text"/>
    <w:basedOn w:val="11"/>
    <w:link w:val="14"/>
    <w:qFormat/>
    <w:pPr>
      <w:tabs>
        <w:tab w:val="left" w:pos="709"/>
      </w:tabs>
    </w:pPr>
    <w:rPr>
      <w:color w:val="000000"/>
      <w:sz w:val="20"/>
      <w:lang w:eastAsia="ar-SA"/>
    </w:rPr>
  </w:style>
  <w:style w:type="paragraph" w:styleId="15">
    <w:name w:val="index 1"/>
    <w:basedOn w:val="a"/>
    <w:next w:val="a"/>
    <w:autoRedefine/>
    <w:uiPriority w:val="99"/>
    <w:semiHidden/>
    <w:unhideWhenUsed/>
    <w:qFormat/>
    <w:pPr>
      <w:spacing w:after="0" w:line="240" w:lineRule="auto"/>
      <w:ind w:left="220" w:hanging="220"/>
    </w:pPr>
  </w:style>
  <w:style w:type="paragraph" w:styleId="af0">
    <w:name w:val="annotation subject"/>
    <w:basedOn w:val="af"/>
    <w:link w:val="16"/>
    <w:qFormat/>
    <w:rPr>
      <w:b/>
    </w:rPr>
  </w:style>
  <w:style w:type="paragraph" w:styleId="af1">
    <w:name w:val="Document Map"/>
    <w:basedOn w:val="11"/>
    <w:link w:val="17"/>
    <w:qFormat/>
    <w:pPr>
      <w:tabs>
        <w:tab w:val="left" w:pos="709"/>
      </w:tabs>
      <w:spacing w:after="200" w:line="276" w:lineRule="auto"/>
    </w:pPr>
    <w:rPr>
      <w:rFonts w:ascii="Tahoma" w:hAnsi="Tahoma"/>
      <w:sz w:val="16"/>
      <w:lang w:eastAsia="ar-SA"/>
    </w:rPr>
  </w:style>
  <w:style w:type="paragraph" w:styleId="af2">
    <w:name w:val="footnote text"/>
    <w:basedOn w:val="11"/>
    <w:link w:val="23"/>
    <w:qFormat/>
    <w:pPr>
      <w:tabs>
        <w:tab w:val="left" w:pos="709"/>
      </w:tabs>
    </w:pPr>
    <w:rPr>
      <w:sz w:val="20"/>
      <w:lang w:eastAsia="ar-SA"/>
    </w:rPr>
  </w:style>
  <w:style w:type="paragraph" w:styleId="81">
    <w:name w:val="toc 8"/>
    <w:basedOn w:val="11"/>
    <w:autoRedefine/>
    <w:qFormat/>
    <w:pPr>
      <w:tabs>
        <w:tab w:val="left" w:pos="709"/>
      </w:tabs>
      <w:ind w:left="1440" w:firstLine="567"/>
    </w:pPr>
    <w:rPr>
      <w:sz w:val="20"/>
      <w:lang w:eastAsia="ar-SA"/>
    </w:rPr>
  </w:style>
  <w:style w:type="paragraph" w:styleId="af3">
    <w:name w:val="header"/>
    <w:basedOn w:val="a"/>
    <w:link w:val="af4"/>
    <w:uiPriority w:val="99"/>
    <w:unhideWhenUsed/>
    <w:qFormat/>
    <w:pPr>
      <w:tabs>
        <w:tab w:val="center" w:pos="4677"/>
        <w:tab w:val="right" w:pos="9355"/>
      </w:tabs>
      <w:spacing w:after="0" w:line="240" w:lineRule="auto"/>
    </w:pPr>
  </w:style>
  <w:style w:type="paragraph" w:styleId="91">
    <w:name w:val="toc 9"/>
    <w:basedOn w:val="11"/>
    <w:autoRedefine/>
    <w:qFormat/>
    <w:pPr>
      <w:tabs>
        <w:tab w:val="left" w:pos="709"/>
      </w:tabs>
      <w:ind w:left="1680" w:firstLine="567"/>
    </w:pPr>
    <w:rPr>
      <w:sz w:val="20"/>
      <w:lang w:eastAsia="ar-SA"/>
    </w:rPr>
  </w:style>
  <w:style w:type="paragraph" w:styleId="71">
    <w:name w:val="toc 7"/>
    <w:basedOn w:val="11"/>
    <w:autoRedefine/>
    <w:qFormat/>
    <w:pPr>
      <w:tabs>
        <w:tab w:val="left" w:pos="709"/>
      </w:tabs>
      <w:ind w:left="1200" w:firstLine="567"/>
    </w:pPr>
    <w:rPr>
      <w:sz w:val="20"/>
      <w:lang w:eastAsia="ar-SA"/>
    </w:rPr>
  </w:style>
  <w:style w:type="paragraph" w:styleId="af5">
    <w:name w:val="Body Text"/>
    <w:basedOn w:val="a"/>
    <w:link w:val="24"/>
    <w:qFormat/>
    <w:pPr>
      <w:widowControl w:val="0"/>
      <w:shd w:val="clear" w:color="auto" w:fill="FFFFFF"/>
      <w:tabs>
        <w:tab w:val="left" w:pos="709"/>
      </w:tabs>
      <w:suppressAutoHyphens/>
      <w:spacing w:after="0" w:line="300" w:lineRule="auto"/>
      <w:ind w:firstLine="400"/>
      <w:jc w:val="both"/>
    </w:pPr>
    <w:rPr>
      <w:rFonts w:ascii="Times New Roman" w:eastAsia="Liberation Sans" w:hAnsi="Times New Roman" w:cs="Liberation Serif"/>
      <w:color w:val="323232"/>
      <w:sz w:val="20"/>
      <w:szCs w:val="24"/>
      <w:lang w:eastAsia="ar-SA" w:bidi="hi-IN"/>
      <w14:ligatures w14:val="none"/>
    </w:rPr>
  </w:style>
  <w:style w:type="paragraph" w:styleId="af6">
    <w:name w:val="index heading"/>
    <w:basedOn w:val="18"/>
    <w:qFormat/>
  </w:style>
  <w:style w:type="paragraph" w:customStyle="1" w:styleId="18">
    <w:name w:val="Заголовок1"/>
    <w:basedOn w:val="a"/>
    <w:next w:val="af5"/>
    <w:qFormat/>
    <w:pPr>
      <w:keepNext/>
      <w:widowControl w:val="0"/>
      <w:suppressAutoHyphens/>
      <w:spacing w:before="240" w:after="120" w:line="200" w:lineRule="atLeast"/>
    </w:pPr>
    <w:rPr>
      <w:rFonts w:ascii="PT Astra Serif" w:eastAsia="Liberation Sans" w:hAnsi="PT Astra Serif" w:cs="Liberation Serif"/>
      <w:sz w:val="28"/>
      <w:szCs w:val="24"/>
      <w:lang w:eastAsia="ar-SA" w:bidi="hi-IN"/>
      <w14:ligatures w14:val="none"/>
    </w:rPr>
  </w:style>
  <w:style w:type="paragraph" w:styleId="19">
    <w:name w:val="toc 1"/>
    <w:basedOn w:val="11"/>
    <w:autoRedefine/>
    <w:qFormat/>
    <w:pPr>
      <w:keepNext/>
      <w:keepLines/>
      <w:tabs>
        <w:tab w:val="right" w:leader="dot" w:pos="9628"/>
      </w:tabs>
      <w:jc w:val="center"/>
    </w:pPr>
    <w:rPr>
      <w:b/>
      <w:caps/>
      <w:color w:val="000000"/>
      <w:sz w:val="20"/>
      <w:lang w:val="en-US" w:eastAsia="ar-SA"/>
    </w:rPr>
  </w:style>
  <w:style w:type="paragraph" w:styleId="61">
    <w:name w:val="toc 6"/>
    <w:basedOn w:val="11"/>
    <w:autoRedefine/>
    <w:qFormat/>
    <w:pPr>
      <w:tabs>
        <w:tab w:val="left" w:pos="709"/>
      </w:tabs>
      <w:ind w:left="960" w:firstLine="567"/>
    </w:pPr>
    <w:rPr>
      <w:sz w:val="20"/>
      <w:lang w:eastAsia="ar-SA"/>
    </w:rPr>
  </w:style>
  <w:style w:type="paragraph" w:styleId="33">
    <w:name w:val="toc 3"/>
    <w:basedOn w:val="11"/>
    <w:autoRedefine/>
    <w:qFormat/>
    <w:pPr>
      <w:tabs>
        <w:tab w:val="right" w:leader="dot" w:pos="9628"/>
      </w:tabs>
      <w:ind w:firstLine="709"/>
      <w:jc w:val="both"/>
    </w:pPr>
    <w:rPr>
      <w:sz w:val="20"/>
      <w:lang w:eastAsia="ar-SA"/>
    </w:rPr>
  </w:style>
  <w:style w:type="paragraph" w:styleId="25">
    <w:name w:val="toc 2"/>
    <w:basedOn w:val="11"/>
    <w:autoRedefine/>
    <w:qFormat/>
    <w:pPr>
      <w:tabs>
        <w:tab w:val="right" w:leader="dot" w:pos="9628"/>
      </w:tabs>
      <w:jc w:val="both"/>
    </w:pPr>
    <w:rPr>
      <w:b/>
      <w:sz w:val="28"/>
      <w:lang w:eastAsia="ar-SA"/>
    </w:rPr>
  </w:style>
  <w:style w:type="paragraph" w:styleId="41">
    <w:name w:val="toc 4"/>
    <w:basedOn w:val="11"/>
    <w:autoRedefine/>
    <w:qFormat/>
    <w:pPr>
      <w:tabs>
        <w:tab w:val="left" w:pos="709"/>
      </w:tabs>
      <w:ind w:left="480" w:firstLine="567"/>
    </w:pPr>
    <w:rPr>
      <w:sz w:val="20"/>
      <w:lang w:eastAsia="ar-SA"/>
    </w:rPr>
  </w:style>
  <w:style w:type="paragraph" w:styleId="51">
    <w:name w:val="toc 5"/>
    <w:basedOn w:val="11"/>
    <w:autoRedefine/>
    <w:qFormat/>
    <w:pPr>
      <w:tabs>
        <w:tab w:val="left" w:pos="709"/>
      </w:tabs>
      <w:ind w:left="720" w:firstLine="567"/>
    </w:pPr>
    <w:rPr>
      <w:sz w:val="20"/>
      <w:lang w:eastAsia="ar-SA"/>
    </w:rPr>
  </w:style>
  <w:style w:type="paragraph" w:styleId="af7">
    <w:name w:val="Note Heading"/>
    <w:basedOn w:val="11"/>
    <w:link w:val="1a"/>
    <w:qFormat/>
    <w:pPr>
      <w:tabs>
        <w:tab w:val="left" w:pos="709"/>
      </w:tabs>
      <w:jc w:val="center"/>
    </w:pPr>
    <w:rPr>
      <w:rFonts w:ascii="Arial" w:hAnsi="Arial"/>
      <w:b/>
      <w:sz w:val="32"/>
      <w:lang w:eastAsia="ar-SA"/>
    </w:rPr>
  </w:style>
  <w:style w:type="paragraph" w:styleId="26">
    <w:name w:val="Body Text First Indent 2"/>
    <w:basedOn w:val="af8"/>
    <w:link w:val="211"/>
    <w:qFormat/>
    <w:pPr>
      <w:ind w:left="283"/>
    </w:pPr>
    <w:rPr>
      <w:i/>
      <w:sz w:val="24"/>
    </w:rPr>
  </w:style>
  <w:style w:type="paragraph" w:styleId="af8">
    <w:name w:val="Body Text Indent"/>
    <w:basedOn w:val="af5"/>
    <w:link w:val="27"/>
    <w:qFormat/>
    <w:pPr>
      <w:spacing w:after="120"/>
      <w:ind w:firstLine="210"/>
    </w:pPr>
  </w:style>
  <w:style w:type="paragraph" w:styleId="af9">
    <w:name w:val="List Bullet"/>
    <w:basedOn w:val="11"/>
    <w:qFormat/>
    <w:pPr>
      <w:tabs>
        <w:tab w:val="left" w:pos="360"/>
      </w:tabs>
      <w:ind w:left="360" w:hanging="360"/>
      <w:contextualSpacing/>
    </w:pPr>
    <w:rPr>
      <w:lang w:eastAsia="ar-SA"/>
    </w:rPr>
  </w:style>
  <w:style w:type="paragraph" w:styleId="28">
    <w:name w:val="List Bullet 2"/>
    <w:basedOn w:val="11"/>
    <w:autoRedefine/>
    <w:qFormat/>
    <w:pPr>
      <w:tabs>
        <w:tab w:val="left" w:pos="709"/>
      </w:tabs>
    </w:pPr>
    <w:rPr>
      <w:sz w:val="20"/>
      <w:lang w:eastAsia="ar-SA"/>
    </w:rPr>
  </w:style>
  <w:style w:type="paragraph" w:styleId="afa">
    <w:name w:val="Title"/>
    <w:basedOn w:val="a"/>
    <w:next w:val="a"/>
    <w:link w:val="1b"/>
    <w:qFormat/>
    <w:pPr>
      <w:spacing w:after="80" w:line="240" w:lineRule="auto"/>
      <w:contextualSpacing/>
    </w:pPr>
    <w:rPr>
      <w:rFonts w:asciiTheme="majorHAnsi" w:eastAsiaTheme="majorEastAsia" w:hAnsiTheme="majorHAnsi" w:cstheme="majorBidi"/>
      <w:spacing w:val="-10"/>
      <w:kern w:val="28"/>
      <w:sz w:val="56"/>
      <w:szCs w:val="56"/>
    </w:rPr>
  </w:style>
  <w:style w:type="paragraph" w:styleId="afb">
    <w:name w:val="footer"/>
    <w:basedOn w:val="a"/>
    <w:link w:val="afc"/>
    <w:unhideWhenUsed/>
    <w:qFormat/>
    <w:pPr>
      <w:tabs>
        <w:tab w:val="center" w:pos="4677"/>
        <w:tab w:val="right" w:pos="9355"/>
      </w:tabs>
      <w:spacing w:after="0" w:line="240" w:lineRule="auto"/>
    </w:pPr>
  </w:style>
  <w:style w:type="paragraph" w:styleId="afd">
    <w:name w:val="List"/>
    <w:basedOn w:val="af5"/>
    <w:qFormat/>
    <w:pPr>
      <w:spacing w:after="120" w:line="276" w:lineRule="auto"/>
    </w:pPr>
    <w:rPr>
      <w:rFonts w:ascii="Arial" w:hAnsi="Arial"/>
    </w:rPr>
  </w:style>
  <w:style w:type="paragraph" w:styleId="afe">
    <w:name w:val="Normal (Web)"/>
    <w:basedOn w:val="11"/>
    <w:qFormat/>
    <w:pPr>
      <w:tabs>
        <w:tab w:val="left" w:pos="709"/>
      </w:tabs>
      <w:spacing w:beforeAutospacing="1" w:afterAutospacing="1"/>
    </w:pPr>
    <w:rPr>
      <w:lang w:eastAsia="ar-SA"/>
    </w:rPr>
  </w:style>
  <w:style w:type="paragraph" w:styleId="34">
    <w:name w:val="Body Text 3"/>
    <w:basedOn w:val="11"/>
    <w:link w:val="310"/>
    <w:qFormat/>
    <w:pPr>
      <w:tabs>
        <w:tab w:val="left" w:pos="709"/>
      </w:tabs>
      <w:jc w:val="both"/>
    </w:pPr>
    <w:rPr>
      <w:lang w:eastAsia="ar-SA"/>
    </w:rPr>
  </w:style>
  <w:style w:type="paragraph" w:styleId="29">
    <w:name w:val="Body Text Indent 2"/>
    <w:basedOn w:val="11"/>
    <w:link w:val="220"/>
    <w:qFormat/>
    <w:pPr>
      <w:tabs>
        <w:tab w:val="left" w:pos="709"/>
      </w:tabs>
      <w:spacing w:after="120" w:line="480" w:lineRule="auto"/>
      <w:ind w:left="283"/>
    </w:pPr>
    <w:rPr>
      <w:sz w:val="20"/>
      <w:lang w:eastAsia="ar-SA"/>
    </w:rPr>
  </w:style>
  <w:style w:type="paragraph" w:styleId="aff">
    <w:name w:val="Subtitle"/>
    <w:basedOn w:val="a"/>
    <w:next w:val="a"/>
    <w:link w:val="aff0"/>
    <w:qFormat/>
    <w:rPr>
      <w:rFonts w:eastAsiaTheme="majorEastAsia" w:cstheme="majorBidi"/>
      <w:color w:val="595959" w:themeColor="text1" w:themeTint="A6"/>
      <w:spacing w:val="15"/>
      <w:sz w:val="28"/>
      <w:szCs w:val="28"/>
    </w:rPr>
  </w:style>
  <w:style w:type="paragraph" w:styleId="35">
    <w:name w:val="List Continue 3"/>
    <w:basedOn w:val="a"/>
    <w:uiPriority w:val="99"/>
    <w:semiHidden/>
    <w:unhideWhenUsed/>
    <w:qFormat/>
    <w:pPr>
      <w:spacing w:after="120"/>
      <w:ind w:left="849"/>
      <w:contextualSpacing/>
    </w:pPr>
  </w:style>
  <w:style w:type="paragraph" w:styleId="2a">
    <w:name w:val="List 2"/>
    <w:basedOn w:val="a"/>
    <w:uiPriority w:val="99"/>
    <w:semiHidden/>
    <w:unhideWhenUsed/>
    <w:qFormat/>
    <w:pPr>
      <w:ind w:left="566" w:hanging="283"/>
      <w:contextualSpacing/>
    </w:pPr>
  </w:style>
  <w:style w:type="paragraph" w:styleId="HTML">
    <w:name w:val="HTML Preformatted"/>
    <w:basedOn w:val="11"/>
    <w:link w:val="HTML1"/>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lang w:eastAsia="ar-SA"/>
    </w:rPr>
  </w:style>
  <w:style w:type="paragraph" w:styleId="aff1">
    <w:name w:val="Block Text"/>
    <w:basedOn w:val="11"/>
    <w:qFormat/>
    <w:pPr>
      <w:tabs>
        <w:tab w:val="left" w:pos="709"/>
      </w:tabs>
      <w:ind w:left="-125" w:right="-185" w:firstLine="567"/>
      <w:jc w:val="both"/>
    </w:pPr>
    <w:rPr>
      <w:color w:val="FF0000"/>
      <w:sz w:val="20"/>
      <w:lang w:eastAsia="ar-SA"/>
    </w:rPr>
  </w:style>
  <w:style w:type="table" w:styleId="aff2">
    <w:name w:val="Table Grid"/>
    <w:basedOn w:val="a1"/>
    <w:uiPriority w:val="39"/>
    <w:qFormat/>
    <w:pPr>
      <w:suppressAutoHyphens/>
    </w:pPr>
    <w:rPr>
      <w:rFonts w:ascii="Liberation Serif" w:eastAsia="NSimSun" w:hAnsi="Liberation Serif" w:cs="Mangal"/>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qFormat/>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qFormat/>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qFormat/>
    <w:rPr>
      <w:rFonts w:eastAsiaTheme="majorEastAsia" w:cstheme="majorBidi"/>
      <w:color w:val="0F4761" w:themeColor="accent1" w:themeShade="BF"/>
      <w:sz w:val="28"/>
      <w:szCs w:val="28"/>
    </w:rPr>
  </w:style>
  <w:style w:type="character" w:customStyle="1" w:styleId="40">
    <w:name w:val="Заголовок 4 Знак"/>
    <w:basedOn w:val="a0"/>
    <w:link w:val="4"/>
    <w:qFormat/>
    <w:rPr>
      <w:rFonts w:eastAsiaTheme="majorEastAsia" w:cstheme="majorBidi"/>
      <w:i/>
      <w:iCs/>
      <w:color w:val="0F4761" w:themeColor="accent1" w:themeShade="BF"/>
    </w:rPr>
  </w:style>
  <w:style w:type="character" w:customStyle="1" w:styleId="50">
    <w:name w:val="Заголовок 5 Знак"/>
    <w:basedOn w:val="a0"/>
    <w:link w:val="5"/>
    <w:qFormat/>
    <w:rPr>
      <w:rFonts w:eastAsiaTheme="majorEastAsia" w:cstheme="majorBidi"/>
      <w:color w:val="0F4761" w:themeColor="accent1" w:themeShade="BF"/>
    </w:rPr>
  </w:style>
  <w:style w:type="character" w:customStyle="1" w:styleId="60">
    <w:name w:val="Заголовок 6 Знак"/>
    <w:basedOn w:val="a0"/>
    <w:link w:val="6"/>
    <w:qFormat/>
    <w:rPr>
      <w:rFonts w:eastAsiaTheme="majorEastAsia" w:cstheme="majorBidi"/>
      <w:i/>
      <w:iCs/>
      <w:color w:val="595959" w:themeColor="text1" w:themeTint="A6"/>
    </w:rPr>
  </w:style>
  <w:style w:type="character" w:customStyle="1" w:styleId="70">
    <w:name w:val="Заголовок 7 Знак"/>
    <w:basedOn w:val="a0"/>
    <w:link w:val="7"/>
    <w:qFormat/>
    <w:rPr>
      <w:rFonts w:eastAsiaTheme="majorEastAsia" w:cstheme="majorBidi"/>
      <w:color w:val="595959" w:themeColor="text1" w:themeTint="A6"/>
    </w:rPr>
  </w:style>
  <w:style w:type="character" w:customStyle="1" w:styleId="80">
    <w:name w:val="Заголовок 8 Знак"/>
    <w:basedOn w:val="a0"/>
    <w:link w:val="8"/>
    <w:qFormat/>
    <w:rPr>
      <w:rFonts w:eastAsiaTheme="majorEastAsia" w:cstheme="majorBidi"/>
      <w:i/>
      <w:iCs/>
      <w:color w:val="262626" w:themeColor="text1" w:themeTint="D9"/>
    </w:rPr>
  </w:style>
  <w:style w:type="character" w:customStyle="1" w:styleId="90">
    <w:name w:val="Заголовок 9 Знак"/>
    <w:basedOn w:val="a0"/>
    <w:link w:val="9"/>
    <w:qFormat/>
    <w:rPr>
      <w:rFonts w:eastAsiaTheme="majorEastAsia" w:cstheme="majorBidi"/>
      <w:color w:val="262626" w:themeColor="text1" w:themeTint="D9"/>
    </w:rPr>
  </w:style>
  <w:style w:type="character" w:customStyle="1" w:styleId="1b">
    <w:name w:val="Название Знак1"/>
    <w:basedOn w:val="a0"/>
    <w:link w:val="afa"/>
    <w:qFormat/>
    <w:rPr>
      <w:rFonts w:asciiTheme="majorHAnsi" w:eastAsiaTheme="majorEastAsia" w:hAnsiTheme="majorHAnsi" w:cstheme="majorBidi"/>
      <w:spacing w:val="-10"/>
      <w:kern w:val="28"/>
      <w:sz w:val="56"/>
      <w:szCs w:val="56"/>
    </w:rPr>
  </w:style>
  <w:style w:type="character" w:customStyle="1" w:styleId="aff0">
    <w:name w:val="Подзаголовок Знак"/>
    <w:basedOn w:val="a0"/>
    <w:link w:val="aff"/>
    <w:qFormat/>
    <w:rPr>
      <w:rFonts w:eastAsiaTheme="majorEastAsia" w:cstheme="majorBidi"/>
      <w:color w:val="595959" w:themeColor="text1" w:themeTint="A6"/>
      <w:spacing w:val="15"/>
      <w:sz w:val="28"/>
      <w:szCs w:val="28"/>
    </w:rPr>
  </w:style>
  <w:style w:type="paragraph" w:styleId="2b">
    <w:name w:val="Quote"/>
    <w:basedOn w:val="a"/>
    <w:next w:val="a"/>
    <w:link w:val="2c"/>
    <w:uiPriority w:val="29"/>
    <w:qFormat/>
    <w:pPr>
      <w:spacing w:before="160"/>
      <w:jc w:val="center"/>
    </w:pPr>
    <w:rPr>
      <w:i/>
      <w:iCs/>
      <w:color w:val="404040" w:themeColor="text1" w:themeTint="BF"/>
    </w:rPr>
  </w:style>
  <w:style w:type="character" w:customStyle="1" w:styleId="2c">
    <w:name w:val="Цитата 2 Знак"/>
    <w:basedOn w:val="a0"/>
    <w:link w:val="2b"/>
    <w:uiPriority w:val="29"/>
    <w:qFormat/>
    <w:rPr>
      <w:i/>
      <w:iCs/>
      <w:color w:val="404040" w:themeColor="text1" w:themeTint="BF"/>
    </w:rPr>
  </w:style>
  <w:style w:type="paragraph" w:styleId="aff3">
    <w:name w:val="List Paragraph"/>
    <w:basedOn w:val="a"/>
    <w:uiPriority w:val="1"/>
    <w:qFormat/>
    <w:pPr>
      <w:ind w:left="720"/>
      <w:contextualSpacing/>
    </w:pPr>
  </w:style>
  <w:style w:type="character" w:customStyle="1" w:styleId="1c">
    <w:name w:val="Сильное выделение1"/>
    <w:basedOn w:val="a0"/>
    <w:uiPriority w:val="21"/>
    <w:qFormat/>
    <w:rPr>
      <w:i/>
      <w:iCs/>
      <w:color w:val="0F4761" w:themeColor="accent1" w:themeShade="BF"/>
    </w:rPr>
  </w:style>
  <w:style w:type="paragraph" w:styleId="aff4">
    <w:name w:val="Intense Quote"/>
    <w:basedOn w:val="a"/>
    <w:next w:val="a"/>
    <w:link w:val="aff5"/>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ff5">
    <w:name w:val="Выделенная цитата Знак"/>
    <w:basedOn w:val="a0"/>
    <w:link w:val="aff4"/>
    <w:uiPriority w:val="30"/>
    <w:qFormat/>
    <w:rPr>
      <w:i/>
      <w:iCs/>
      <w:color w:val="0F4761" w:themeColor="accent1" w:themeShade="BF"/>
    </w:rPr>
  </w:style>
  <w:style w:type="character" w:customStyle="1" w:styleId="1d">
    <w:name w:val="Сильная ссылка1"/>
    <w:basedOn w:val="a0"/>
    <w:uiPriority w:val="32"/>
    <w:qFormat/>
    <w:rPr>
      <w:b/>
      <w:bCs/>
      <w:smallCaps/>
      <w:color w:val="0F4761" w:themeColor="accent1" w:themeShade="BF"/>
      <w:spacing w:val="5"/>
    </w:rPr>
  </w:style>
  <w:style w:type="character" w:customStyle="1" w:styleId="af4">
    <w:name w:val="Верхний колонтитул Знак"/>
    <w:basedOn w:val="a0"/>
    <w:link w:val="af3"/>
    <w:uiPriority w:val="99"/>
    <w:qFormat/>
  </w:style>
  <w:style w:type="character" w:customStyle="1" w:styleId="afc">
    <w:name w:val="Нижний колонтитул Знак"/>
    <w:basedOn w:val="a0"/>
    <w:link w:val="afb"/>
    <w:qFormat/>
  </w:style>
  <w:style w:type="character" w:customStyle="1" w:styleId="1e">
    <w:name w:val="Основной текст Знак1"/>
    <w:basedOn w:val="a0"/>
    <w:qFormat/>
    <w:rPr>
      <w:rFonts w:ascii="Times New Roman" w:eastAsia="Times New Roman" w:hAnsi="Times New Roman"/>
      <w:color w:val="323232"/>
      <w:sz w:val="24"/>
      <w:shd w:val="clear" w:color="auto" w:fill="FFFFFF"/>
    </w:rPr>
  </w:style>
  <w:style w:type="character" w:customStyle="1" w:styleId="aff6">
    <w:name w:val="Основной текст Знак"/>
    <w:basedOn w:val="a0"/>
    <w:qFormat/>
    <w:rPr>
      <w:rFonts w:ascii="Times New Roman" w:eastAsia="Times New Roman" w:hAnsi="Times New Roman"/>
      <w:color w:val="000000"/>
      <w:sz w:val="24"/>
    </w:rPr>
  </w:style>
  <w:style w:type="character" w:customStyle="1" w:styleId="aff7">
    <w:name w:val="Основной текст с отступом Знак"/>
    <w:basedOn w:val="a0"/>
    <w:qFormat/>
    <w:rPr>
      <w:rFonts w:ascii="Times New Roman" w:eastAsia="Times New Roman" w:hAnsi="Times New Roman"/>
      <w:color w:val="000000"/>
      <w:sz w:val="24"/>
    </w:rPr>
  </w:style>
  <w:style w:type="character" w:customStyle="1" w:styleId="aff8">
    <w:name w:val="Основной текст + Полужирный"/>
    <w:qFormat/>
    <w:rPr>
      <w:rFonts w:ascii="Times New Roman" w:eastAsia="Times New Roman" w:hAnsi="Times New Roman"/>
      <w:b/>
      <w:color w:val="000000"/>
      <w:spacing w:val="0"/>
      <w:w w:val="100"/>
      <w:sz w:val="22"/>
      <w:u w:val="none"/>
      <w:lang w:val="ru-RU" w:eastAsia="ru-RU"/>
    </w:rPr>
  </w:style>
  <w:style w:type="character" w:customStyle="1" w:styleId="1f">
    <w:name w:val="Неразрешенное упоминание1"/>
    <w:basedOn w:val="a0"/>
    <w:qFormat/>
    <w:rPr>
      <w:rFonts w:ascii="Times New Roman" w:eastAsia="Times New Roman" w:hAnsi="Times New Roman"/>
      <w:color w:val="605E5C"/>
      <w:sz w:val="24"/>
      <w:shd w:val="clear" w:color="auto" w:fill="E1DFDD"/>
    </w:rPr>
  </w:style>
  <w:style w:type="character" w:customStyle="1" w:styleId="aff9">
    <w:name w:val="Обычный (Интернет) Знак"/>
    <w:qFormat/>
    <w:rPr>
      <w:rFonts w:ascii="Times New Roman" w:eastAsia="Times New Roman" w:hAnsi="Times New Roman"/>
      <w:kern w:val="0"/>
      <w:sz w:val="24"/>
      <w:lang w:val="ru-RU" w:eastAsia="ru-RU"/>
    </w:rPr>
  </w:style>
  <w:style w:type="character" w:customStyle="1" w:styleId="affa">
    <w:name w:val="Абзац списка Знак"/>
    <w:qFormat/>
  </w:style>
  <w:style w:type="character" w:customStyle="1" w:styleId="affb">
    <w:name w:val="Текст выноски Знак"/>
    <w:basedOn w:val="a0"/>
    <w:qFormat/>
    <w:rPr>
      <w:rFonts w:ascii="Tahoma" w:eastAsia="Tahoma" w:hAnsi="Tahoma"/>
      <w:color w:val="000000"/>
      <w:kern w:val="0"/>
      <w:sz w:val="16"/>
    </w:rPr>
  </w:style>
  <w:style w:type="character" w:customStyle="1" w:styleId="affc">
    <w:name w:val="Другое_"/>
    <w:basedOn w:val="a0"/>
    <w:qFormat/>
    <w:rPr>
      <w:rFonts w:ascii="Times New Roman" w:eastAsia="Times New Roman" w:hAnsi="Times New Roman"/>
      <w:color w:val="323232"/>
      <w:sz w:val="24"/>
      <w:shd w:val="clear" w:color="auto" w:fill="FFFFFF"/>
    </w:rPr>
  </w:style>
  <w:style w:type="character" w:customStyle="1" w:styleId="36">
    <w:name w:val="Основной текст (3)_"/>
    <w:basedOn w:val="a0"/>
    <w:qFormat/>
    <w:rPr>
      <w:rFonts w:ascii="Times New Roman" w:eastAsia="Times New Roman" w:hAnsi="Times New Roman"/>
      <w:color w:val="323232"/>
      <w:sz w:val="20"/>
      <w:shd w:val="clear" w:color="auto" w:fill="FFFFFF"/>
    </w:rPr>
  </w:style>
  <w:style w:type="character" w:customStyle="1" w:styleId="apple-converted-space">
    <w:name w:val="apple-converted-space"/>
    <w:basedOn w:val="a0"/>
    <w:qFormat/>
    <w:rPr>
      <w:rFonts w:ascii="Times New Roman" w:eastAsia="Times New Roman" w:hAnsi="Times New Roman"/>
      <w:color w:val="000000"/>
      <w:sz w:val="24"/>
    </w:rPr>
  </w:style>
  <w:style w:type="character" w:customStyle="1" w:styleId="Arial7pt">
    <w:name w:val="Основной текст + Arial;7 pt"/>
    <w:qFormat/>
    <w:rPr>
      <w:rFonts w:ascii="Arial" w:eastAsia="Arial" w:hAnsi="Arial"/>
      <w:b/>
      <w:color w:val="000000"/>
      <w:spacing w:val="0"/>
      <w:w w:val="100"/>
      <w:sz w:val="14"/>
      <w:u w:val="none"/>
      <w:lang w:val="ru-RU" w:eastAsia="ru-RU"/>
    </w:rPr>
  </w:style>
  <w:style w:type="character" w:customStyle="1" w:styleId="WW8Num2z0">
    <w:name w:val="WW8Num2z0"/>
    <w:qFormat/>
    <w:rPr>
      <w:rFonts w:ascii="Times New Roman" w:eastAsia="Times New Roman" w:hAnsi="Times New Roman"/>
    </w:rPr>
  </w:style>
  <w:style w:type="character" w:customStyle="1" w:styleId="WW8Num4z0">
    <w:name w:val="WW8Num4z0"/>
    <w:qFormat/>
  </w:style>
  <w:style w:type="character" w:customStyle="1" w:styleId="WW8Num6z0">
    <w:name w:val="WW8Num6z0"/>
    <w:qFormat/>
  </w:style>
  <w:style w:type="character" w:customStyle="1" w:styleId="WW8Num13z0">
    <w:name w:val="WW8Num13z0"/>
    <w:qFormat/>
  </w:style>
  <w:style w:type="character" w:customStyle="1" w:styleId="Absatz-Standardschriftart">
    <w:name w:val="Absatz-Standardschriftart"/>
    <w:qFormat/>
  </w:style>
  <w:style w:type="character" w:customStyle="1" w:styleId="WW8Num3z0">
    <w:name w:val="WW8Num3z0"/>
    <w:qFormat/>
    <w:rPr>
      <w:sz w:val="24"/>
    </w:rPr>
  </w:style>
  <w:style w:type="character" w:customStyle="1" w:styleId="WW8Num5z0">
    <w:name w:val="WW8Num5z0"/>
    <w:qFormat/>
    <w:rPr>
      <w:sz w:val="24"/>
    </w:rPr>
  </w:style>
  <w:style w:type="character" w:customStyle="1" w:styleId="WW8Num7z0">
    <w:name w:val="WW8Num7z0"/>
    <w:qFormat/>
    <w:rPr>
      <w:sz w:val="24"/>
    </w:rPr>
  </w:style>
  <w:style w:type="character" w:customStyle="1" w:styleId="WW8Num8z0">
    <w:name w:val="WW8Num8z0"/>
    <w:qFormat/>
    <w:rPr>
      <w:sz w:val="24"/>
    </w:rPr>
  </w:style>
  <w:style w:type="character" w:customStyle="1" w:styleId="WW8Num10z0">
    <w:name w:val="WW8Num10z0"/>
    <w:qFormat/>
    <w:rPr>
      <w:sz w:val="24"/>
    </w:rPr>
  </w:style>
  <w:style w:type="character" w:customStyle="1" w:styleId="WW8Num11z0">
    <w:name w:val="WW8Num11z0"/>
    <w:qFormat/>
    <w:rPr>
      <w:sz w:val="24"/>
    </w:rPr>
  </w:style>
  <w:style w:type="character" w:customStyle="1" w:styleId="WW8Num15z0">
    <w:name w:val="WW8Num15z0"/>
    <w:qFormat/>
    <w:rPr>
      <w:sz w:val="24"/>
    </w:rPr>
  </w:style>
  <w:style w:type="character" w:customStyle="1" w:styleId="WW8Num16z0">
    <w:name w:val="WW8Num16z0"/>
    <w:qFormat/>
    <w:rPr>
      <w:sz w:val="24"/>
    </w:rPr>
  </w:style>
  <w:style w:type="character" w:customStyle="1" w:styleId="WW8Num18z0">
    <w:name w:val="WW8Num18z0"/>
    <w:qFormat/>
    <w:rPr>
      <w:sz w:val="24"/>
    </w:rPr>
  </w:style>
  <w:style w:type="character" w:customStyle="1" w:styleId="WW8Num25z0">
    <w:name w:val="WW8Num25z0"/>
    <w:qFormat/>
    <w:rPr>
      <w:sz w:val="24"/>
    </w:rPr>
  </w:style>
  <w:style w:type="character" w:customStyle="1" w:styleId="WW8Num28z0">
    <w:name w:val="WW8Num28z0"/>
    <w:qFormat/>
    <w:rPr>
      <w:sz w:val="24"/>
    </w:rPr>
  </w:style>
  <w:style w:type="character" w:customStyle="1" w:styleId="WW8Num29z0">
    <w:name w:val="WW8Num29z0"/>
    <w:qFormat/>
    <w:rPr>
      <w:sz w:val="24"/>
    </w:rPr>
  </w:style>
  <w:style w:type="character" w:customStyle="1" w:styleId="WW8Num31z0">
    <w:name w:val="WW8Num31z0"/>
    <w:qFormat/>
    <w:rPr>
      <w:rFonts w:ascii="Univers" w:eastAsia="Univers" w:hAnsi="Univers"/>
      <w:sz w:val="24"/>
    </w:rPr>
  </w:style>
  <w:style w:type="character" w:customStyle="1" w:styleId="37">
    <w:name w:val="Основной шрифт абзаца3"/>
    <w:qFormat/>
  </w:style>
  <w:style w:type="character" w:customStyle="1" w:styleId="WW8Num14z0">
    <w:name w:val="WW8Num14z0"/>
    <w:qFormat/>
    <w:rPr>
      <w:sz w:val="22"/>
    </w:rPr>
  </w:style>
  <w:style w:type="character" w:customStyle="1" w:styleId="WW8Num17z0">
    <w:name w:val="WW8Num17z0"/>
    <w:qFormat/>
    <w:rPr>
      <w:color w:val="auto"/>
    </w:rPr>
  </w:style>
  <w:style w:type="character" w:customStyle="1" w:styleId="WW8Num20z0">
    <w:name w:val="WW8Num20z0"/>
    <w:qFormat/>
    <w:rPr>
      <w:sz w:val="24"/>
    </w:rPr>
  </w:style>
  <w:style w:type="character" w:customStyle="1" w:styleId="WW8Num26z0">
    <w:name w:val="WW8Num26z0"/>
    <w:qFormat/>
    <w:rPr>
      <w:sz w:val="24"/>
    </w:rPr>
  </w:style>
  <w:style w:type="character" w:customStyle="1" w:styleId="WW8Num32z0">
    <w:name w:val="WW8Num32z0"/>
    <w:qFormat/>
    <w:rPr>
      <w:sz w:val="24"/>
    </w:rPr>
  </w:style>
  <w:style w:type="character" w:customStyle="1" w:styleId="2d">
    <w:name w:val="Основной шрифт абзаца2"/>
    <w:qFormat/>
  </w:style>
  <w:style w:type="character" w:customStyle="1" w:styleId="WW8Num9z1">
    <w:name w:val="WW8Num9z1"/>
    <w:qFormat/>
    <w:rPr>
      <w:rFonts w:ascii="Courier New" w:eastAsia="Courier New" w:hAnsi="Courier New"/>
    </w:rPr>
  </w:style>
  <w:style w:type="character" w:customStyle="1" w:styleId="WW8Num19z1">
    <w:name w:val="WW8Num19z1"/>
    <w:qFormat/>
    <w:rPr>
      <w:rFonts w:ascii="Courier New" w:eastAsia="Courier New" w:hAnsi="Courier New"/>
    </w:rPr>
  </w:style>
  <w:style w:type="character" w:customStyle="1" w:styleId="WW8Num23z0">
    <w:name w:val="WW8Num23z0"/>
    <w:qFormat/>
    <w:rPr>
      <w:sz w:val="22"/>
    </w:rPr>
  </w:style>
  <w:style w:type="character" w:customStyle="1" w:styleId="WW8Num24z0">
    <w:name w:val="WW8Num24z0"/>
    <w:qFormat/>
    <w:rPr>
      <w:b/>
    </w:rPr>
  </w:style>
  <w:style w:type="character" w:customStyle="1" w:styleId="WW8Num27z1">
    <w:name w:val="WW8Num27z1"/>
    <w:qFormat/>
    <w:rPr>
      <w:rFonts w:ascii="Courier New" w:eastAsia="Courier New" w:hAnsi="Courier New"/>
    </w:rPr>
  </w:style>
  <w:style w:type="character" w:customStyle="1" w:styleId="WW8Num30z1">
    <w:name w:val="WW8Num30z1"/>
    <w:qFormat/>
    <w:rPr>
      <w:rFonts w:ascii="Courier New" w:eastAsia="Courier New" w:hAnsi="Courier New"/>
    </w:rPr>
  </w:style>
  <w:style w:type="character" w:customStyle="1" w:styleId="WW8Num33z0">
    <w:name w:val="WW8Num33z0"/>
    <w:qFormat/>
    <w:rPr>
      <w:sz w:val="24"/>
    </w:rPr>
  </w:style>
  <w:style w:type="character" w:customStyle="1" w:styleId="WW8Num39z0">
    <w:name w:val="WW8Num39z0"/>
    <w:qFormat/>
    <w:rPr>
      <w:sz w:val="24"/>
    </w:rPr>
  </w:style>
  <w:style w:type="character" w:customStyle="1" w:styleId="WW8Num42z0">
    <w:name w:val="WW8Num42z0"/>
    <w:qFormat/>
    <w:rPr>
      <w:rFonts w:ascii="Univers" w:eastAsia="Univers" w:hAnsi="Univers"/>
    </w:rPr>
  </w:style>
  <w:style w:type="character" w:customStyle="1" w:styleId="WW8Num43z0">
    <w:name w:val="WW8Num43z0"/>
    <w:qFormat/>
    <w:rPr>
      <w:rFonts w:ascii="Times New Roman" w:eastAsia="Times New Roman" w:hAnsi="Times New Roman"/>
    </w:rPr>
  </w:style>
  <w:style w:type="character" w:customStyle="1" w:styleId="WW8Num43z1">
    <w:name w:val="WW8Num43z1"/>
    <w:qFormat/>
    <w:rPr>
      <w:rFonts w:ascii="Courier New" w:eastAsia="Courier New" w:hAnsi="Courier New"/>
    </w:rPr>
  </w:style>
  <w:style w:type="character" w:customStyle="1" w:styleId="WW8Num46z0">
    <w:name w:val="WW8Num46z0"/>
    <w:qFormat/>
    <w:rPr>
      <w:sz w:val="24"/>
    </w:rPr>
  </w:style>
  <w:style w:type="character" w:customStyle="1" w:styleId="WW8Num47z1">
    <w:name w:val="WW8Num47z1"/>
    <w:qFormat/>
    <w:rPr>
      <w:rFonts w:ascii="Courier New" w:eastAsia="Courier New" w:hAnsi="Courier New"/>
    </w:rPr>
  </w:style>
  <w:style w:type="character" w:customStyle="1" w:styleId="1f0">
    <w:name w:val="Основной шрифт абзаца1"/>
    <w:qFormat/>
  </w:style>
  <w:style w:type="character" w:customStyle="1" w:styleId="FontStyle28">
    <w:name w:val="Font Style28"/>
    <w:qFormat/>
    <w:rPr>
      <w:rFonts w:ascii="Times New Roman" w:eastAsia="Times New Roman" w:hAnsi="Times New Roman"/>
      <w:sz w:val="24"/>
    </w:rPr>
  </w:style>
  <w:style w:type="character" w:customStyle="1" w:styleId="affd">
    <w:name w:val="Красная строка Знак"/>
    <w:basedOn w:val="a0"/>
    <w:qFormat/>
    <w:rPr>
      <w:rFonts w:ascii="Times New Roman" w:eastAsia="Times New Roman" w:hAnsi="Times New Roman"/>
      <w:color w:val="000000"/>
      <w:sz w:val="24"/>
    </w:rPr>
  </w:style>
  <w:style w:type="character" w:customStyle="1" w:styleId="2e">
    <w:name w:val="Основной текст с отступом 2 Знак"/>
    <w:qFormat/>
    <w:rPr>
      <w:rFonts w:ascii="Calibri" w:eastAsia="Calibri" w:hAnsi="Calibri"/>
    </w:rPr>
  </w:style>
  <w:style w:type="character" w:customStyle="1" w:styleId="affe">
    <w:name w:val="Без интервала Знак"/>
    <w:qFormat/>
    <w:rPr>
      <w:sz w:val="22"/>
      <w:lang w:val="ru-RU" w:eastAsia="ar-SA"/>
    </w:rPr>
  </w:style>
  <w:style w:type="character" w:customStyle="1" w:styleId="ff2">
    <w:name w:val="ff2"/>
    <w:basedOn w:val="1f0"/>
    <w:qFormat/>
    <w:rPr>
      <w:rFonts w:ascii="Times New Roman" w:eastAsia="Times New Roman" w:hAnsi="Times New Roman"/>
      <w:color w:val="000000"/>
      <w:sz w:val="24"/>
    </w:rPr>
  </w:style>
  <w:style w:type="character" w:customStyle="1" w:styleId="afff">
    <w:name w:val="Название Знак"/>
    <w:qFormat/>
    <w:rPr>
      <w:rFonts w:ascii="Times New Roman" w:eastAsia="Times New Roman" w:hAnsi="Times New Roman"/>
      <w:b/>
      <w:sz w:val="24"/>
    </w:rPr>
  </w:style>
  <w:style w:type="character" w:customStyle="1" w:styleId="1f1">
    <w:name w:val="Верхний колонтитул Знак1"/>
    <w:basedOn w:val="a0"/>
    <w:qFormat/>
    <w:rPr>
      <w:rFonts w:ascii="Times New Roman" w:eastAsia="Times New Roman" w:hAnsi="Times New Roman"/>
      <w:color w:val="000000"/>
      <w:sz w:val="24"/>
    </w:rPr>
  </w:style>
  <w:style w:type="character" w:customStyle="1" w:styleId="1f2">
    <w:name w:val="Нижний колонтитул Знак1"/>
    <w:basedOn w:val="a0"/>
    <w:qFormat/>
    <w:rPr>
      <w:rFonts w:ascii="Times New Roman" w:eastAsia="Times New Roman" w:hAnsi="Times New Roman"/>
      <w:color w:val="000000"/>
      <w:sz w:val="24"/>
    </w:rPr>
  </w:style>
  <w:style w:type="character" w:customStyle="1" w:styleId="1f3">
    <w:name w:val="Текст выноски Знак1"/>
    <w:basedOn w:val="a0"/>
    <w:qFormat/>
    <w:rPr>
      <w:rFonts w:ascii="Tahoma" w:eastAsia="Tahoma" w:hAnsi="Tahoma"/>
      <w:color w:val="000000"/>
      <w:sz w:val="16"/>
    </w:rPr>
  </w:style>
  <w:style w:type="character" w:customStyle="1" w:styleId="1f4">
    <w:name w:val="Основной текст с отступом Знак1"/>
    <w:basedOn w:val="a0"/>
    <w:qFormat/>
    <w:rPr>
      <w:rFonts w:ascii="Times New Roman" w:eastAsia="Times New Roman" w:hAnsi="Times New Roman"/>
      <w:i/>
      <w:color w:val="000000"/>
      <w:sz w:val="20"/>
    </w:rPr>
  </w:style>
  <w:style w:type="character" w:customStyle="1" w:styleId="afff0">
    <w:name w:val="Основной текст_"/>
    <w:qFormat/>
    <w:rPr>
      <w:spacing w:val="3"/>
      <w:sz w:val="21"/>
      <w:shd w:val="clear" w:color="auto" w:fill="FFFFFF"/>
    </w:rPr>
  </w:style>
  <w:style w:type="character" w:customStyle="1" w:styleId="62">
    <w:name w:val="Основной текст (6)_"/>
    <w:qFormat/>
    <w:rPr>
      <w:b/>
      <w:sz w:val="32"/>
      <w:shd w:val="clear" w:color="auto" w:fill="FFFFFF"/>
    </w:rPr>
  </w:style>
  <w:style w:type="character" w:customStyle="1" w:styleId="111">
    <w:name w:val="Основной текст + 111"/>
    <w:qFormat/>
    <w:rPr>
      <w:rFonts w:ascii="Times New Roman" w:eastAsia="Times New Roman" w:hAnsi="Times New Roman"/>
      <w:color w:val="000000"/>
      <w:spacing w:val="0"/>
      <w:w w:val="100"/>
      <w:sz w:val="23"/>
      <w:shd w:val="clear" w:color="auto" w:fill="FFFFFF"/>
      <w:lang w:val="ru-RU" w:eastAsia="ru-RU"/>
    </w:rPr>
  </w:style>
  <w:style w:type="character" w:customStyle="1" w:styleId="Lbullit">
    <w:name w:val="! L=bullit ! Знак Знак Знак"/>
    <w:qFormat/>
    <w:rPr>
      <w:rFonts w:ascii="Times New Roman" w:eastAsia="Times New Roman" w:hAnsi="Times New Roman"/>
      <w:color w:val="000000"/>
      <w:kern w:val="0"/>
      <w:sz w:val="16"/>
    </w:rPr>
  </w:style>
  <w:style w:type="character" w:customStyle="1" w:styleId="FontStyle40">
    <w:name w:val="Font Style40"/>
    <w:qFormat/>
    <w:rPr>
      <w:rFonts w:ascii="Times New Roman" w:eastAsia="Times New Roman" w:hAnsi="Times New Roman"/>
      <w:sz w:val="18"/>
    </w:rPr>
  </w:style>
  <w:style w:type="character" w:customStyle="1" w:styleId="2f">
    <w:name w:val="Основной текст (2)_"/>
    <w:qFormat/>
    <w:rPr>
      <w:sz w:val="28"/>
      <w:shd w:val="clear" w:color="auto" w:fill="FFFFFF"/>
    </w:rPr>
  </w:style>
  <w:style w:type="character" w:customStyle="1" w:styleId="230">
    <w:name w:val="Основной текст (2)3"/>
    <w:qFormat/>
    <w:rPr>
      <w:sz w:val="28"/>
      <w:shd w:val="clear" w:color="auto" w:fill="FFFFFF"/>
    </w:rPr>
  </w:style>
  <w:style w:type="character" w:customStyle="1" w:styleId="FootnoteCharacters">
    <w:name w:val="Footnote Characters"/>
    <w:qFormat/>
    <w:rPr>
      <w:vertAlign w:val="superscript"/>
    </w:rPr>
  </w:style>
  <w:style w:type="character" w:customStyle="1" w:styleId="afff1">
    <w:name w:val="Текст сноски Знак"/>
    <w:basedOn w:val="a0"/>
    <w:qFormat/>
    <w:rPr>
      <w:rFonts w:ascii="Times New Roman" w:eastAsia="Times New Roman" w:hAnsi="Times New Roman"/>
      <w:color w:val="000000"/>
      <w:kern w:val="0"/>
      <w:sz w:val="20"/>
      <w:lang w:eastAsia="ru-RU"/>
    </w:rPr>
  </w:style>
  <w:style w:type="character" w:customStyle="1" w:styleId="afff2">
    <w:name w:val="Цветовое выделение"/>
    <w:qFormat/>
    <w:rPr>
      <w:b/>
      <w:color w:val="000080"/>
    </w:rPr>
  </w:style>
  <w:style w:type="character" w:customStyle="1" w:styleId="FontStyle30">
    <w:name w:val="Font Style30"/>
    <w:qFormat/>
    <w:rPr>
      <w:rFonts w:ascii="Times New Roman" w:eastAsia="Times New Roman" w:hAnsi="Times New Roman"/>
      <w:sz w:val="24"/>
    </w:rPr>
  </w:style>
  <w:style w:type="character" w:customStyle="1" w:styleId="afff3">
    <w:name w:val="Гипертекстовая ссылка"/>
    <w:qFormat/>
    <w:rPr>
      <w:b/>
      <w:color w:val="auto"/>
    </w:rPr>
  </w:style>
  <w:style w:type="character" w:customStyle="1" w:styleId="FontStyle20">
    <w:name w:val="Font Style20"/>
    <w:qFormat/>
    <w:rPr>
      <w:rFonts w:ascii="Times New Roman" w:eastAsia="Times New Roman" w:hAnsi="Times New Roman"/>
      <w:sz w:val="26"/>
    </w:rPr>
  </w:style>
  <w:style w:type="character" w:customStyle="1" w:styleId="afff4">
    <w:name w:val="Текст Знак"/>
    <w:basedOn w:val="a0"/>
    <w:qFormat/>
    <w:rPr>
      <w:rFonts w:ascii="Courier New" w:eastAsia="Times New Roman" w:hAnsi="Courier New"/>
      <w:color w:val="000000"/>
      <w:kern w:val="0"/>
      <w:sz w:val="20"/>
    </w:rPr>
  </w:style>
  <w:style w:type="character" w:customStyle="1" w:styleId="HTML0">
    <w:name w:val="Стандартный HTML Знак"/>
    <w:basedOn w:val="a0"/>
    <w:qFormat/>
    <w:rPr>
      <w:rFonts w:ascii="Courier New" w:eastAsia="Times New Roman" w:hAnsi="Courier New"/>
      <w:color w:val="000000"/>
      <w:kern w:val="0"/>
      <w:sz w:val="20"/>
    </w:rPr>
  </w:style>
  <w:style w:type="character" w:customStyle="1" w:styleId="212">
    <w:name w:val="Основной текст с отступом 2 Знак1"/>
    <w:basedOn w:val="a0"/>
    <w:qFormat/>
    <w:rPr>
      <w:rFonts w:ascii="Times New Roman" w:eastAsia="Times New Roman" w:hAnsi="Times New Roman"/>
      <w:color w:val="000000"/>
      <w:sz w:val="24"/>
    </w:rPr>
  </w:style>
  <w:style w:type="character" w:customStyle="1" w:styleId="2f0">
    <w:name w:val="Основной текст 2 Знак"/>
    <w:basedOn w:val="a0"/>
    <w:qFormat/>
    <w:rPr>
      <w:rFonts w:ascii="Times New Roman" w:eastAsia="Times New Roman" w:hAnsi="Times New Roman"/>
      <w:color w:val="000000"/>
      <w:kern w:val="0"/>
      <w:sz w:val="28"/>
    </w:rPr>
  </w:style>
  <w:style w:type="character" w:customStyle="1" w:styleId="38">
    <w:name w:val="Основной текст с отступом 3 Знак"/>
    <w:basedOn w:val="a0"/>
    <w:qFormat/>
    <w:rPr>
      <w:rFonts w:ascii="Times New Roman" w:eastAsia="Times New Roman" w:hAnsi="Times New Roman"/>
      <w:color w:val="000000"/>
      <w:kern w:val="0"/>
      <w:sz w:val="16"/>
    </w:rPr>
  </w:style>
  <w:style w:type="character" w:customStyle="1" w:styleId="52">
    <w:name w:val="蛟狀純迹 鎭揄�(5)_"/>
    <w:qFormat/>
    <w:rPr>
      <w:rFonts w:ascii="Gungsuh" w:eastAsia="Gungsuh" w:hAnsi="Gungsuh"/>
      <w:sz w:val="18"/>
      <w:shd w:val="clear" w:color="auto" w:fill="FFFFFF"/>
    </w:rPr>
  </w:style>
  <w:style w:type="character" w:customStyle="1" w:styleId="ConsPlusNormal">
    <w:name w:val="ConsPlusNormal Знак"/>
    <w:qFormat/>
    <w:rPr>
      <w:rFonts w:ascii="Calibri" w:eastAsia="Calibri" w:hAnsi="Calibri"/>
      <w:kern w:val="0"/>
      <w:sz w:val="20"/>
      <w:lang w:val="ru-RU" w:eastAsia="ru-RU"/>
    </w:rPr>
  </w:style>
  <w:style w:type="character" w:customStyle="1" w:styleId="42">
    <w:name w:val="Основной текст (4)_"/>
    <w:qFormat/>
    <w:rPr>
      <w:sz w:val="23"/>
      <w:shd w:val="clear" w:color="auto" w:fill="FFFFFF"/>
    </w:rPr>
  </w:style>
  <w:style w:type="character" w:customStyle="1" w:styleId="39">
    <w:name w:val="Основной текст 3 Знак"/>
    <w:basedOn w:val="a0"/>
    <w:qFormat/>
    <w:rPr>
      <w:rFonts w:ascii="Times New Roman" w:eastAsia="Times New Roman" w:hAnsi="Times New Roman"/>
      <w:color w:val="000000"/>
      <w:kern w:val="0"/>
      <w:sz w:val="20"/>
    </w:rPr>
  </w:style>
  <w:style w:type="character" w:customStyle="1" w:styleId="320">
    <w:name w:val="Заголовок №3 (2)"/>
    <w:qFormat/>
    <w:rPr>
      <w:b/>
      <w:sz w:val="28"/>
      <w:shd w:val="clear" w:color="auto" w:fill="FFFFFF"/>
    </w:rPr>
  </w:style>
  <w:style w:type="character" w:customStyle="1" w:styleId="3a">
    <w:name w:val="Заголовок №3"/>
    <w:qFormat/>
    <w:rPr>
      <w:b/>
      <w:sz w:val="28"/>
      <w:shd w:val="clear" w:color="auto" w:fill="FFFFFF"/>
    </w:rPr>
  </w:style>
  <w:style w:type="character" w:customStyle="1" w:styleId="92">
    <w:name w:val="Основной текст (9)"/>
    <w:qFormat/>
    <w:rPr>
      <w:sz w:val="28"/>
      <w:shd w:val="clear" w:color="auto" w:fill="FFFFFF"/>
    </w:rPr>
  </w:style>
  <w:style w:type="character" w:customStyle="1" w:styleId="330">
    <w:name w:val="Заголовок №3 (3)"/>
    <w:qFormat/>
    <w:rPr>
      <w:b/>
      <w:sz w:val="28"/>
      <w:shd w:val="clear" w:color="auto" w:fill="FFFFFF"/>
    </w:rPr>
  </w:style>
  <w:style w:type="character" w:customStyle="1" w:styleId="100">
    <w:name w:val="Основной текст (10)"/>
    <w:qFormat/>
    <w:rPr>
      <w:sz w:val="28"/>
      <w:shd w:val="clear" w:color="auto" w:fill="FFFFFF"/>
    </w:rPr>
  </w:style>
  <w:style w:type="character" w:customStyle="1" w:styleId="340">
    <w:name w:val="Заголовок №3 (4)"/>
    <w:qFormat/>
    <w:rPr>
      <w:b/>
      <w:sz w:val="28"/>
      <w:shd w:val="clear" w:color="auto" w:fill="FFFFFF"/>
    </w:rPr>
  </w:style>
  <w:style w:type="character" w:customStyle="1" w:styleId="350">
    <w:name w:val="Заголовок №3 (5)"/>
    <w:qFormat/>
    <w:rPr>
      <w:b/>
      <w:sz w:val="28"/>
      <w:shd w:val="clear" w:color="auto" w:fill="FFFFFF"/>
    </w:rPr>
  </w:style>
  <w:style w:type="character" w:customStyle="1" w:styleId="610">
    <w:name w:val="Основной текст (6) + Полужирный1"/>
    <w:qFormat/>
    <w:rPr>
      <w:rFonts w:ascii="Times New Roman" w:eastAsia="Times New Roman" w:hAnsi="Times New Roman"/>
      <w:b/>
      <w:sz w:val="28"/>
    </w:rPr>
  </w:style>
  <w:style w:type="character" w:customStyle="1" w:styleId="120">
    <w:name w:val="Основной текст (12)"/>
    <w:qFormat/>
    <w:rPr>
      <w:shd w:val="clear" w:color="auto" w:fill="FFFFFF"/>
    </w:rPr>
  </w:style>
  <w:style w:type="character" w:customStyle="1" w:styleId="130">
    <w:name w:val="Основной текст (13)"/>
    <w:qFormat/>
    <w:rPr>
      <w:shd w:val="clear" w:color="auto" w:fill="FFFFFF"/>
    </w:rPr>
  </w:style>
  <w:style w:type="character" w:customStyle="1" w:styleId="140">
    <w:name w:val="Основной текст (14)"/>
    <w:qFormat/>
    <w:rPr>
      <w:shd w:val="clear" w:color="auto" w:fill="FFFFFF"/>
    </w:rPr>
  </w:style>
  <w:style w:type="character" w:customStyle="1" w:styleId="150">
    <w:name w:val="Основной текст (15)"/>
    <w:qFormat/>
    <w:rPr>
      <w:b/>
      <w:shd w:val="clear" w:color="auto" w:fill="FFFFFF"/>
    </w:rPr>
  </w:style>
  <w:style w:type="character" w:customStyle="1" w:styleId="93">
    <w:name w:val="Знак Знак9"/>
    <w:qFormat/>
    <w:rPr>
      <w:b/>
      <w:sz w:val="24"/>
      <w:lang w:val="ru-RU" w:eastAsia="ru-RU"/>
    </w:rPr>
  </w:style>
  <w:style w:type="character" w:customStyle="1" w:styleId="afff5">
    <w:name w:val="Схема документа Знак"/>
    <w:basedOn w:val="a0"/>
    <w:qFormat/>
    <w:rPr>
      <w:rFonts w:ascii="Tahoma" w:eastAsia="Times New Roman" w:hAnsi="Tahoma"/>
      <w:color w:val="000000"/>
      <w:kern w:val="0"/>
      <w:sz w:val="16"/>
    </w:rPr>
  </w:style>
  <w:style w:type="character" w:customStyle="1" w:styleId="afff6">
    <w:name w:val="Направление расшифрофка Знак"/>
    <w:qFormat/>
    <w:rPr>
      <w:rFonts w:ascii="Arial" w:eastAsia="Arial" w:hAnsi="Arial"/>
      <w:b/>
      <w:i/>
      <w:sz w:val="24"/>
      <w:lang w:val="ru-RU" w:eastAsia="ru-RU"/>
    </w:rPr>
  </w:style>
  <w:style w:type="character" w:customStyle="1" w:styleId="afff7">
    <w:name w:val="Основные задачи Знак Знак Знак"/>
    <w:qFormat/>
    <w:rPr>
      <w:rFonts w:ascii="Arial" w:eastAsia="Arial" w:hAnsi="Arial"/>
      <w:b/>
      <w:sz w:val="24"/>
      <w:lang w:val="ru-RU" w:eastAsia="ru-RU"/>
    </w:rPr>
  </w:style>
  <w:style w:type="character" w:customStyle="1" w:styleId="1f5">
    <w:name w:val="Красная строка Знак1"/>
    <w:basedOn w:val="1e"/>
    <w:qFormat/>
    <w:rPr>
      <w:rFonts w:ascii="Times New Roman" w:eastAsia="Times New Roman" w:hAnsi="Times New Roman"/>
      <w:color w:val="323232"/>
      <w:sz w:val="24"/>
      <w:shd w:val="clear" w:color="auto" w:fill="FFFFFF"/>
    </w:rPr>
  </w:style>
  <w:style w:type="character" w:customStyle="1" w:styleId="2f1">
    <w:name w:val="Красная строка 2 Знак"/>
    <w:basedOn w:val="aff7"/>
    <w:qFormat/>
    <w:rPr>
      <w:rFonts w:ascii="Times New Roman" w:eastAsia="Times New Roman" w:hAnsi="Times New Roman"/>
      <w:i/>
      <w:color w:val="000000"/>
      <w:kern w:val="0"/>
      <w:sz w:val="24"/>
    </w:rPr>
  </w:style>
  <w:style w:type="character" w:customStyle="1" w:styleId="afff8">
    <w:name w:val="Стратегия Знак"/>
    <w:qFormat/>
    <w:rPr>
      <w:rFonts w:ascii="Times New Roman" w:eastAsia="Times New Roman" w:hAnsi="Times New Roman"/>
      <w:b/>
      <w:caps/>
      <w:kern w:val="0"/>
      <w:sz w:val="32"/>
    </w:rPr>
  </w:style>
  <w:style w:type="character" w:customStyle="1" w:styleId="2f2">
    <w:name w:val="Стратегия2 Знак"/>
    <w:qFormat/>
    <w:rPr>
      <w:rFonts w:ascii="Times New Roman" w:eastAsia="Times New Roman" w:hAnsi="Times New Roman"/>
      <w:kern w:val="0"/>
      <w:sz w:val="28"/>
    </w:rPr>
  </w:style>
  <w:style w:type="character" w:customStyle="1" w:styleId="3b">
    <w:name w:val="Стратегия3 Знак"/>
    <w:qFormat/>
    <w:rPr>
      <w:rFonts w:ascii="Times New Roman" w:eastAsia="Times New Roman" w:hAnsi="Times New Roman"/>
      <w:i/>
      <w:kern w:val="0"/>
      <w:sz w:val="28"/>
    </w:rPr>
  </w:style>
  <w:style w:type="character" w:customStyle="1" w:styleId="1f6">
    <w:name w:val="Оглавление 1 Знак"/>
    <w:qFormat/>
    <w:rPr>
      <w:rFonts w:ascii="Times New Roman" w:eastAsia="Times New Roman" w:hAnsi="Times New Roman"/>
      <w:caps/>
      <w:color w:val="000000"/>
      <w:kern w:val="0"/>
      <w:lang w:val="en-US" w:eastAsia="ru-RU"/>
    </w:rPr>
  </w:style>
  <w:style w:type="character" w:customStyle="1" w:styleId="afff9">
    <w:name w:val="Стратегия текст Знак"/>
    <w:qFormat/>
    <w:rPr>
      <w:rFonts w:ascii="Times New Roman" w:eastAsia="Times New Roman" w:hAnsi="Times New Roman"/>
      <w:kern w:val="0"/>
      <w:sz w:val="28"/>
    </w:rPr>
  </w:style>
  <w:style w:type="character" w:customStyle="1" w:styleId="Normal">
    <w:name w:val="Normal Знак"/>
    <w:qFormat/>
    <w:rPr>
      <w:rFonts w:ascii="Times New Roman" w:eastAsia="Times New Roman" w:hAnsi="Times New Roman"/>
      <w:kern w:val="0"/>
      <w:sz w:val="20"/>
      <w:lang w:val="ru-RU" w:eastAsia="ru-RU"/>
    </w:rPr>
  </w:style>
  <w:style w:type="character" w:customStyle="1" w:styleId="s4">
    <w:name w:val="s4"/>
    <w:qFormat/>
  </w:style>
  <w:style w:type="character" w:customStyle="1" w:styleId="Candara">
    <w:name w:val="Основной текст + Candara"/>
    <w:qFormat/>
    <w:rPr>
      <w:rFonts w:ascii="Candara" w:eastAsia="Candara" w:hAnsi="Candara"/>
      <w:b/>
      <w:sz w:val="21"/>
      <w:u w:val="none"/>
    </w:rPr>
  </w:style>
  <w:style w:type="character" w:customStyle="1" w:styleId="0pt">
    <w:name w:val="Основной текст + Интервал 0 pt"/>
    <w:qFormat/>
    <w:rPr>
      <w:rFonts w:ascii="Times New Roman" w:eastAsia="Times New Roman" w:hAnsi="Times New Roman"/>
      <w:b/>
      <w:spacing w:val="9"/>
      <w:sz w:val="19"/>
      <w:u w:val="none"/>
    </w:rPr>
  </w:style>
  <w:style w:type="character" w:customStyle="1" w:styleId="TimesNewRoman7">
    <w:name w:val="Основной текст + Times New Roman7"/>
    <w:qFormat/>
    <w:rPr>
      <w:rFonts w:ascii="Times New Roman" w:eastAsia="Times New Roman" w:hAnsi="Times New Roman"/>
      <w:b/>
      <w:spacing w:val="1"/>
      <w:sz w:val="22"/>
      <w:u w:val="none"/>
    </w:rPr>
  </w:style>
  <w:style w:type="character" w:customStyle="1" w:styleId="121">
    <w:name w:val="Основной текст + 121"/>
    <w:qFormat/>
    <w:rPr>
      <w:rFonts w:ascii="Times New Roman" w:eastAsia="Times New Roman" w:hAnsi="Times New Roman"/>
      <w:b/>
      <w:spacing w:val="2"/>
      <w:sz w:val="25"/>
      <w:u w:val="none"/>
    </w:rPr>
  </w:style>
  <w:style w:type="character" w:customStyle="1" w:styleId="LucidaSansUnicode2">
    <w:name w:val="Основной текст + Lucida Sans Unicode2"/>
    <w:qFormat/>
    <w:rPr>
      <w:rFonts w:ascii="Lucida Sans Unicode" w:eastAsia="Lucida Sans Unicode" w:hAnsi="Lucida Sans Unicode"/>
      <w:b/>
      <w:spacing w:val="-6"/>
      <w:sz w:val="12"/>
      <w:u w:val="none"/>
    </w:rPr>
  </w:style>
  <w:style w:type="character" w:customStyle="1" w:styleId="style8">
    <w:name w:val="style8"/>
    <w:basedOn w:val="a0"/>
    <w:qFormat/>
    <w:rPr>
      <w:rFonts w:ascii="Times New Roman" w:eastAsia="Times New Roman" w:hAnsi="Times New Roman"/>
      <w:color w:val="000000"/>
      <w:sz w:val="24"/>
    </w:rPr>
  </w:style>
  <w:style w:type="character" w:customStyle="1" w:styleId="afffa">
    <w:name w:val="ГЛАВА Знак"/>
    <w:qFormat/>
    <w:rPr>
      <w:rFonts w:ascii="Times New Roman" w:eastAsia="Times New Roman" w:hAnsi="Times New Roman"/>
      <w:b/>
      <w:color w:val="000000"/>
      <w:kern w:val="2"/>
      <w:sz w:val="24"/>
      <w:lang w:val="ru-RU" w:eastAsia="zh-CN"/>
    </w:rPr>
  </w:style>
  <w:style w:type="character" w:customStyle="1" w:styleId="11pt">
    <w:name w:val="Основной текст + 11 pt"/>
    <w:qFormat/>
    <w:rPr>
      <w:rFonts w:ascii="Times New Roman" w:eastAsia="Times New Roman" w:hAnsi="Times New Roman"/>
      <w:b/>
      <w:color w:val="000000"/>
      <w:spacing w:val="0"/>
      <w:w w:val="100"/>
      <w:sz w:val="22"/>
      <w:u w:val="none"/>
      <w:lang w:val="ru-RU" w:eastAsia="ru-RU"/>
    </w:rPr>
  </w:style>
  <w:style w:type="character" w:customStyle="1" w:styleId="extended-textshort">
    <w:name w:val="extended-text__short"/>
    <w:basedOn w:val="a0"/>
    <w:qFormat/>
    <w:rPr>
      <w:rFonts w:ascii="Times New Roman" w:eastAsia="Times New Roman" w:hAnsi="Times New Roman"/>
      <w:color w:val="000000"/>
      <w:sz w:val="24"/>
    </w:rPr>
  </w:style>
  <w:style w:type="character" w:customStyle="1" w:styleId="graytitle">
    <w:name w:val="graytitle"/>
    <w:basedOn w:val="a0"/>
    <w:qFormat/>
    <w:rPr>
      <w:rFonts w:ascii="Times New Roman" w:eastAsia="Times New Roman" w:hAnsi="Times New Roman"/>
      <w:color w:val="000000"/>
      <w:sz w:val="24"/>
    </w:rPr>
  </w:style>
  <w:style w:type="character" w:customStyle="1" w:styleId="afffb">
    <w:name w:val="Заголовок записки Знак"/>
    <w:basedOn w:val="a0"/>
    <w:qFormat/>
    <w:rPr>
      <w:rFonts w:ascii="Arial" w:eastAsia="Times New Roman" w:hAnsi="Arial"/>
      <w:b/>
      <w:color w:val="000000"/>
      <w:kern w:val="0"/>
      <w:sz w:val="24"/>
      <w:lang w:eastAsia="ru-RU"/>
    </w:rPr>
  </w:style>
  <w:style w:type="character" w:customStyle="1" w:styleId="plainlinksneverexpand1">
    <w:name w:val="plainlinksneverexpand1"/>
    <w:basedOn w:val="a0"/>
    <w:qFormat/>
    <w:rPr>
      <w:rFonts w:ascii="Times New Roman" w:eastAsia="Times New Roman" w:hAnsi="Times New Roman"/>
      <w:color w:val="000000"/>
      <w:sz w:val="24"/>
    </w:rPr>
  </w:style>
  <w:style w:type="character" w:customStyle="1" w:styleId="geo-lat1">
    <w:name w:val="geo-lat1"/>
    <w:basedOn w:val="a0"/>
    <w:qFormat/>
    <w:rPr>
      <w:rFonts w:ascii="Times New Roman" w:eastAsia="Times New Roman" w:hAnsi="Times New Roman"/>
      <w:color w:val="000000"/>
      <w:sz w:val="24"/>
    </w:rPr>
  </w:style>
  <w:style w:type="character" w:customStyle="1" w:styleId="geo-lon1">
    <w:name w:val="geo-lon1"/>
    <w:basedOn w:val="a0"/>
    <w:qFormat/>
    <w:rPr>
      <w:rFonts w:ascii="Times New Roman" w:eastAsia="Times New Roman" w:hAnsi="Times New Roman"/>
      <w:color w:val="000000"/>
      <w:sz w:val="24"/>
    </w:rPr>
  </w:style>
  <w:style w:type="character" w:customStyle="1" w:styleId="geo-multi-punct1">
    <w:name w:val="geo-multi-punct1"/>
    <w:qFormat/>
  </w:style>
  <w:style w:type="character" w:customStyle="1" w:styleId="geo">
    <w:name w:val="geo"/>
    <w:basedOn w:val="a0"/>
    <w:qFormat/>
    <w:rPr>
      <w:rFonts w:ascii="Times New Roman" w:eastAsia="Times New Roman" w:hAnsi="Times New Roman"/>
      <w:color w:val="000000"/>
      <w:sz w:val="24"/>
    </w:rPr>
  </w:style>
  <w:style w:type="character" w:customStyle="1" w:styleId="latitude">
    <w:name w:val="latitude"/>
    <w:basedOn w:val="a0"/>
    <w:qFormat/>
    <w:rPr>
      <w:rFonts w:ascii="Times New Roman" w:eastAsia="Times New Roman" w:hAnsi="Times New Roman"/>
      <w:color w:val="000000"/>
      <w:sz w:val="24"/>
    </w:rPr>
  </w:style>
  <w:style w:type="character" w:customStyle="1" w:styleId="longitude">
    <w:name w:val="longitude"/>
    <w:basedOn w:val="a0"/>
    <w:qFormat/>
    <w:rPr>
      <w:rFonts w:ascii="Times New Roman" w:eastAsia="Times New Roman" w:hAnsi="Times New Roman"/>
      <w:color w:val="000000"/>
      <w:sz w:val="24"/>
    </w:rPr>
  </w:style>
  <w:style w:type="character" w:customStyle="1" w:styleId="coordinatesplainlinksneverexpand">
    <w:name w:val="coordinates plainlinksneverexpand"/>
    <w:basedOn w:val="a0"/>
    <w:qFormat/>
    <w:rPr>
      <w:rFonts w:ascii="Times New Roman" w:eastAsia="Times New Roman" w:hAnsi="Times New Roman"/>
      <w:color w:val="000000"/>
      <w:sz w:val="24"/>
    </w:rPr>
  </w:style>
  <w:style w:type="character" w:customStyle="1" w:styleId="HeaderChar">
    <w:name w:val="Header Char"/>
    <w:qFormat/>
    <w:rPr>
      <w:rFonts w:eastAsia="Calibri"/>
      <w:sz w:val="24"/>
      <w:lang w:eastAsia="ru-RU"/>
    </w:rPr>
  </w:style>
  <w:style w:type="character" w:customStyle="1" w:styleId="afffc">
    <w:name w:val="Текст концевой сноски Знак"/>
    <w:basedOn w:val="a0"/>
    <w:qFormat/>
    <w:rPr>
      <w:rFonts w:ascii="Times New Roman" w:eastAsia="Times New Roman" w:hAnsi="Times New Roman"/>
      <w:color w:val="000000"/>
      <w:kern w:val="0"/>
      <w:sz w:val="20"/>
    </w:rPr>
  </w:style>
  <w:style w:type="character" w:customStyle="1" w:styleId="EndnoteCharacters">
    <w:name w:val="Endnote Characters"/>
    <w:qFormat/>
    <w:rPr>
      <w:vertAlign w:val="superscript"/>
    </w:rPr>
  </w:style>
  <w:style w:type="character" w:customStyle="1" w:styleId="grame">
    <w:name w:val="grame"/>
    <w:basedOn w:val="a0"/>
    <w:qFormat/>
    <w:rPr>
      <w:rFonts w:ascii="Times New Roman" w:eastAsia="Times New Roman" w:hAnsi="Times New Roman"/>
      <w:color w:val="000000"/>
      <w:sz w:val="24"/>
    </w:rPr>
  </w:style>
  <w:style w:type="character" w:customStyle="1" w:styleId="1f7">
    <w:name w:val="Текст сноски Знак1"/>
    <w:qFormat/>
    <w:rPr>
      <w:color w:val="000000"/>
      <w:lang w:val="ru-RU" w:eastAsia="ru-RU"/>
    </w:rPr>
  </w:style>
  <w:style w:type="character" w:customStyle="1" w:styleId="TimesNewRoman">
    <w:name w:val="Стиль Times New Roman"/>
    <w:qFormat/>
    <w:rPr>
      <w:rFonts w:ascii="Times New Roman" w:eastAsia="Times New Roman" w:hAnsi="Times New Roman"/>
      <w:sz w:val="20"/>
    </w:rPr>
  </w:style>
  <w:style w:type="character" w:customStyle="1" w:styleId="large">
    <w:name w:val="large"/>
    <w:basedOn w:val="a0"/>
    <w:qFormat/>
    <w:rPr>
      <w:rFonts w:ascii="Times New Roman" w:eastAsia="Times New Roman" w:hAnsi="Times New Roman"/>
      <w:color w:val="000000"/>
      <w:sz w:val="24"/>
    </w:rPr>
  </w:style>
  <w:style w:type="character" w:customStyle="1" w:styleId="tuchatext1">
    <w:name w:val="tucha_text1"/>
    <w:basedOn w:val="a0"/>
    <w:qFormat/>
    <w:rPr>
      <w:rFonts w:ascii="Times New Roman" w:eastAsia="Times New Roman" w:hAnsi="Times New Roman"/>
      <w:color w:val="000000"/>
      <w:sz w:val="24"/>
    </w:rPr>
  </w:style>
  <w:style w:type="character" w:customStyle="1" w:styleId="afffd">
    <w:name w:val="Текст примечания Знак"/>
    <w:basedOn w:val="a0"/>
    <w:qFormat/>
    <w:rPr>
      <w:rFonts w:ascii="Times New Roman" w:eastAsia="Times New Roman" w:hAnsi="Times New Roman"/>
      <w:color w:val="000000"/>
      <w:kern w:val="0"/>
      <w:sz w:val="20"/>
    </w:rPr>
  </w:style>
  <w:style w:type="character" w:customStyle="1" w:styleId="afffe">
    <w:name w:val="Тема примечания Знак"/>
    <w:basedOn w:val="afffd"/>
    <w:qFormat/>
    <w:rPr>
      <w:rFonts w:ascii="Times New Roman" w:eastAsia="Times New Roman" w:hAnsi="Times New Roman"/>
      <w:b/>
      <w:color w:val="000000"/>
      <w:kern w:val="0"/>
      <w:sz w:val="20"/>
    </w:rPr>
  </w:style>
  <w:style w:type="character" w:customStyle="1" w:styleId="affff">
    <w:name w:val="Список нумерация Знак"/>
    <w:qFormat/>
    <w:rPr>
      <w:rFonts w:ascii="Calibri" w:eastAsia="Calibri" w:hAnsi="Calibri"/>
      <w:kern w:val="0"/>
      <w:sz w:val="24"/>
    </w:rPr>
  </w:style>
  <w:style w:type="character" w:customStyle="1" w:styleId="FontStyle25">
    <w:name w:val="Font Style25"/>
    <w:uiPriority w:val="99"/>
    <w:qFormat/>
    <w:rPr>
      <w:rFonts w:ascii="Times New Roman" w:eastAsia="Times New Roman" w:hAnsi="Times New Roman"/>
      <w:b/>
      <w:sz w:val="20"/>
    </w:rPr>
  </w:style>
  <w:style w:type="character" w:customStyle="1" w:styleId="FontStyle31">
    <w:name w:val="Font Style31"/>
    <w:qFormat/>
    <w:rPr>
      <w:rFonts w:ascii="Times New Roman" w:eastAsia="Times New Roman" w:hAnsi="Times New Roman"/>
      <w:sz w:val="20"/>
    </w:rPr>
  </w:style>
  <w:style w:type="character" w:customStyle="1" w:styleId="22pt">
    <w:name w:val="Основной текст (2) + Интервал 2 pt"/>
    <w:qFormat/>
    <w:rPr>
      <w:rFonts w:ascii="Times New Roman" w:eastAsia="Times New Roman" w:hAnsi="Times New Roman"/>
      <w:color w:val="000000"/>
      <w:spacing w:val="50"/>
      <w:w w:val="100"/>
      <w:sz w:val="28"/>
      <w:u w:val="none"/>
      <w:shd w:val="clear" w:color="auto" w:fill="FFFFFF"/>
      <w:lang w:val="ru-RU" w:eastAsia="ru-RU"/>
    </w:rPr>
  </w:style>
  <w:style w:type="character" w:customStyle="1" w:styleId="2f3">
    <w:name w:val="Заголовок №2_"/>
    <w:qFormat/>
    <w:rPr>
      <w:b/>
      <w:i/>
      <w:sz w:val="28"/>
      <w:shd w:val="clear" w:color="auto" w:fill="FFFFFF"/>
    </w:rPr>
  </w:style>
  <w:style w:type="character" w:customStyle="1" w:styleId="110">
    <w:name w:val="Основной текст (11)_"/>
    <w:qFormat/>
    <w:rPr>
      <w:b/>
      <w:i/>
      <w:sz w:val="28"/>
      <w:shd w:val="clear" w:color="auto" w:fill="FFFFFF"/>
    </w:rPr>
  </w:style>
  <w:style w:type="character" w:customStyle="1" w:styleId="affff0">
    <w:name w:val="Колонтитул_"/>
    <w:qFormat/>
    <w:rPr>
      <w:b/>
      <w:sz w:val="16"/>
      <w:shd w:val="clear" w:color="auto" w:fill="FFFFFF"/>
    </w:rPr>
  </w:style>
  <w:style w:type="character" w:customStyle="1" w:styleId="10pt">
    <w:name w:val="Колонтитул + 10 pt"/>
    <w:qFormat/>
    <w:rPr>
      <w:b/>
      <w:color w:val="000000"/>
      <w:spacing w:val="0"/>
      <w:w w:val="100"/>
      <w:sz w:val="20"/>
      <w:shd w:val="clear" w:color="auto" w:fill="FFFFFF"/>
      <w:lang w:val="ru-RU" w:eastAsia="ru-RU"/>
    </w:rPr>
  </w:style>
  <w:style w:type="character" w:customStyle="1" w:styleId="2f4">
    <w:name w:val="Основной текст (2) + Курсив"/>
    <w:qFormat/>
    <w:rPr>
      <w:rFonts w:ascii="Times New Roman" w:eastAsia="Times New Roman" w:hAnsi="Times New Roman"/>
      <w:i/>
      <w:color w:val="000000"/>
      <w:spacing w:val="0"/>
      <w:w w:val="100"/>
      <w:sz w:val="28"/>
      <w:u w:val="none"/>
      <w:shd w:val="clear" w:color="auto" w:fill="FFFFFF"/>
      <w:lang w:val="ru-RU" w:eastAsia="ru-RU"/>
    </w:rPr>
  </w:style>
  <w:style w:type="character" w:customStyle="1" w:styleId="53">
    <w:name w:val="Основной текст (5) + Не курсив"/>
    <w:qFormat/>
    <w:rPr>
      <w:rFonts w:ascii="Times New Roman" w:eastAsia="Times New Roman" w:hAnsi="Times New Roman"/>
      <w:b/>
      <w:i/>
      <w:color w:val="000000"/>
      <w:spacing w:val="0"/>
      <w:w w:val="100"/>
      <w:sz w:val="28"/>
      <w:u w:val="none"/>
      <w:shd w:val="clear" w:color="auto" w:fill="FFFFFF"/>
      <w:lang w:val="ru-RU" w:eastAsia="ru-RU"/>
    </w:rPr>
  </w:style>
  <w:style w:type="character" w:customStyle="1" w:styleId="627pt">
    <w:name w:val="Основной текст (6) + 27 pt"/>
    <w:qFormat/>
    <w:rPr>
      <w:rFonts w:ascii="Times New Roman" w:eastAsia="Times New Roman" w:hAnsi="Times New Roman"/>
      <w:b/>
      <w:i/>
      <w:color w:val="000000"/>
      <w:spacing w:val="0"/>
      <w:w w:val="100"/>
      <w:sz w:val="54"/>
      <w:u w:val="none"/>
      <w:shd w:val="clear" w:color="auto" w:fill="FFFFFF"/>
      <w:lang w:val="ru-RU" w:eastAsia="ru-RU"/>
    </w:rPr>
  </w:style>
  <w:style w:type="character" w:customStyle="1" w:styleId="affff1">
    <w:name w:val="ГП_Обычный Знак"/>
    <w:qFormat/>
    <w:rPr>
      <w:rFonts w:ascii="Times New Roman" w:eastAsia="Times New Roman" w:hAnsi="Times New Roman"/>
      <w:kern w:val="0"/>
      <w:sz w:val="24"/>
      <w:lang w:val="ru-RU" w:eastAsia="ru-RU"/>
    </w:rPr>
  </w:style>
  <w:style w:type="character" w:customStyle="1" w:styleId="s2">
    <w:name w:val="s2"/>
    <w:qFormat/>
  </w:style>
  <w:style w:type="character" w:customStyle="1" w:styleId="affff2">
    <w:name w:val="АААОбычн Знак"/>
    <w:qFormat/>
    <w:rPr>
      <w:rFonts w:ascii="Times New Roman" w:eastAsia="Times New Roman" w:hAnsi="Times New Roman"/>
      <w:kern w:val="0"/>
      <w:sz w:val="20"/>
    </w:rPr>
  </w:style>
  <w:style w:type="character" w:customStyle="1" w:styleId="affff3">
    <w:name w:val="АПереч Знак"/>
    <w:qFormat/>
    <w:rPr>
      <w:rFonts w:ascii="Times New Roman" w:eastAsia="Times New Roman" w:hAnsi="Times New Roman"/>
      <w:kern w:val="0"/>
      <w:sz w:val="20"/>
    </w:rPr>
  </w:style>
  <w:style w:type="character" w:customStyle="1" w:styleId="FontStyle24">
    <w:name w:val="Font Style24"/>
    <w:qFormat/>
    <w:rPr>
      <w:rFonts w:ascii="Times New Roman" w:eastAsia="Times New Roman" w:hAnsi="Times New Roman"/>
      <w:color w:val="000000"/>
      <w:sz w:val="26"/>
    </w:rPr>
  </w:style>
  <w:style w:type="character" w:customStyle="1" w:styleId="FootnoteTextChar">
    <w:name w:val="Footnote Text Char"/>
    <w:qFormat/>
    <w:rPr>
      <w:rFonts w:ascii="Calibri" w:eastAsia="Calibri" w:hAnsi="Calibri"/>
      <w:sz w:val="20"/>
    </w:rPr>
  </w:style>
  <w:style w:type="character" w:customStyle="1" w:styleId="S">
    <w:name w:val="S_Обычный жирный Знак"/>
    <w:qFormat/>
    <w:rPr>
      <w:rFonts w:ascii="Times New Roman" w:eastAsia="Times New Roman" w:hAnsi="Times New Roman"/>
      <w:kern w:val="0"/>
      <w:sz w:val="20"/>
    </w:rPr>
  </w:style>
  <w:style w:type="character" w:customStyle="1" w:styleId="1f8">
    <w:name w:val="Основной(РПЗ) Знак1"/>
    <w:basedOn w:val="a0"/>
    <w:qFormat/>
    <w:rPr>
      <w:rFonts w:ascii="Times New Roman" w:eastAsia="Times New Roman" w:hAnsi="Times New Roman"/>
      <w:color w:val="000000"/>
      <w:kern w:val="0"/>
      <w:sz w:val="26"/>
      <w:lang w:eastAsia="ru-RU"/>
    </w:rPr>
  </w:style>
  <w:style w:type="character" w:customStyle="1" w:styleId="b">
    <w:name w:val="b_обычный Знак"/>
    <w:basedOn w:val="a0"/>
    <w:qFormat/>
    <w:rPr>
      <w:rFonts w:ascii="Times New Roman" w:eastAsia="Times New Roman" w:hAnsi="Times New Roman"/>
      <w:color w:val="000000"/>
      <w:kern w:val="0"/>
      <w:sz w:val="24"/>
      <w:lang w:eastAsia="ru-RU"/>
    </w:rPr>
  </w:style>
  <w:style w:type="character" w:customStyle="1" w:styleId="S20">
    <w:name w:val="S_Маркированный Знак2"/>
    <w:basedOn w:val="a0"/>
    <w:qFormat/>
    <w:rPr>
      <w:rFonts w:ascii="Times New Roman" w:eastAsia="Times New Roman" w:hAnsi="Times New Roman"/>
      <w:color w:val="000000"/>
      <w:kern w:val="0"/>
      <w:sz w:val="24"/>
    </w:rPr>
  </w:style>
  <w:style w:type="character" w:customStyle="1" w:styleId="affff4">
    <w:name w:val="Текст в табл"/>
    <w:qFormat/>
    <w:rPr>
      <w:rFonts w:ascii="Arial" w:eastAsia="Arial" w:hAnsi="Arial"/>
      <w:sz w:val="16"/>
      <w:lang w:val="ru-RU" w:eastAsia="ru-RU"/>
    </w:rPr>
  </w:style>
  <w:style w:type="character" w:customStyle="1" w:styleId="Normal10-02">
    <w:name w:val="Normal + 10 пт полужирный По центру Слева:  -02 см Справ... Знак"/>
    <w:basedOn w:val="a0"/>
    <w:qFormat/>
    <w:rPr>
      <w:rFonts w:ascii="Times New Roman" w:eastAsia="Times New Roman" w:hAnsi="Times New Roman"/>
      <w:b/>
      <w:color w:val="000000"/>
      <w:kern w:val="0"/>
      <w:sz w:val="20"/>
      <w:lang w:eastAsia="ru-RU"/>
    </w:rPr>
  </w:style>
  <w:style w:type="character" w:customStyle="1" w:styleId="affff5">
    <w:name w:val="Название объекта Знак"/>
    <w:basedOn w:val="a0"/>
    <w:qFormat/>
    <w:rPr>
      <w:rFonts w:ascii="Times New Roman" w:eastAsia="Times New Roman" w:hAnsi="Times New Roman"/>
      <w:color w:val="000000"/>
      <w:kern w:val="0"/>
      <w:sz w:val="20"/>
      <w:lang w:eastAsia="ru-RU"/>
    </w:rPr>
  </w:style>
  <w:style w:type="character" w:customStyle="1" w:styleId="w">
    <w:name w:val="w"/>
    <w:basedOn w:val="a0"/>
    <w:qFormat/>
    <w:rPr>
      <w:rFonts w:ascii="Times New Roman" w:eastAsia="Times New Roman" w:hAnsi="Times New Roman"/>
      <w:color w:val="000000"/>
      <w:sz w:val="24"/>
    </w:rPr>
  </w:style>
  <w:style w:type="character" w:customStyle="1" w:styleId="s11">
    <w:name w:val="s11"/>
    <w:qFormat/>
  </w:style>
  <w:style w:type="character" w:customStyle="1" w:styleId="Normal10-022">
    <w:name w:val="Стиль Normal + 10 пт полужирный По центру Слева:  -02 см Справ...2 Знак"/>
    <w:basedOn w:val="Normal"/>
    <w:qFormat/>
    <w:rPr>
      <w:rFonts w:ascii="Times New Roman" w:eastAsia="Times New Roman" w:hAnsi="Times New Roman"/>
      <w:b/>
      <w:color w:val="000000"/>
      <w:kern w:val="0"/>
      <w:sz w:val="20"/>
      <w:lang w:val="ru-RU" w:eastAsia="ru-RU"/>
    </w:rPr>
  </w:style>
  <w:style w:type="character" w:customStyle="1" w:styleId="Bodytext7">
    <w:name w:val="Body text (7)"/>
    <w:qFormat/>
    <w:rPr>
      <w:rFonts w:ascii="Times New Roman" w:eastAsia="Times New Roman" w:hAnsi="Times New Roman"/>
      <w:spacing w:val="0"/>
      <w:sz w:val="25"/>
      <w:u w:val="none"/>
    </w:rPr>
  </w:style>
  <w:style w:type="character" w:customStyle="1" w:styleId="affff6">
    <w:name w:val="Символ нумерации"/>
    <w:qFormat/>
  </w:style>
  <w:style w:type="character" w:customStyle="1" w:styleId="2f5">
    <w:name w:val="Нижний колонтитул Знак2"/>
    <w:basedOn w:val="a0"/>
    <w:qFormat/>
    <w:rPr>
      <w:rFonts w:ascii="Times New Roman" w:eastAsia="SimSun" w:hAnsi="Times New Roman"/>
      <w:color w:val="000000"/>
      <w:kern w:val="0"/>
      <w:sz w:val="20"/>
      <w:lang w:eastAsia="ru-RU"/>
    </w:rPr>
  </w:style>
  <w:style w:type="character" w:customStyle="1" w:styleId="24">
    <w:name w:val="Основной текст Знак2"/>
    <w:basedOn w:val="a0"/>
    <w:link w:val="af5"/>
    <w:qFormat/>
    <w:rPr>
      <w:rFonts w:ascii="Times New Roman" w:eastAsia="Liberation Sans" w:hAnsi="Times New Roman" w:cs="Liberation Serif"/>
      <w:color w:val="323232"/>
      <w:sz w:val="20"/>
      <w:szCs w:val="24"/>
      <w:shd w:val="clear" w:color="auto" w:fill="FFFFFF"/>
      <w:lang w:eastAsia="ar-SA" w:bidi="hi-IN"/>
      <w14:ligatures w14:val="none"/>
    </w:rPr>
  </w:style>
  <w:style w:type="paragraph" w:customStyle="1" w:styleId="1f9">
    <w:name w:val="Обычная таблица1"/>
    <w:qFormat/>
    <w:pPr>
      <w:suppressAutoHyphens/>
    </w:pPr>
    <w:rPr>
      <w:rFonts w:ascii="Calibri" w:eastAsia="Liberation Serif" w:hAnsi="Calibri" w:cs="Liberation Serif"/>
      <w:kern w:val="2"/>
      <w:sz w:val="22"/>
      <w:szCs w:val="24"/>
      <w:lang w:eastAsia="hi-IN" w:bidi="hi-IN"/>
    </w:rPr>
  </w:style>
  <w:style w:type="paragraph" w:customStyle="1" w:styleId="affff7">
    <w:name w:val="Верхний и нижний колонтитулы"/>
    <w:basedOn w:val="11"/>
    <w:qFormat/>
    <w:pPr>
      <w:tabs>
        <w:tab w:val="left" w:pos="709"/>
      </w:tabs>
      <w:spacing w:line="276" w:lineRule="atLeast"/>
    </w:pPr>
    <w:rPr>
      <w:sz w:val="20"/>
      <w:lang w:eastAsia="ar-SA"/>
    </w:rPr>
  </w:style>
  <w:style w:type="paragraph" w:customStyle="1" w:styleId="affff8">
    <w:name w:val="Колонтитул"/>
    <w:basedOn w:val="11"/>
    <w:qFormat/>
    <w:pPr>
      <w:shd w:val="clear" w:color="auto" w:fill="FFFFFF"/>
      <w:tabs>
        <w:tab w:val="left" w:pos="709"/>
      </w:tabs>
    </w:pPr>
    <w:rPr>
      <w:b/>
      <w:sz w:val="16"/>
      <w:lang w:eastAsia="ar-SA"/>
    </w:rPr>
  </w:style>
  <w:style w:type="character" w:customStyle="1" w:styleId="27">
    <w:name w:val="Основной текст с отступом Знак2"/>
    <w:basedOn w:val="a0"/>
    <w:link w:val="af8"/>
    <w:rPr>
      <w:rFonts w:ascii="Times New Roman" w:eastAsia="Liberation Sans" w:hAnsi="Times New Roman" w:cs="Liberation Serif"/>
      <w:color w:val="323232"/>
      <w:sz w:val="20"/>
      <w:szCs w:val="24"/>
      <w:shd w:val="clear" w:color="auto" w:fill="FFFFFF"/>
      <w:lang w:eastAsia="ar-SA" w:bidi="hi-IN"/>
      <w14:ligatures w14:val="none"/>
    </w:rPr>
  </w:style>
  <w:style w:type="paragraph" w:styleId="affff9">
    <w:name w:val="No Spacing"/>
    <w:uiPriority w:val="1"/>
    <w:qFormat/>
    <w:pPr>
      <w:suppressAutoHyphens/>
    </w:pPr>
    <w:rPr>
      <w:rFonts w:ascii="Calibri" w:eastAsia="Liberation Serif" w:hAnsi="Calibri" w:cs="Liberation Serif"/>
      <w:kern w:val="2"/>
      <w:sz w:val="22"/>
      <w:szCs w:val="24"/>
      <w:lang w:eastAsia="hi-IN" w:bidi="hi-IN"/>
    </w:rPr>
  </w:style>
  <w:style w:type="paragraph" w:customStyle="1" w:styleId="affffa">
    <w:name w:val="Нормальный (таблица)"/>
    <w:basedOn w:val="11"/>
    <w:qFormat/>
    <w:pPr>
      <w:tabs>
        <w:tab w:val="left" w:pos="709"/>
      </w:tabs>
      <w:jc w:val="both"/>
    </w:pPr>
    <w:rPr>
      <w:rFonts w:ascii="Arial" w:hAnsi="Arial"/>
      <w:lang w:eastAsia="ar-SA"/>
    </w:rPr>
  </w:style>
  <w:style w:type="paragraph" w:customStyle="1" w:styleId="ConsPlusCell">
    <w:name w:val="ConsPlusCell"/>
    <w:qFormat/>
    <w:pPr>
      <w:suppressAutoHyphens/>
    </w:pPr>
    <w:rPr>
      <w:rFonts w:ascii="Times New Roman" w:eastAsia="Liberation Serif" w:hAnsi="Times New Roman" w:cs="Liberation Serif"/>
      <w:kern w:val="2"/>
      <w:sz w:val="28"/>
      <w:szCs w:val="24"/>
      <w:lang w:eastAsia="hi-IN" w:bidi="hi-IN"/>
    </w:rPr>
  </w:style>
  <w:style w:type="paragraph" w:customStyle="1" w:styleId="msonormal0">
    <w:name w:val="msonormal"/>
    <w:basedOn w:val="11"/>
    <w:qFormat/>
    <w:pPr>
      <w:tabs>
        <w:tab w:val="left" w:pos="709"/>
      </w:tabs>
      <w:spacing w:beforeAutospacing="1" w:afterAutospacing="1"/>
    </w:pPr>
    <w:rPr>
      <w:lang w:eastAsia="ar-SA"/>
    </w:rPr>
  </w:style>
  <w:style w:type="paragraph" w:customStyle="1" w:styleId="1fa">
    <w:name w:val="Основной текст1"/>
    <w:basedOn w:val="11"/>
    <w:qFormat/>
    <w:pPr>
      <w:shd w:val="clear" w:color="auto" w:fill="FFFFFF"/>
      <w:tabs>
        <w:tab w:val="left" w:pos="709"/>
      </w:tabs>
      <w:jc w:val="right"/>
    </w:pPr>
    <w:rPr>
      <w:rFonts w:ascii="Arial Narrow" w:hAnsi="Arial Narrow"/>
      <w:spacing w:val="2"/>
      <w:sz w:val="16"/>
      <w:lang w:eastAsia="ar-SA"/>
    </w:rPr>
  </w:style>
  <w:style w:type="paragraph" w:customStyle="1" w:styleId="Report">
    <w:name w:val="Report"/>
    <w:basedOn w:val="11"/>
    <w:qFormat/>
    <w:pPr>
      <w:tabs>
        <w:tab w:val="left" w:pos="709"/>
      </w:tabs>
      <w:spacing w:line="360" w:lineRule="auto"/>
      <w:ind w:firstLine="567"/>
      <w:jc w:val="both"/>
    </w:pPr>
    <w:rPr>
      <w:lang w:eastAsia="ar-SA"/>
    </w:rPr>
  </w:style>
  <w:style w:type="paragraph" w:customStyle="1" w:styleId="63">
    <w:name w:val="Абзац списка6"/>
    <w:basedOn w:val="11"/>
    <w:qFormat/>
    <w:pPr>
      <w:tabs>
        <w:tab w:val="left" w:pos="709"/>
      </w:tabs>
      <w:spacing w:after="200" w:line="276" w:lineRule="auto"/>
      <w:ind w:left="720"/>
    </w:pPr>
    <w:rPr>
      <w:sz w:val="20"/>
      <w:lang w:eastAsia="ar-SA"/>
    </w:rPr>
  </w:style>
  <w:style w:type="paragraph" w:customStyle="1" w:styleId="p11">
    <w:name w:val="p11"/>
    <w:basedOn w:val="11"/>
    <w:qFormat/>
    <w:pPr>
      <w:tabs>
        <w:tab w:val="left" w:pos="709"/>
      </w:tabs>
      <w:spacing w:beforeAutospacing="1" w:afterAutospacing="1"/>
    </w:pPr>
    <w:rPr>
      <w:lang w:eastAsia="ar-SA"/>
    </w:rPr>
  </w:style>
  <w:style w:type="paragraph" w:customStyle="1" w:styleId="p35">
    <w:name w:val="p35"/>
    <w:basedOn w:val="11"/>
    <w:qFormat/>
    <w:pPr>
      <w:tabs>
        <w:tab w:val="left" w:pos="709"/>
      </w:tabs>
      <w:spacing w:beforeAutospacing="1" w:afterAutospacing="1"/>
    </w:pPr>
    <w:rPr>
      <w:lang w:eastAsia="ar-SA"/>
    </w:rPr>
  </w:style>
  <w:style w:type="character" w:customStyle="1" w:styleId="21">
    <w:name w:val="Текст выноски Знак2"/>
    <w:basedOn w:val="a0"/>
    <w:link w:val="ab"/>
    <w:rPr>
      <w:rFonts w:ascii="Tahoma" w:eastAsia="Liberation Serif" w:hAnsi="Tahoma" w:cs="Liberation Serif"/>
      <w:sz w:val="16"/>
      <w:szCs w:val="24"/>
      <w:lang w:eastAsia="ar-SA" w:bidi="hi-IN"/>
      <w14:ligatures w14:val="none"/>
    </w:rPr>
  </w:style>
  <w:style w:type="paragraph" w:customStyle="1" w:styleId="oaenoniinee">
    <w:name w:val="oaeno niinee"/>
    <w:basedOn w:val="11"/>
    <w:qFormat/>
    <w:pPr>
      <w:tabs>
        <w:tab w:val="left" w:pos="709"/>
      </w:tabs>
      <w:jc w:val="both"/>
    </w:pPr>
    <w:rPr>
      <w:lang w:eastAsia="ar-SA"/>
    </w:rPr>
  </w:style>
  <w:style w:type="paragraph" w:customStyle="1" w:styleId="affffb">
    <w:name w:val="Другое"/>
    <w:basedOn w:val="11"/>
    <w:qFormat/>
    <w:pPr>
      <w:shd w:val="clear" w:color="auto" w:fill="FFFFFF"/>
      <w:tabs>
        <w:tab w:val="left" w:pos="709"/>
      </w:tabs>
      <w:ind w:firstLine="400"/>
      <w:jc w:val="both"/>
    </w:pPr>
    <w:rPr>
      <w:color w:val="323232"/>
      <w:sz w:val="20"/>
      <w:lang w:eastAsia="ar-SA"/>
    </w:rPr>
  </w:style>
  <w:style w:type="paragraph" w:customStyle="1" w:styleId="3c">
    <w:name w:val="Основной текст (3)"/>
    <w:basedOn w:val="11"/>
    <w:qFormat/>
    <w:pPr>
      <w:shd w:val="clear" w:color="auto" w:fill="FFFFFF"/>
      <w:tabs>
        <w:tab w:val="left" w:pos="709"/>
      </w:tabs>
      <w:spacing w:before="520" w:after="1060"/>
      <w:ind w:left="720" w:hanging="200"/>
    </w:pPr>
    <w:rPr>
      <w:color w:val="323232"/>
      <w:sz w:val="20"/>
      <w:lang w:eastAsia="ar-SA"/>
    </w:rPr>
  </w:style>
  <w:style w:type="paragraph" w:customStyle="1" w:styleId="doktekstj">
    <w:name w:val="doktekstj"/>
    <w:basedOn w:val="11"/>
    <w:qFormat/>
    <w:pPr>
      <w:tabs>
        <w:tab w:val="left" w:pos="709"/>
      </w:tabs>
      <w:spacing w:beforeAutospacing="1" w:after="300"/>
      <w:jc w:val="both"/>
    </w:pPr>
    <w:rPr>
      <w:lang w:eastAsia="ar-SA"/>
    </w:rPr>
  </w:style>
  <w:style w:type="paragraph" w:customStyle="1" w:styleId="ConsPlusNormal0">
    <w:name w:val="ConsPlusNormal"/>
    <w:qFormat/>
    <w:pPr>
      <w:widowControl w:val="0"/>
      <w:suppressAutoHyphens/>
    </w:pPr>
    <w:rPr>
      <w:rFonts w:ascii="Calibri" w:eastAsia="Liberation Serif" w:hAnsi="Calibri" w:cs="Liberation Serif"/>
      <w:kern w:val="2"/>
      <w:sz w:val="22"/>
      <w:szCs w:val="24"/>
      <w:lang w:eastAsia="hi-IN" w:bidi="hi-IN"/>
    </w:rPr>
  </w:style>
  <w:style w:type="paragraph" w:customStyle="1" w:styleId="311">
    <w:name w:val="Основной текст с отступом 3 Знак1"/>
    <w:basedOn w:val="11"/>
    <w:qFormat/>
    <w:pPr>
      <w:tabs>
        <w:tab w:val="left" w:pos="709"/>
      </w:tabs>
      <w:spacing w:before="120" w:after="120" w:line="276" w:lineRule="auto"/>
    </w:pPr>
    <w:rPr>
      <w:rFonts w:ascii="Arial" w:hAnsi="Arial"/>
      <w:i/>
      <w:sz w:val="20"/>
      <w:lang w:eastAsia="ar-SA"/>
    </w:rPr>
  </w:style>
  <w:style w:type="paragraph" w:customStyle="1" w:styleId="3d">
    <w:name w:val="Указатель3"/>
    <w:basedOn w:val="11"/>
    <w:qFormat/>
    <w:pPr>
      <w:tabs>
        <w:tab w:val="left" w:pos="709"/>
      </w:tabs>
      <w:spacing w:after="200" w:line="276" w:lineRule="auto"/>
    </w:pPr>
    <w:rPr>
      <w:rFonts w:ascii="Arial" w:hAnsi="Arial"/>
      <w:sz w:val="20"/>
      <w:lang w:eastAsia="ar-SA"/>
    </w:rPr>
  </w:style>
  <w:style w:type="paragraph" w:customStyle="1" w:styleId="2f6">
    <w:name w:val="Название2"/>
    <w:basedOn w:val="11"/>
    <w:qFormat/>
    <w:pPr>
      <w:tabs>
        <w:tab w:val="left" w:pos="709"/>
      </w:tabs>
      <w:spacing w:before="120" w:after="120" w:line="276" w:lineRule="auto"/>
    </w:pPr>
    <w:rPr>
      <w:rFonts w:ascii="Arial" w:hAnsi="Arial"/>
      <w:i/>
      <w:sz w:val="20"/>
      <w:lang w:eastAsia="ar-SA"/>
    </w:rPr>
  </w:style>
  <w:style w:type="paragraph" w:customStyle="1" w:styleId="2f7">
    <w:name w:val="Указатель2"/>
    <w:basedOn w:val="11"/>
    <w:qFormat/>
    <w:pPr>
      <w:tabs>
        <w:tab w:val="left" w:pos="709"/>
      </w:tabs>
      <w:spacing w:after="200" w:line="276" w:lineRule="auto"/>
    </w:pPr>
    <w:rPr>
      <w:rFonts w:ascii="Arial" w:hAnsi="Arial"/>
      <w:sz w:val="20"/>
      <w:lang w:eastAsia="ar-SA"/>
    </w:rPr>
  </w:style>
  <w:style w:type="paragraph" w:customStyle="1" w:styleId="1fb">
    <w:name w:val="Название1"/>
    <w:basedOn w:val="11"/>
    <w:qFormat/>
    <w:pPr>
      <w:tabs>
        <w:tab w:val="left" w:pos="709"/>
      </w:tabs>
      <w:spacing w:before="120" w:after="120" w:line="276" w:lineRule="auto"/>
    </w:pPr>
    <w:rPr>
      <w:rFonts w:ascii="Arial" w:hAnsi="Arial"/>
      <w:i/>
      <w:sz w:val="20"/>
      <w:lang w:eastAsia="ar-SA"/>
    </w:rPr>
  </w:style>
  <w:style w:type="paragraph" w:customStyle="1" w:styleId="1fc">
    <w:name w:val="Указатель1"/>
    <w:basedOn w:val="11"/>
    <w:qFormat/>
    <w:pPr>
      <w:tabs>
        <w:tab w:val="left" w:pos="709"/>
      </w:tabs>
      <w:spacing w:after="200" w:line="276" w:lineRule="auto"/>
    </w:pPr>
    <w:rPr>
      <w:rFonts w:ascii="Arial" w:hAnsi="Arial"/>
      <w:sz w:val="20"/>
      <w:lang w:eastAsia="ar-SA"/>
    </w:rPr>
  </w:style>
  <w:style w:type="paragraph" w:customStyle="1" w:styleId="affffc">
    <w:name w:val="МОЙ СТИЛЬ"/>
    <w:basedOn w:val="11"/>
    <w:qFormat/>
    <w:pPr>
      <w:tabs>
        <w:tab w:val="left" w:pos="709"/>
      </w:tabs>
      <w:ind w:left="567"/>
    </w:pPr>
    <w:rPr>
      <w:b/>
      <w:lang w:eastAsia="ar-SA"/>
    </w:rPr>
  </w:style>
  <w:style w:type="paragraph" w:customStyle="1" w:styleId="ConsPlusTextList">
    <w:name w:val="ConsPlusTextList"/>
    <w:qFormat/>
    <w:pPr>
      <w:widowControl w:val="0"/>
      <w:suppressAutoHyphens/>
    </w:pPr>
    <w:rPr>
      <w:rFonts w:ascii="Arial" w:eastAsia="Liberation Serif" w:hAnsi="Arial" w:cs="Liberation Serif"/>
      <w:kern w:val="2"/>
      <w:szCs w:val="24"/>
      <w:lang w:eastAsia="hi-IN" w:bidi="hi-IN"/>
    </w:rPr>
  </w:style>
  <w:style w:type="paragraph" w:customStyle="1" w:styleId="ConsPlusTitle">
    <w:name w:val="ConsPlusTitle"/>
    <w:qFormat/>
    <w:pPr>
      <w:widowControl w:val="0"/>
      <w:suppressAutoHyphens/>
    </w:pPr>
    <w:rPr>
      <w:rFonts w:ascii="Arial" w:eastAsia="Liberation Serif" w:hAnsi="Arial" w:cs="Liberation Serif"/>
      <w:b/>
      <w:kern w:val="2"/>
      <w:sz w:val="16"/>
      <w:szCs w:val="24"/>
      <w:lang w:eastAsia="hi-IN" w:bidi="hi-IN"/>
    </w:rPr>
  </w:style>
  <w:style w:type="paragraph" w:customStyle="1" w:styleId="Default">
    <w:name w:val="Default"/>
    <w:qFormat/>
    <w:pPr>
      <w:suppressAutoHyphens/>
    </w:pPr>
    <w:rPr>
      <w:rFonts w:ascii="Times New Roman PSMT" w:eastAsia="Liberation Serif" w:hAnsi="Times New Roman PSMT" w:cs="Liberation Serif"/>
      <w:color w:val="000000"/>
      <w:kern w:val="2"/>
      <w:sz w:val="24"/>
      <w:szCs w:val="24"/>
      <w:lang w:eastAsia="hi-IN" w:bidi="hi-IN"/>
    </w:rPr>
  </w:style>
  <w:style w:type="paragraph" w:customStyle="1" w:styleId="western">
    <w:name w:val="western"/>
    <w:basedOn w:val="11"/>
    <w:qFormat/>
    <w:pPr>
      <w:tabs>
        <w:tab w:val="left" w:pos="709"/>
      </w:tabs>
      <w:spacing w:before="280" w:after="280"/>
    </w:pPr>
    <w:rPr>
      <w:lang w:eastAsia="ar-SA"/>
    </w:rPr>
  </w:style>
  <w:style w:type="paragraph" w:customStyle="1" w:styleId="affffd">
    <w:name w:val="Знак Знак Знак Знак"/>
    <w:basedOn w:val="11"/>
    <w:qFormat/>
    <w:pPr>
      <w:tabs>
        <w:tab w:val="left" w:pos="709"/>
      </w:tabs>
    </w:pPr>
    <w:rPr>
      <w:rFonts w:ascii="Verdana" w:hAnsi="Verdana"/>
      <w:sz w:val="20"/>
      <w:lang w:val="en-US" w:eastAsia="ar-SA"/>
    </w:rPr>
  </w:style>
  <w:style w:type="paragraph" w:customStyle="1" w:styleId="Style20">
    <w:name w:val="Style20"/>
    <w:basedOn w:val="11"/>
    <w:qFormat/>
    <w:pPr>
      <w:tabs>
        <w:tab w:val="left" w:pos="709"/>
      </w:tabs>
      <w:spacing w:line="274" w:lineRule="exact"/>
    </w:pPr>
    <w:rPr>
      <w:lang w:eastAsia="ar-SA"/>
    </w:rPr>
  </w:style>
  <w:style w:type="paragraph" w:customStyle="1" w:styleId="1fd">
    <w:name w:val="Без интервала1"/>
    <w:qFormat/>
    <w:pPr>
      <w:suppressAutoHyphens/>
    </w:pPr>
    <w:rPr>
      <w:rFonts w:ascii="Calibri" w:eastAsia="Liberation Serif" w:hAnsi="Calibri" w:cs="Liberation Serif"/>
      <w:kern w:val="2"/>
      <w:sz w:val="22"/>
      <w:szCs w:val="24"/>
      <w:lang w:eastAsia="hi-IN" w:bidi="hi-IN"/>
    </w:rPr>
  </w:style>
  <w:style w:type="paragraph" w:customStyle="1" w:styleId="1fe">
    <w:name w:val="Красная строка1"/>
    <w:basedOn w:val="af5"/>
    <w:qFormat/>
    <w:pPr>
      <w:spacing w:after="200" w:line="276" w:lineRule="auto"/>
      <w:ind w:firstLine="360"/>
    </w:pPr>
  </w:style>
  <w:style w:type="paragraph" w:customStyle="1" w:styleId="affffe">
    <w:name w:val="Абзац_пост"/>
    <w:basedOn w:val="11"/>
    <w:qFormat/>
    <w:pPr>
      <w:tabs>
        <w:tab w:val="left" w:pos="709"/>
      </w:tabs>
      <w:spacing w:before="120"/>
      <w:jc w:val="both"/>
    </w:pPr>
    <w:rPr>
      <w:sz w:val="26"/>
      <w:lang w:eastAsia="ar-SA"/>
    </w:rPr>
  </w:style>
  <w:style w:type="paragraph" w:customStyle="1" w:styleId="221">
    <w:name w:val="Основной текст с отступом 22"/>
    <w:basedOn w:val="11"/>
    <w:qFormat/>
    <w:pPr>
      <w:tabs>
        <w:tab w:val="left" w:pos="709"/>
      </w:tabs>
      <w:spacing w:after="120" w:line="480" w:lineRule="auto"/>
      <w:ind w:left="283"/>
    </w:pPr>
    <w:rPr>
      <w:sz w:val="20"/>
      <w:lang w:eastAsia="ar-SA"/>
    </w:rPr>
  </w:style>
  <w:style w:type="paragraph" w:customStyle="1" w:styleId="2f8">
    <w:name w:val="Основной текст (2)"/>
    <w:basedOn w:val="11"/>
    <w:qFormat/>
    <w:pPr>
      <w:shd w:val="clear" w:color="auto" w:fill="FFFFFF"/>
      <w:tabs>
        <w:tab w:val="left" w:pos="709"/>
      </w:tabs>
      <w:spacing w:line="274" w:lineRule="exact"/>
    </w:pPr>
    <w:rPr>
      <w:color w:val="000000"/>
      <w:lang w:eastAsia="ar-SA"/>
    </w:rPr>
  </w:style>
  <w:style w:type="paragraph" w:customStyle="1" w:styleId="voice">
    <w:name w:val="voice"/>
    <w:basedOn w:val="11"/>
    <w:qFormat/>
    <w:pPr>
      <w:tabs>
        <w:tab w:val="left" w:pos="709"/>
      </w:tabs>
      <w:spacing w:before="280" w:after="280"/>
    </w:pPr>
    <w:rPr>
      <w:lang w:eastAsia="ar-SA"/>
    </w:rPr>
  </w:style>
  <w:style w:type="paragraph" w:customStyle="1" w:styleId="p17">
    <w:name w:val="p17"/>
    <w:basedOn w:val="11"/>
    <w:qFormat/>
    <w:pPr>
      <w:tabs>
        <w:tab w:val="left" w:pos="709"/>
      </w:tabs>
      <w:spacing w:before="280" w:after="280"/>
    </w:pPr>
    <w:rPr>
      <w:lang w:eastAsia="ar-SA"/>
    </w:rPr>
  </w:style>
  <w:style w:type="paragraph" w:customStyle="1" w:styleId="p18">
    <w:name w:val="p18"/>
    <w:basedOn w:val="11"/>
    <w:qFormat/>
    <w:pPr>
      <w:tabs>
        <w:tab w:val="left" w:pos="709"/>
      </w:tabs>
      <w:spacing w:before="280" w:after="280"/>
    </w:pPr>
    <w:rPr>
      <w:lang w:eastAsia="ar-SA"/>
    </w:rPr>
  </w:style>
  <w:style w:type="paragraph" w:customStyle="1" w:styleId="213">
    <w:name w:val="Основной текст с отступом 21"/>
    <w:basedOn w:val="11"/>
    <w:qFormat/>
    <w:pPr>
      <w:tabs>
        <w:tab w:val="left" w:pos="709"/>
      </w:tabs>
      <w:spacing w:after="120" w:line="480" w:lineRule="auto"/>
      <w:ind w:left="283"/>
    </w:pPr>
    <w:rPr>
      <w:sz w:val="20"/>
      <w:lang w:eastAsia="ar-SA"/>
    </w:rPr>
  </w:style>
  <w:style w:type="paragraph" w:customStyle="1" w:styleId="afffff">
    <w:name w:val="Знак"/>
    <w:basedOn w:val="11"/>
    <w:qFormat/>
    <w:pPr>
      <w:tabs>
        <w:tab w:val="left" w:pos="709"/>
      </w:tabs>
      <w:spacing w:line="240" w:lineRule="exact"/>
    </w:pPr>
    <w:rPr>
      <w:rFonts w:ascii="Verdana" w:hAnsi="Verdana"/>
      <w:sz w:val="20"/>
      <w:lang w:val="en-US" w:eastAsia="ar-SA"/>
    </w:rPr>
  </w:style>
  <w:style w:type="paragraph" w:customStyle="1" w:styleId="3e">
    <w:name w:val="Основной текст3"/>
    <w:basedOn w:val="11"/>
    <w:qFormat/>
    <w:pPr>
      <w:tabs>
        <w:tab w:val="left" w:pos="709"/>
      </w:tabs>
      <w:spacing w:line="413" w:lineRule="exact"/>
      <w:ind w:hanging="740"/>
    </w:pPr>
    <w:rPr>
      <w:sz w:val="23"/>
      <w:lang w:eastAsia="ar-SA"/>
    </w:rPr>
  </w:style>
  <w:style w:type="paragraph" w:customStyle="1" w:styleId="2f9">
    <w:name w:val="Основной текст2"/>
    <w:basedOn w:val="11"/>
    <w:qFormat/>
    <w:pPr>
      <w:shd w:val="clear" w:color="auto" w:fill="FFFFFF"/>
      <w:tabs>
        <w:tab w:val="left" w:pos="709"/>
      </w:tabs>
      <w:spacing w:line="274" w:lineRule="exact"/>
      <w:jc w:val="both"/>
    </w:pPr>
    <w:rPr>
      <w:color w:val="000000"/>
      <w:sz w:val="20"/>
      <w:lang w:eastAsia="ar-SA"/>
    </w:rPr>
  </w:style>
  <w:style w:type="paragraph" w:customStyle="1" w:styleId="afffff0">
    <w:name w:val="Содержимое таблицы"/>
    <w:basedOn w:val="11"/>
    <w:qFormat/>
    <w:pPr>
      <w:tabs>
        <w:tab w:val="left" w:pos="709"/>
      </w:tabs>
    </w:pPr>
    <w:rPr>
      <w:lang w:eastAsia="ar-SA"/>
    </w:rPr>
  </w:style>
  <w:style w:type="paragraph" w:customStyle="1" w:styleId="afffff1">
    <w:name w:val="Заголовок таблицы"/>
    <w:basedOn w:val="afffff0"/>
    <w:qFormat/>
    <w:pPr>
      <w:jc w:val="center"/>
    </w:pPr>
    <w:rPr>
      <w:b/>
    </w:rPr>
  </w:style>
  <w:style w:type="paragraph" w:customStyle="1" w:styleId="afffff2">
    <w:name w:val="Содержимое врезки"/>
    <w:basedOn w:val="af5"/>
    <w:qFormat/>
    <w:pPr>
      <w:spacing w:after="120" w:line="276" w:lineRule="auto"/>
    </w:pPr>
  </w:style>
  <w:style w:type="paragraph" w:customStyle="1" w:styleId="msonormalmailrucssattributepostfixmailrucssattributepostfix">
    <w:name w:val="msonormal_mailru_css_attribute_postfix_mailru_css_attribute_postfix"/>
    <w:basedOn w:val="11"/>
    <w:qFormat/>
    <w:pPr>
      <w:tabs>
        <w:tab w:val="left" w:pos="709"/>
      </w:tabs>
      <w:spacing w:beforeAutospacing="1" w:afterAutospacing="1"/>
    </w:pPr>
    <w:rPr>
      <w:lang w:eastAsia="ar-SA"/>
    </w:rPr>
  </w:style>
  <w:style w:type="paragraph" w:customStyle="1" w:styleId="s3">
    <w:name w:val="s_3"/>
    <w:basedOn w:val="11"/>
    <w:qFormat/>
    <w:pPr>
      <w:tabs>
        <w:tab w:val="left" w:pos="709"/>
      </w:tabs>
      <w:spacing w:beforeAutospacing="1" w:afterAutospacing="1"/>
    </w:pPr>
    <w:rPr>
      <w:lang w:eastAsia="ar-SA"/>
    </w:rPr>
  </w:style>
  <w:style w:type="paragraph" w:customStyle="1" w:styleId="pboth">
    <w:name w:val="pboth"/>
    <w:basedOn w:val="11"/>
    <w:qFormat/>
    <w:pPr>
      <w:tabs>
        <w:tab w:val="left" w:pos="709"/>
      </w:tabs>
      <w:spacing w:beforeAutospacing="1" w:afterAutospacing="1"/>
    </w:pPr>
    <w:rPr>
      <w:lang w:eastAsia="ar-SA"/>
    </w:rPr>
  </w:style>
  <w:style w:type="paragraph" w:customStyle="1" w:styleId="54">
    <w:name w:val="Основной текст5"/>
    <w:basedOn w:val="11"/>
    <w:qFormat/>
    <w:pPr>
      <w:shd w:val="clear" w:color="auto" w:fill="FFFFFF"/>
      <w:tabs>
        <w:tab w:val="left" w:pos="709"/>
      </w:tabs>
      <w:spacing w:before="420" w:line="317" w:lineRule="exact"/>
      <w:ind w:hanging="360"/>
      <w:jc w:val="both"/>
    </w:pPr>
    <w:rPr>
      <w:spacing w:val="3"/>
      <w:sz w:val="21"/>
      <w:lang w:eastAsia="ar-SA"/>
    </w:rPr>
  </w:style>
  <w:style w:type="paragraph" w:customStyle="1" w:styleId="64">
    <w:name w:val="Основной текст (6)"/>
    <w:basedOn w:val="11"/>
    <w:qFormat/>
    <w:pPr>
      <w:shd w:val="clear" w:color="auto" w:fill="FFFFFF"/>
      <w:tabs>
        <w:tab w:val="left" w:pos="709"/>
      </w:tabs>
      <w:spacing w:after="320"/>
      <w:ind w:left="7000" w:right="960"/>
    </w:pPr>
    <w:rPr>
      <w:b/>
      <w:sz w:val="32"/>
      <w:lang w:eastAsia="ar-SA"/>
    </w:rPr>
  </w:style>
  <w:style w:type="paragraph" w:customStyle="1" w:styleId="1ff">
    <w:name w:val="Обычный (веб)1"/>
    <w:basedOn w:val="11"/>
    <w:qFormat/>
    <w:pPr>
      <w:tabs>
        <w:tab w:val="left" w:pos="709"/>
      </w:tabs>
      <w:spacing w:before="100" w:after="100" w:line="100" w:lineRule="atLeast"/>
    </w:pPr>
    <w:rPr>
      <w:lang w:eastAsia="ar-SA"/>
    </w:rPr>
  </w:style>
  <w:style w:type="paragraph" w:customStyle="1" w:styleId="1ff0">
    <w:name w:val="Абзац списка1"/>
    <w:basedOn w:val="11"/>
    <w:qFormat/>
    <w:pPr>
      <w:tabs>
        <w:tab w:val="left" w:pos="709"/>
      </w:tabs>
      <w:ind w:left="720"/>
    </w:pPr>
    <w:rPr>
      <w:lang w:eastAsia="ar-SA"/>
    </w:rPr>
  </w:style>
  <w:style w:type="paragraph" w:customStyle="1" w:styleId="TextBodyIndent">
    <w:name w:val="Text Body Indent"/>
    <w:basedOn w:val="11"/>
    <w:qFormat/>
    <w:pPr>
      <w:tabs>
        <w:tab w:val="left" w:pos="709"/>
      </w:tabs>
      <w:spacing w:after="120"/>
      <w:ind w:left="283"/>
    </w:pPr>
    <w:rPr>
      <w:sz w:val="20"/>
      <w:lang w:eastAsia="ar-SA"/>
    </w:rPr>
  </w:style>
  <w:style w:type="paragraph" w:customStyle="1" w:styleId="Lbullit0">
    <w:name w:val="! L=bullit ! Знак Знак"/>
    <w:basedOn w:val="11"/>
    <w:qFormat/>
    <w:pPr>
      <w:tabs>
        <w:tab w:val="left" w:pos="360"/>
        <w:tab w:val="left" w:pos="720"/>
      </w:tabs>
      <w:spacing w:before="60" w:after="60"/>
      <w:jc w:val="both"/>
    </w:pPr>
    <w:rPr>
      <w:color w:val="000000"/>
      <w:lang w:eastAsia="ar-SA"/>
    </w:rPr>
  </w:style>
  <w:style w:type="paragraph" w:customStyle="1" w:styleId="pcenter">
    <w:name w:val="pcenter"/>
    <w:basedOn w:val="11"/>
    <w:qFormat/>
    <w:pPr>
      <w:tabs>
        <w:tab w:val="left" w:pos="709"/>
      </w:tabs>
      <w:spacing w:beforeAutospacing="1" w:afterAutospacing="1"/>
    </w:pPr>
    <w:rPr>
      <w:lang w:eastAsia="ar-SA"/>
    </w:rPr>
  </w:style>
  <w:style w:type="paragraph" w:customStyle="1" w:styleId="Standard">
    <w:name w:val="Standard"/>
    <w:qFormat/>
    <w:pPr>
      <w:suppressAutoHyphens/>
      <w:spacing w:after="200" w:line="276" w:lineRule="auto"/>
      <w:textAlignment w:val="baseline"/>
    </w:pPr>
    <w:rPr>
      <w:rFonts w:ascii="Calibri" w:eastAsia="Liberation Serif" w:hAnsi="Calibri" w:cs="Liberation Serif"/>
      <w:kern w:val="2"/>
      <w:sz w:val="22"/>
      <w:szCs w:val="24"/>
      <w:lang w:eastAsia="hi-IN" w:bidi="hi-IN"/>
    </w:rPr>
  </w:style>
  <w:style w:type="paragraph" w:customStyle="1" w:styleId="Style1">
    <w:name w:val="Style1"/>
    <w:basedOn w:val="11"/>
    <w:qFormat/>
    <w:pPr>
      <w:tabs>
        <w:tab w:val="left" w:pos="709"/>
      </w:tabs>
    </w:pPr>
    <w:rPr>
      <w:lang w:eastAsia="ar-SA"/>
    </w:rPr>
  </w:style>
  <w:style w:type="paragraph" w:customStyle="1" w:styleId="214">
    <w:name w:val="Основной текст (2)1"/>
    <w:basedOn w:val="11"/>
    <w:qFormat/>
    <w:pPr>
      <w:shd w:val="clear" w:color="auto" w:fill="FFFFFF"/>
      <w:tabs>
        <w:tab w:val="left" w:pos="709"/>
      </w:tabs>
      <w:spacing w:line="322" w:lineRule="exact"/>
    </w:pPr>
    <w:rPr>
      <w:sz w:val="28"/>
      <w:lang w:eastAsia="ar-SA"/>
    </w:rPr>
  </w:style>
  <w:style w:type="paragraph" w:customStyle="1" w:styleId="bl0">
    <w:name w:val="bl0"/>
    <w:basedOn w:val="11"/>
    <w:qFormat/>
    <w:pPr>
      <w:tabs>
        <w:tab w:val="left" w:pos="709"/>
      </w:tabs>
      <w:spacing w:beforeAutospacing="1" w:afterAutospacing="1"/>
    </w:pPr>
    <w:rPr>
      <w:lang w:eastAsia="ar-SA"/>
    </w:rPr>
  </w:style>
  <w:style w:type="paragraph" w:customStyle="1" w:styleId="ConsPlusNonformat">
    <w:name w:val="ConsPlusNonformat"/>
    <w:qFormat/>
    <w:pPr>
      <w:suppressAutoHyphens/>
    </w:pPr>
    <w:rPr>
      <w:rFonts w:ascii="Courier New" w:eastAsia="Liberation Serif" w:hAnsi="Courier New" w:cs="Liberation Serif"/>
      <w:kern w:val="2"/>
      <w:szCs w:val="24"/>
      <w:lang w:eastAsia="hi-IN" w:bidi="hi-IN"/>
    </w:rPr>
  </w:style>
  <w:style w:type="character" w:customStyle="1" w:styleId="23">
    <w:name w:val="Текст сноски Знак2"/>
    <w:basedOn w:val="a0"/>
    <w:link w:val="af2"/>
    <w:rPr>
      <w:rFonts w:ascii="Times New Roman" w:eastAsia="Liberation Serif" w:hAnsi="Times New Roman" w:cs="Liberation Serif"/>
      <w:sz w:val="20"/>
      <w:szCs w:val="24"/>
      <w:lang w:eastAsia="ar-SA" w:bidi="hi-IN"/>
      <w14:ligatures w14:val="none"/>
    </w:rPr>
  </w:style>
  <w:style w:type="paragraph" w:customStyle="1" w:styleId="afffff3">
    <w:name w:val="Прижатый влево"/>
    <w:basedOn w:val="11"/>
    <w:qFormat/>
    <w:pPr>
      <w:tabs>
        <w:tab w:val="left" w:pos="709"/>
      </w:tabs>
    </w:pPr>
    <w:rPr>
      <w:rFonts w:ascii="Arial" w:hAnsi="Arial"/>
      <w:lang w:eastAsia="ar-SA"/>
    </w:rPr>
  </w:style>
  <w:style w:type="character" w:customStyle="1" w:styleId="12">
    <w:name w:val="Текст Знак1"/>
    <w:basedOn w:val="a0"/>
    <w:link w:val="ac"/>
    <w:rPr>
      <w:rFonts w:ascii="PT Astra Serif" w:eastAsia="Liberation Serif" w:hAnsi="PT Astra Serif" w:cs="Liberation Serif"/>
      <w:i/>
      <w:sz w:val="24"/>
      <w:szCs w:val="24"/>
      <w:lang w:eastAsia="ar-SA" w:bidi="hi-IN"/>
      <w14:ligatures w14:val="none"/>
    </w:rPr>
  </w:style>
  <w:style w:type="paragraph" w:customStyle="1" w:styleId="consplusnormal1">
    <w:name w:val="consplusnormal"/>
    <w:basedOn w:val="11"/>
    <w:qFormat/>
    <w:pPr>
      <w:tabs>
        <w:tab w:val="left" w:pos="709"/>
      </w:tabs>
      <w:spacing w:line="255" w:lineRule="atLeast"/>
      <w:ind w:left="75" w:right="75"/>
      <w:jc w:val="both"/>
    </w:pPr>
    <w:rPr>
      <w:rFonts w:ascii="Verdana" w:hAnsi="Verdana"/>
      <w:sz w:val="17"/>
      <w:lang w:eastAsia="ar-SA"/>
    </w:rPr>
  </w:style>
  <w:style w:type="character" w:customStyle="1" w:styleId="HTML1">
    <w:name w:val="Стандартный HTML Знак1"/>
    <w:basedOn w:val="a0"/>
    <w:link w:val="HTML"/>
    <w:rPr>
      <w:rFonts w:ascii="Courier New" w:eastAsia="Liberation Serif" w:hAnsi="Courier New" w:cs="Liberation Serif"/>
      <w:sz w:val="20"/>
      <w:szCs w:val="24"/>
      <w:lang w:eastAsia="ar-SA" w:bidi="hi-IN"/>
      <w14:ligatures w14:val="none"/>
    </w:rPr>
  </w:style>
  <w:style w:type="character" w:customStyle="1" w:styleId="220">
    <w:name w:val="Основной текст с отступом 2 Знак2"/>
    <w:basedOn w:val="a0"/>
    <w:link w:val="29"/>
    <w:rPr>
      <w:rFonts w:ascii="Times New Roman" w:eastAsia="Liberation Serif" w:hAnsi="Times New Roman" w:cs="Liberation Serif"/>
      <w:sz w:val="20"/>
      <w:szCs w:val="24"/>
      <w:lang w:eastAsia="ar-SA" w:bidi="hi-IN"/>
      <w14:ligatures w14:val="none"/>
    </w:rPr>
  </w:style>
  <w:style w:type="paragraph" w:customStyle="1" w:styleId="afffff4">
    <w:name w:val="Знак Знак Знак"/>
    <w:basedOn w:val="11"/>
    <w:qFormat/>
    <w:pPr>
      <w:tabs>
        <w:tab w:val="left" w:pos="709"/>
      </w:tabs>
      <w:spacing w:line="240" w:lineRule="exact"/>
      <w:jc w:val="both"/>
    </w:pPr>
    <w:rPr>
      <w:rFonts w:ascii="Verdana" w:hAnsi="Verdana"/>
      <w:sz w:val="20"/>
      <w:lang w:val="en-US" w:eastAsia="ar-SA"/>
    </w:rPr>
  </w:style>
  <w:style w:type="character" w:customStyle="1" w:styleId="210">
    <w:name w:val="Основной текст 2 Знак1"/>
    <w:basedOn w:val="a0"/>
    <w:link w:val="22"/>
    <w:rPr>
      <w:rFonts w:ascii="Times New Roman" w:eastAsia="Liberation Serif" w:hAnsi="Times New Roman" w:cs="Liberation Serif"/>
      <w:sz w:val="28"/>
      <w:szCs w:val="24"/>
      <w:lang w:eastAsia="ar-SA" w:bidi="hi-IN"/>
      <w14:ligatures w14:val="none"/>
    </w:rPr>
  </w:style>
  <w:style w:type="paragraph" w:customStyle="1" w:styleId="312">
    <w:name w:val="Основной текст (3)1"/>
    <w:basedOn w:val="11"/>
    <w:qFormat/>
    <w:pPr>
      <w:shd w:val="clear" w:color="auto" w:fill="FFFFFF"/>
      <w:tabs>
        <w:tab w:val="left" w:pos="709"/>
      </w:tabs>
      <w:spacing w:after="300" w:line="322" w:lineRule="exact"/>
      <w:ind w:hanging="1160"/>
    </w:pPr>
    <w:rPr>
      <w:sz w:val="27"/>
      <w:lang w:eastAsia="ar-SA"/>
    </w:rPr>
  </w:style>
  <w:style w:type="paragraph" w:customStyle="1" w:styleId="1ff1">
    <w:name w:val="Знак Знак1 Знак Знак Знак Знак"/>
    <w:basedOn w:val="11"/>
    <w:qFormat/>
    <w:pPr>
      <w:tabs>
        <w:tab w:val="left" w:pos="709"/>
      </w:tabs>
    </w:pPr>
    <w:rPr>
      <w:rFonts w:ascii="Verdana" w:hAnsi="Verdana"/>
      <w:sz w:val="20"/>
      <w:lang w:val="en-US" w:eastAsia="ar-SA"/>
    </w:rPr>
  </w:style>
  <w:style w:type="paragraph" w:customStyle="1" w:styleId="2fa">
    <w:name w:val="Без интервала2"/>
    <w:qFormat/>
    <w:pPr>
      <w:suppressAutoHyphens/>
    </w:pPr>
    <w:rPr>
      <w:rFonts w:ascii="Times New Roman" w:eastAsia="Liberation Serif" w:hAnsi="Times New Roman" w:cs="Liberation Serif"/>
      <w:kern w:val="2"/>
      <w:sz w:val="24"/>
      <w:szCs w:val="24"/>
      <w:lang w:eastAsia="hi-IN" w:bidi="hi-IN"/>
    </w:rPr>
  </w:style>
  <w:style w:type="character" w:customStyle="1" w:styleId="32">
    <w:name w:val="Основной текст с отступом 3 Знак2"/>
    <w:basedOn w:val="a0"/>
    <w:link w:val="31"/>
    <w:rPr>
      <w:rFonts w:ascii="Times New Roman" w:eastAsia="Liberation Serif" w:hAnsi="Times New Roman" w:cs="Liberation Serif"/>
      <w:sz w:val="16"/>
      <w:szCs w:val="24"/>
      <w:lang w:eastAsia="ar-SA" w:bidi="hi-IN"/>
      <w14:ligatures w14:val="none"/>
    </w:rPr>
  </w:style>
  <w:style w:type="paragraph" w:customStyle="1" w:styleId="Style4">
    <w:name w:val="Style4"/>
    <w:basedOn w:val="11"/>
    <w:qFormat/>
    <w:pPr>
      <w:tabs>
        <w:tab w:val="left" w:pos="709"/>
      </w:tabs>
    </w:pPr>
    <w:rPr>
      <w:lang w:eastAsia="ar-SA"/>
    </w:rPr>
  </w:style>
  <w:style w:type="paragraph" w:customStyle="1" w:styleId="55">
    <w:name w:val="蛟狀純迹 鎭揄�(5)"/>
    <w:basedOn w:val="11"/>
    <w:qFormat/>
    <w:pPr>
      <w:shd w:val="clear" w:color="auto" w:fill="FFFFFF"/>
      <w:tabs>
        <w:tab w:val="left" w:pos="709"/>
      </w:tabs>
      <w:spacing w:line="240" w:lineRule="atLeast"/>
      <w:jc w:val="both"/>
    </w:pPr>
    <w:rPr>
      <w:rFonts w:ascii="Gungsuh" w:hAnsi="Gungsuh"/>
      <w:sz w:val="18"/>
      <w:lang w:eastAsia="ar-SA"/>
    </w:rPr>
  </w:style>
  <w:style w:type="paragraph" w:customStyle="1" w:styleId="headertext">
    <w:name w:val="headertext"/>
    <w:basedOn w:val="11"/>
    <w:qFormat/>
    <w:pPr>
      <w:tabs>
        <w:tab w:val="left" w:pos="709"/>
      </w:tabs>
      <w:spacing w:beforeAutospacing="1" w:afterAutospacing="1"/>
    </w:pPr>
    <w:rPr>
      <w:lang w:eastAsia="ar-SA"/>
    </w:rPr>
  </w:style>
  <w:style w:type="paragraph" w:customStyle="1" w:styleId="unformattext">
    <w:name w:val="unformattext"/>
    <w:basedOn w:val="11"/>
    <w:qFormat/>
    <w:pPr>
      <w:tabs>
        <w:tab w:val="left" w:pos="709"/>
      </w:tabs>
      <w:spacing w:beforeAutospacing="1" w:afterAutospacing="1"/>
    </w:pPr>
    <w:rPr>
      <w:lang w:eastAsia="ar-SA"/>
    </w:rPr>
  </w:style>
  <w:style w:type="paragraph" w:customStyle="1" w:styleId="formattext">
    <w:name w:val="formattext"/>
    <w:basedOn w:val="11"/>
    <w:qFormat/>
    <w:pPr>
      <w:tabs>
        <w:tab w:val="left" w:pos="709"/>
      </w:tabs>
      <w:spacing w:beforeAutospacing="1" w:afterAutospacing="1"/>
    </w:pPr>
    <w:rPr>
      <w:lang w:eastAsia="ar-SA"/>
    </w:rPr>
  </w:style>
  <w:style w:type="paragraph" w:customStyle="1" w:styleId="1ff2">
    <w:name w:val="Текст1"/>
    <w:basedOn w:val="11"/>
    <w:qFormat/>
    <w:pPr>
      <w:tabs>
        <w:tab w:val="left" w:pos="709"/>
      </w:tabs>
      <w:spacing w:line="340" w:lineRule="exact"/>
      <w:ind w:firstLine="289"/>
      <w:jc w:val="both"/>
    </w:pPr>
    <w:rPr>
      <w:sz w:val="26"/>
      <w:lang w:eastAsia="ar-SA"/>
    </w:rPr>
  </w:style>
  <w:style w:type="paragraph" w:customStyle="1" w:styleId="313">
    <w:name w:val="Основной текст 31"/>
    <w:basedOn w:val="11"/>
    <w:qFormat/>
    <w:pPr>
      <w:tabs>
        <w:tab w:val="left" w:pos="709"/>
      </w:tabs>
      <w:spacing w:after="120"/>
    </w:pPr>
    <w:rPr>
      <w:sz w:val="16"/>
      <w:lang w:eastAsia="ar-SA"/>
    </w:rPr>
  </w:style>
  <w:style w:type="paragraph" w:customStyle="1" w:styleId="611">
    <w:name w:val="Основной текст (6)1"/>
    <w:basedOn w:val="11"/>
    <w:qFormat/>
    <w:pPr>
      <w:shd w:val="clear" w:color="auto" w:fill="FFFFFF"/>
      <w:tabs>
        <w:tab w:val="left" w:pos="709"/>
      </w:tabs>
      <w:spacing w:before="60" w:line="322" w:lineRule="exact"/>
      <w:ind w:firstLine="700"/>
      <w:jc w:val="both"/>
    </w:pPr>
    <w:rPr>
      <w:sz w:val="28"/>
      <w:lang w:eastAsia="ar-SA"/>
    </w:rPr>
  </w:style>
  <w:style w:type="paragraph" w:customStyle="1" w:styleId="ConsNormal">
    <w:name w:val="ConsNormal"/>
    <w:qFormat/>
    <w:pPr>
      <w:widowControl w:val="0"/>
      <w:suppressAutoHyphens/>
      <w:ind w:right="19772" w:firstLine="720"/>
    </w:pPr>
    <w:rPr>
      <w:rFonts w:ascii="Arial" w:eastAsia="Liberation Serif" w:hAnsi="Arial" w:cs="Liberation Serif"/>
      <w:kern w:val="2"/>
      <w:szCs w:val="24"/>
      <w:lang w:eastAsia="hi-IN" w:bidi="hi-IN"/>
    </w:rPr>
  </w:style>
  <w:style w:type="paragraph" w:customStyle="1" w:styleId="ConsCell">
    <w:name w:val="ConsCell"/>
    <w:qFormat/>
    <w:pPr>
      <w:widowControl w:val="0"/>
      <w:suppressAutoHyphens/>
      <w:ind w:right="19772"/>
    </w:pPr>
    <w:rPr>
      <w:rFonts w:ascii="Arial" w:eastAsia="Liberation Serif" w:hAnsi="Arial" w:cs="Liberation Serif"/>
      <w:kern w:val="2"/>
      <w:szCs w:val="24"/>
      <w:lang w:eastAsia="hi-IN" w:bidi="hi-IN"/>
    </w:rPr>
  </w:style>
  <w:style w:type="paragraph" w:customStyle="1" w:styleId="ConsNonformat">
    <w:name w:val="ConsNonformat"/>
    <w:qFormat/>
    <w:pPr>
      <w:widowControl w:val="0"/>
      <w:suppressAutoHyphens/>
    </w:pPr>
    <w:rPr>
      <w:rFonts w:ascii="Courier New" w:eastAsia="Liberation Serif" w:hAnsi="Courier New" w:cs="Liberation Serif"/>
      <w:kern w:val="2"/>
      <w:szCs w:val="24"/>
      <w:lang w:eastAsia="hi-IN" w:bidi="hi-IN"/>
    </w:rPr>
  </w:style>
  <w:style w:type="paragraph" w:customStyle="1" w:styleId="afffff5">
    <w:name w:val="Знак Знак Знак Знак Знак Знак"/>
    <w:basedOn w:val="11"/>
    <w:qFormat/>
    <w:pPr>
      <w:tabs>
        <w:tab w:val="left" w:pos="709"/>
      </w:tabs>
      <w:spacing w:line="240" w:lineRule="exact"/>
    </w:pPr>
    <w:rPr>
      <w:rFonts w:ascii="Verdana" w:hAnsi="Verdana"/>
      <w:sz w:val="20"/>
      <w:lang w:val="en-US" w:eastAsia="ar-SA"/>
    </w:rPr>
  </w:style>
  <w:style w:type="paragraph" w:customStyle="1" w:styleId="56">
    <w:name w:val="Знак Знак5"/>
    <w:basedOn w:val="11"/>
    <w:qFormat/>
    <w:pPr>
      <w:tabs>
        <w:tab w:val="left" w:pos="709"/>
      </w:tabs>
      <w:spacing w:line="240" w:lineRule="exact"/>
    </w:pPr>
    <w:rPr>
      <w:rFonts w:ascii="Verdana" w:hAnsi="Verdana"/>
      <w:sz w:val="20"/>
      <w:lang w:val="en-US" w:eastAsia="ar-SA"/>
    </w:rPr>
  </w:style>
  <w:style w:type="paragraph" w:customStyle="1" w:styleId="afffff6">
    <w:name w:val="Знак Знак Знак Знак Знак Знак Знак"/>
    <w:basedOn w:val="11"/>
    <w:qFormat/>
    <w:pPr>
      <w:tabs>
        <w:tab w:val="left" w:pos="709"/>
      </w:tabs>
      <w:spacing w:line="240" w:lineRule="exact"/>
    </w:pPr>
    <w:rPr>
      <w:rFonts w:ascii="Verdana" w:hAnsi="Verdana"/>
      <w:sz w:val="20"/>
      <w:lang w:val="en-US" w:eastAsia="ar-SA"/>
    </w:rPr>
  </w:style>
  <w:style w:type="paragraph" w:customStyle="1" w:styleId="14pt125">
    <w:name w:val="Стиль Основной текст + 14 pt по ширине Первая строка:  125 см"/>
    <w:basedOn w:val="af5"/>
    <w:autoRedefine/>
    <w:qFormat/>
    <w:pPr>
      <w:ind w:firstLine="720"/>
      <w:jc w:val="center"/>
    </w:pPr>
    <w:rPr>
      <w:b/>
      <w:sz w:val="32"/>
    </w:rPr>
  </w:style>
  <w:style w:type="paragraph" w:customStyle="1" w:styleId="410">
    <w:name w:val="Основной текст (4)1"/>
    <w:basedOn w:val="11"/>
    <w:qFormat/>
    <w:pPr>
      <w:shd w:val="clear" w:color="auto" w:fill="FFFFFF"/>
      <w:tabs>
        <w:tab w:val="left" w:pos="709"/>
      </w:tabs>
      <w:spacing w:line="269" w:lineRule="exact"/>
      <w:ind w:hanging="420"/>
      <w:jc w:val="center"/>
    </w:pPr>
    <w:rPr>
      <w:sz w:val="23"/>
      <w:lang w:eastAsia="ar-SA"/>
    </w:rPr>
  </w:style>
  <w:style w:type="paragraph" w:customStyle="1" w:styleId="afffff7">
    <w:name w:val="Знак Знак Знак Знак Знак Знак Знак Знак Знак Знак"/>
    <w:basedOn w:val="11"/>
    <w:qFormat/>
    <w:pPr>
      <w:tabs>
        <w:tab w:val="left" w:pos="709"/>
      </w:tabs>
      <w:spacing w:line="240" w:lineRule="exact"/>
      <w:jc w:val="right"/>
    </w:pPr>
    <w:rPr>
      <w:sz w:val="20"/>
      <w:lang w:val="en-GB" w:eastAsia="ar-SA"/>
    </w:rPr>
  </w:style>
  <w:style w:type="character" w:customStyle="1" w:styleId="310">
    <w:name w:val="Основной текст 3 Знак1"/>
    <w:basedOn w:val="a0"/>
    <w:link w:val="34"/>
    <w:rPr>
      <w:rFonts w:ascii="Times New Roman" w:eastAsia="Liberation Serif" w:hAnsi="Times New Roman" w:cs="Liberation Serif"/>
      <w:sz w:val="24"/>
      <w:szCs w:val="24"/>
      <w:lang w:eastAsia="ar-SA" w:bidi="hi-IN"/>
      <w14:ligatures w14:val="none"/>
    </w:rPr>
  </w:style>
  <w:style w:type="paragraph" w:customStyle="1" w:styleId="1ff3">
    <w:name w:val="1 Знак Знак Знак Знак Знак Знак Знак"/>
    <w:basedOn w:val="11"/>
    <w:qFormat/>
    <w:pPr>
      <w:tabs>
        <w:tab w:val="left" w:pos="709"/>
      </w:tabs>
      <w:spacing w:line="240" w:lineRule="exact"/>
    </w:pPr>
    <w:rPr>
      <w:rFonts w:ascii="Verdana" w:hAnsi="Verdana"/>
      <w:lang w:val="en-US" w:eastAsia="ar-SA"/>
    </w:rPr>
  </w:style>
  <w:style w:type="paragraph" w:customStyle="1" w:styleId="afffff8">
    <w:name w:val="Знак Знак Знак Знак Знак Знак Знак Знак Знак Знак Знак Знак Знак"/>
    <w:basedOn w:val="11"/>
    <w:qFormat/>
    <w:pPr>
      <w:tabs>
        <w:tab w:val="left" w:pos="709"/>
      </w:tabs>
      <w:spacing w:line="240" w:lineRule="exact"/>
    </w:pPr>
    <w:rPr>
      <w:rFonts w:ascii="Verdana" w:hAnsi="Verdana"/>
      <w:sz w:val="20"/>
      <w:lang w:val="en-US" w:eastAsia="ar-SA"/>
    </w:rPr>
  </w:style>
  <w:style w:type="paragraph" w:customStyle="1" w:styleId="1ff4">
    <w:name w:val="Знак Знак1 Знак Знак Знак Знак Знак Знак"/>
    <w:basedOn w:val="11"/>
    <w:qFormat/>
    <w:pPr>
      <w:tabs>
        <w:tab w:val="left" w:pos="709"/>
      </w:tabs>
    </w:pPr>
    <w:rPr>
      <w:rFonts w:ascii="Verdana" w:hAnsi="Verdana"/>
      <w:sz w:val="20"/>
      <w:lang w:val="en-US" w:eastAsia="ar-SA"/>
    </w:rPr>
  </w:style>
  <w:style w:type="paragraph" w:customStyle="1" w:styleId="1ff5">
    <w:name w:val="Знак Знак1 Знак Знак Знак Знак Знак Знак Знак Знак"/>
    <w:basedOn w:val="11"/>
    <w:qFormat/>
    <w:pPr>
      <w:tabs>
        <w:tab w:val="left" w:pos="709"/>
      </w:tabs>
    </w:pPr>
    <w:rPr>
      <w:rFonts w:ascii="Verdana" w:hAnsi="Verdana"/>
      <w:sz w:val="20"/>
      <w:lang w:val="en-US" w:eastAsia="ar-SA"/>
    </w:rPr>
  </w:style>
  <w:style w:type="paragraph" w:customStyle="1" w:styleId="CharChar">
    <w:name w:val="Char Char"/>
    <w:basedOn w:val="11"/>
    <w:qFormat/>
    <w:pPr>
      <w:tabs>
        <w:tab w:val="left" w:pos="709"/>
      </w:tabs>
      <w:spacing w:line="240" w:lineRule="exact"/>
    </w:pPr>
    <w:rPr>
      <w:rFonts w:ascii="Verdana" w:hAnsi="Verdana"/>
      <w:sz w:val="20"/>
      <w:lang w:val="en-US" w:eastAsia="ar-SA"/>
    </w:rPr>
  </w:style>
  <w:style w:type="paragraph" w:customStyle="1" w:styleId="321">
    <w:name w:val="Заголовок №3 (2)1"/>
    <w:basedOn w:val="11"/>
    <w:qFormat/>
    <w:pPr>
      <w:shd w:val="clear" w:color="auto" w:fill="FFFFFF"/>
      <w:tabs>
        <w:tab w:val="left" w:pos="709"/>
      </w:tabs>
      <w:spacing w:before="840" w:after="300" w:line="331" w:lineRule="exact"/>
      <w:jc w:val="center"/>
    </w:pPr>
    <w:rPr>
      <w:b/>
      <w:sz w:val="28"/>
      <w:lang w:eastAsia="ar-SA"/>
    </w:rPr>
  </w:style>
  <w:style w:type="paragraph" w:customStyle="1" w:styleId="314">
    <w:name w:val="Заголовок №31"/>
    <w:basedOn w:val="11"/>
    <w:qFormat/>
    <w:pPr>
      <w:shd w:val="clear" w:color="auto" w:fill="FFFFFF"/>
      <w:tabs>
        <w:tab w:val="left" w:pos="709"/>
      </w:tabs>
      <w:spacing w:before="300" w:after="420" w:line="240" w:lineRule="atLeast"/>
    </w:pPr>
    <w:rPr>
      <w:b/>
      <w:sz w:val="28"/>
      <w:lang w:eastAsia="ar-SA"/>
    </w:rPr>
  </w:style>
  <w:style w:type="paragraph" w:customStyle="1" w:styleId="910">
    <w:name w:val="Основной текст (9)1"/>
    <w:basedOn w:val="11"/>
    <w:qFormat/>
    <w:pPr>
      <w:shd w:val="clear" w:color="auto" w:fill="FFFFFF"/>
      <w:tabs>
        <w:tab w:val="left" w:pos="709"/>
      </w:tabs>
      <w:spacing w:line="326" w:lineRule="exact"/>
      <w:jc w:val="both"/>
    </w:pPr>
    <w:rPr>
      <w:sz w:val="28"/>
      <w:lang w:eastAsia="ar-SA"/>
    </w:rPr>
  </w:style>
  <w:style w:type="paragraph" w:customStyle="1" w:styleId="331">
    <w:name w:val="Заголовок №3 (3)1"/>
    <w:basedOn w:val="11"/>
    <w:qFormat/>
    <w:pPr>
      <w:shd w:val="clear" w:color="auto" w:fill="FFFFFF"/>
      <w:tabs>
        <w:tab w:val="left" w:pos="709"/>
      </w:tabs>
      <w:spacing w:before="240" w:after="240" w:line="322" w:lineRule="exact"/>
      <w:ind w:firstLine="1100"/>
    </w:pPr>
    <w:rPr>
      <w:b/>
      <w:sz w:val="28"/>
      <w:lang w:eastAsia="ar-SA"/>
    </w:rPr>
  </w:style>
  <w:style w:type="paragraph" w:customStyle="1" w:styleId="101">
    <w:name w:val="Основной текст (10)1"/>
    <w:basedOn w:val="11"/>
    <w:qFormat/>
    <w:pPr>
      <w:shd w:val="clear" w:color="auto" w:fill="FFFFFF"/>
      <w:tabs>
        <w:tab w:val="left" w:pos="709"/>
      </w:tabs>
      <w:spacing w:line="322" w:lineRule="exact"/>
      <w:ind w:hanging="360"/>
    </w:pPr>
    <w:rPr>
      <w:sz w:val="28"/>
      <w:lang w:eastAsia="ar-SA"/>
    </w:rPr>
  </w:style>
  <w:style w:type="paragraph" w:customStyle="1" w:styleId="341">
    <w:name w:val="Заголовок №3 (4)1"/>
    <w:basedOn w:val="11"/>
    <w:qFormat/>
    <w:pPr>
      <w:shd w:val="clear" w:color="auto" w:fill="FFFFFF"/>
      <w:tabs>
        <w:tab w:val="left" w:pos="709"/>
      </w:tabs>
      <w:spacing w:before="300" w:after="300" w:line="326" w:lineRule="exact"/>
      <w:ind w:hanging="360"/>
    </w:pPr>
    <w:rPr>
      <w:b/>
      <w:sz w:val="28"/>
      <w:lang w:eastAsia="ar-SA"/>
    </w:rPr>
  </w:style>
  <w:style w:type="paragraph" w:customStyle="1" w:styleId="351">
    <w:name w:val="Заголовок №3 (5)1"/>
    <w:basedOn w:val="11"/>
    <w:qFormat/>
    <w:pPr>
      <w:shd w:val="clear" w:color="auto" w:fill="FFFFFF"/>
      <w:tabs>
        <w:tab w:val="left" w:pos="709"/>
      </w:tabs>
      <w:spacing w:before="300" w:after="300" w:line="322" w:lineRule="exact"/>
      <w:jc w:val="right"/>
    </w:pPr>
    <w:rPr>
      <w:b/>
      <w:sz w:val="28"/>
      <w:lang w:eastAsia="ar-SA"/>
    </w:rPr>
  </w:style>
  <w:style w:type="paragraph" w:customStyle="1" w:styleId="1210">
    <w:name w:val="Основной текст (12)1"/>
    <w:basedOn w:val="11"/>
    <w:qFormat/>
    <w:pPr>
      <w:shd w:val="clear" w:color="auto" w:fill="FFFFFF"/>
      <w:tabs>
        <w:tab w:val="left" w:pos="709"/>
      </w:tabs>
      <w:spacing w:line="240" w:lineRule="atLeast"/>
      <w:jc w:val="both"/>
    </w:pPr>
    <w:rPr>
      <w:sz w:val="20"/>
      <w:lang w:eastAsia="ar-SA"/>
    </w:rPr>
  </w:style>
  <w:style w:type="paragraph" w:customStyle="1" w:styleId="131">
    <w:name w:val="Основной текст (13)1"/>
    <w:basedOn w:val="11"/>
    <w:qFormat/>
    <w:pPr>
      <w:shd w:val="clear" w:color="auto" w:fill="FFFFFF"/>
      <w:tabs>
        <w:tab w:val="left" w:pos="709"/>
      </w:tabs>
      <w:spacing w:line="240" w:lineRule="atLeast"/>
      <w:jc w:val="center"/>
    </w:pPr>
    <w:rPr>
      <w:sz w:val="20"/>
      <w:lang w:eastAsia="ar-SA"/>
    </w:rPr>
  </w:style>
  <w:style w:type="paragraph" w:customStyle="1" w:styleId="141">
    <w:name w:val="Основной текст (14)1"/>
    <w:basedOn w:val="11"/>
    <w:qFormat/>
    <w:pPr>
      <w:shd w:val="clear" w:color="auto" w:fill="FFFFFF"/>
      <w:tabs>
        <w:tab w:val="left" w:pos="709"/>
      </w:tabs>
      <w:spacing w:line="240" w:lineRule="atLeast"/>
      <w:jc w:val="right"/>
    </w:pPr>
    <w:rPr>
      <w:sz w:val="20"/>
      <w:lang w:eastAsia="ar-SA"/>
    </w:rPr>
  </w:style>
  <w:style w:type="paragraph" w:customStyle="1" w:styleId="151">
    <w:name w:val="Основной текст (15)1"/>
    <w:basedOn w:val="11"/>
    <w:qFormat/>
    <w:pPr>
      <w:shd w:val="clear" w:color="auto" w:fill="FFFFFF"/>
      <w:tabs>
        <w:tab w:val="left" w:pos="709"/>
      </w:tabs>
      <w:spacing w:line="240" w:lineRule="atLeast"/>
    </w:pPr>
    <w:rPr>
      <w:b/>
      <w:sz w:val="20"/>
      <w:lang w:eastAsia="ar-SA"/>
    </w:rPr>
  </w:style>
  <w:style w:type="paragraph" w:customStyle="1" w:styleId="43">
    <w:name w:val="çàãîëîâîê 4"/>
    <w:basedOn w:val="11"/>
    <w:qFormat/>
    <w:pPr>
      <w:keepNext/>
      <w:tabs>
        <w:tab w:val="left" w:pos="709"/>
      </w:tabs>
      <w:jc w:val="both"/>
    </w:pPr>
    <w:rPr>
      <w:sz w:val="28"/>
      <w:lang w:eastAsia="ar-SA"/>
    </w:rPr>
  </w:style>
  <w:style w:type="paragraph" w:customStyle="1" w:styleId="65">
    <w:name w:val="çàãîëîâîê 6"/>
    <w:basedOn w:val="11"/>
    <w:qFormat/>
    <w:pPr>
      <w:keepNext/>
      <w:tabs>
        <w:tab w:val="left" w:pos="709"/>
      </w:tabs>
      <w:jc w:val="center"/>
    </w:pPr>
    <w:rPr>
      <w:sz w:val="28"/>
      <w:lang w:eastAsia="ar-SA"/>
    </w:rPr>
  </w:style>
  <w:style w:type="paragraph" w:customStyle="1" w:styleId="82">
    <w:name w:val="çàãîëîâîê 8"/>
    <w:basedOn w:val="11"/>
    <w:qFormat/>
    <w:pPr>
      <w:keepNext/>
      <w:tabs>
        <w:tab w:val="left" w:pos="709"/>
      </w:tabs>
      <w:jc w:val="center"/>
    </w:pPr>
    <w:rPr>
      <w:b/>
      <w:sz w:val="28"/>
      <w:lang w:eastAsia="ar-SA"/>
    </w:rPr>
  </w:style>
  <w:style w:type="character" w:customStyle="1" w:styleId="17">
    <w:name w:val="Схема документа Знак1"/>
    <w:basedOn w:val="a0"/>
    <w:link w:val="af1"/>
    <w:rPr>
      <w:rFonts w:ascii="Tahoma" w:eastAsia="Liberation Serif" w:hAnsi="Tahoma" w:cs="Liberation Serif"/>
      <w:sz w:val="16"/>
      <w:szCs w:val="24"/>
      <w:lang w:eastAsia="ar-SA" w:bidi="hi-IN"/>
      <w14:ligatures w14:val="none"/>
    </w:rPr>
  </w:style>
  <w:style w:type="paragraph" w:customStyle="1" w:styleId="afffff9">
    <w:name w:val="текст стратег"/>
    <w:basedOn w:val="11"/>
    <w:qFormat/>
    <w:pPr>
      <w:tabs>
        <w:tab w:val="left" w:pos="709"/>
      </w:tabs>
      <w:spacing w:line="360" w:lineRule="auto"/>
      <w:ind w:firstLine="567"/>
      <w:jc w:val="both"/>
    </w:pPr>
    <w:rPr>
      <w:sz w:val="26"/>
      <w:lang w:eastAsia="ar-SA"/>
    </w:rPr>
  </w:style>
  <w:style w:type="paragraph" w:customStyle="1" w:styleId="Iauiue">
    <w:name w:val="Iau?iue"/>
    <w:qFormat/>
    <w:pPr>
      <w:widowControl w:val="0"/>
      <w:suppressAutoHyphens/>
      <w:ind w:firstLine="567"/>
      <w:jc w:val="both"/>
    </w:pPr>
    <w:rPr>
      <w:rFonts w:ascii="Peterburg" w:eastAsia="Liberation Serif" w:hAnsi="Peterburg" w:cs="Liberation Serif"/>
      <w:kern w:val="2"/>
      <w:sz w:val="24"/>
      <w:szCs w:val="24"/>
      <w:lang w:eastAsia="hi-IN" w:bidi="hi-IN"/>
    </w:rPr>
  </w:style>
  <w:style w:type="paragraph" w:customStyle="1" w:styleId="afffffa">
    <w:name w:val="Верхний колонтитул с тенью"/>
    <w:basedOn w:val="11"/>
    <w:qFormat/>
    <w:pPr>
      <w:pBdr>
        <w:top w:val="single" w:sz="2" w:space="6" w:color="7E97AD"/>
        <w:left w:val="single" w:sz="2" w:space="20" w:color="7E97AD"/>
        <w:bottom w:val="single" w:sz="2" w:space="6" w:color="7E97AD"/>
        <w:right w:val="single" w:sz="2" w:space="20" w:color="7E97AD"/>
      </w:pBdr>
      <w:shd w:val="clear" w:color="auto" w:fill="7E97AD"/>
      <w:tabs>
        <w:tab w:val="left" w:pos="709"/>
      </w:tabs>
      <w:spacing w:before="40"/>
      <w:ind w:firstLine="567"/>
      <w:jc w:val="both"/>
    </w:pPr>
    <w:rPr>
      <w:caps/>
      <w:color w:val="FFFFFF"/>
      <w:sz w:val="40"/>
      <w:lang w:eastAsia="ar-SA"/>
    </w:rPr>
  </w:style>
  <w:style w:type="paragraph" w:customStyle="1" w:styleId="215">
    <w:name w:val="Основной текст 21"/>
    <w:basedOn w:val="11"/>
    <w:qFormat/>
    <w:pPr>
      <w:tabs>
        <w:tab w:val="left" w:pos="709"/>
      </w:tabs>
      <w:jc w:val="both"/>
    </w:pPr>
    <w:rPr>
      <w:sz w:val="28"/>
      <w:lang w:eastAsia="ar-SA"/>
    </w:rPr>
  </w:style>
  <w:style w:type="paragraph" w:customStyle="1" w:styleId="231">
    <w:name w:val="Основной текст с отступом 23"/>
    <w:basedOn w:val="11"/>
    <w:qFormat/>
    <w:pPr>
      <w:tabs>
        <w:tab w:val="left" w:pos="709"/>
      </w:tabs>
      <w:spacing w:before="680"/>
      <w:ind w:right="200"/>
      <w:jc w:val="both"/>
    </w:pPr>
    <w:rPr>
      <w:sz w:val="28"/>
      <w:lang w:eastAsia="ar-SA"/>
    </w:rPr>
  </w:style>
  <w:style w:type="paragraph" w:customStyle="1" w:styleId="afffffb">
    <w:name w:val="текст сноски"/>
    <w:basedOn w:val="11"/>
    <w:qFormat/>
    <w:pPr>
      <w:tabs>
        <w:tab w:val="left" w:pos="709"/>
      </w:tabs>
      <w:ind w:firstLine="567"/>
      <w:jc w:val="both"/>
    </w:pPr>
    <w:rPr>
      <w:sz w:val="20"/>
      <w:lang w:eastAsia="ar-SA"/>
    </w:rPr>
  </w:style>
  <w:style w:type="paragraph" w:customStyle="1" w:styleId="2fb">
    <w:name w:val="заголовок 2"/>
    <w:basedOn w:val="11"/>
    <w:qFormat/>
    <w:pPr>
      <w:keepNext/>
      <w:tabs>
        <w:tab w:val="left" w:pos="709"/>
      </w:tabs>
      <w:ind w:firstLine="567"/>
      <w:jc w:val="center"/>
    </w:pPr>
    <w:rPr>
      <w:rFonts w:ascii="Arial" w:hAnsi="Arial"/>
      <w:b/>
      <w:sz w:val="20"/>
      <w:lang w:eastAsia="ar-SA"/>
    </w:rPr>
  </w:style>
  <w:style w:type="paragraph" w:customStyle="1" w:styleId="57">
    <w:name w:val="заголовок 5"/>
    <w:basedOn w:val="11"/>
    <w:qFormat/>
    <w:pPr>
      <w:keepNext/>
      <w:tabs>
        <w:tab w:val="left" w:pos="709"/>
      </w:tabs>
      <w:ind w:firstLine="567"/>
      <w:jc w:val="both"/>
    </w:pPr>
    <w:rPr>
      <w:rFonts w:ascii="Arial" w:hAnsi="Arial"/>
      <w:i/>
      <w:sz w:val="20"/>
      <w:lang w:eastAsia="ar-SA"/>
    </w:rPr>
  </w:style>
  <w:style w:type="paragraph" w:customStyle="1" w:styleId="afffffc">
    <w:name w:val="пун"/>
    <w:basedOn w:val="11"/>
    <w:qFormat/>
    <w:pPr>
      <w:tabs>
        <w:tab w:val="left" w:pos="720"/>
      </w:tabs>
      <w:ind w:left="720" w:hanging="360"/>
      <w:jc w:val="both"/>
    </w:pPr>
    <w:rPr>
      <w:sz w:val="20"/>
      <w:lang w:eastAsia="ar-SA"/>
    </w:rPr>
  </w:style>
  <w:style w:type="paragraph" w:customStyle="1" w:styleId="-">
    <w:name w:val="Табл-номер"/>
    <w:basedOn w:val="ac"/>
    <w:qFormat/>
    <w:pPr>
      <w:spacing w:line="340" w:lineRule="exact"/>
      <w:ind w:firstLine="289"/>
      <w:jc w:val="right"/>
    </w:pPr>
    <w:rPr>
      <w:rFonts w:ascii="Courier New" w:hAnsi="Courier New"/>
      <w:spacing w:val="40"/>
      <w:sz w:val="26"/>
    </w:rPr>
  </w:style>
  <w:style w:type="paragraph" w:customStyle="1" w:styleId="-0">
    <w:name w:val="табл-заг"/>
    <w:basedOn w:val="11"/>
    <w:qFormat/>
    <w:pPr>
      <w:tabs>
        <w:tab w:val="left" w:pos="709"/>
      </w:tabs>
      <w:spacing w:before="120" w:after="120"/>
      <w:ind w:firstLine="567"/>
      <w:jc w:val="center"/>
    </w:pPr>
    <w:rPr>
      <w:sz w:val="26"/>
      <w:lang w:eastAsia="ar-SA"/>
    </w:rPr>
  </w:style>
  <w:style w:type="paragraph" w:customStyle="1" w:styleId="-1">
    <w:name w:val="Табл-шапка"/>
    <w:basedOn w:val="ac"/>
    <w:qFormat/>
    <w:rPr>
      <w:rFonts w:ascii="Courier New" w:hAnsi="Courier New"/>
      <w:b/>
      <w:sz w:val="20"/>
    </w:rPr>
  </w:style>
  <w:style w:type="paragraph" w:customStyle="1" w:styleId="afffffd">
    <w:name w:val="пунк"/>
    <w:qFormat/>
    <w:pPr>
      <w:widowControl w:val="0"/>
      <w:tabs>
        <w:tab w:val="left" w:pos="709"/>
      </w:tabs>
      <w:suppressAutoHyphens/>
      <w:spacing w:after="120"/>
      <w:ind w:left="720" w:hanging="720"/>
      <w:jc w:val="both"/>
    </w:pPr>
    <w:rPr>
      <w:rFonts w:ascii="Arial" w:eastAsia="Liberation Serif" w:hAnsi="Arial" w:cs="Liberation Serif"/>
      <w:kern w:val="2"/>
      <w:sz w:val="23"/>
      <w:szCs w:val="24"/>
      <w:lang w:eastAsia="hi-IN" w:bidi="hi-IN"/>
    </w:rPr>
  </w:style>
  <w:style w:type="paragraph" w:customStyle="1" w:styleId="afffffe">
    <w:name w:val="Буклет"/>
    <w:basedOn w:val="11"/>
    <w:qFormat/>
    <w:pPr>
      <w:tabs>
        <w:tab w:val="left" w:pos="709"/>
      </w:tabs>
      <w:spacing w:after="120"/>
      <w:ind w:firstLine="284"/>
      <w:jc w:val="both"/>
    </w:pPr>
    <w:rPr>
      <w:rFonts w:ascii="Arial" w:hAnsi="Arial"/>
      <w:lang w:eastAsia="ar-SA"/>
    </w:rPr>
  </w:style>
  <w:style w:type="paragraph" w:customStyle="1" w:styleId="-2">
    <w:name w:val="табл-шапка"/>
    <w:qFormat/>
    <w:pPr>
      <w:widowControl w:val="0"/>
      <w:tabs>
        <w:tab w:val="left" w:pos="709"/>
      </w:tabs>
      <w:suppressAutoHyphens/>
      <w:jc w:val="center"/>
    </w:pPr>
    <w:rPr>
      <w:rFonts w:ascii="PT Astra Serif" w:eastAsia="Liberation Serif" w:hAnsi="PT Astra Serif" w:cs="Liberation Serif"/>
      <w:b/>
      <w:kern w:val="2"/>
      <w:szCs w:val="24"/>
      <w:lang w:eastAsia="hi-IN" w:bidi="hi-IN"/>
    </w:rPr>
  </w:style>
  <w:style w:type="paragraph" w:customStyle="1" w:styleId="affffff">
    <w:name w:val="Абзац"/>
    <w:basedOn w:val="11"/>
    <w:qFormat/>
    <w:pPr>
      <w:tabs>
        <w:tab w:val="left" w:pos="709"/>
      </w:tabs>
      <w:spacing w:line="360" w:lineRule="exact"/>
      <w:ind w:firstLine="567"/>
      <w:jc w:val="both"/>
    </w:pPr>
    <w:rPr>
      <w:rFonts w:ascii="Arial" w:hAnsi="Arial"/>
      <w:sz w:val="26"/>
      <w:lang w:eastAsia="ar-SA"/>
    </w:rPr>
  </w:style>
  <w:style w:type="paragraph" w:customStyle="1" w:styleId="2fc">
    <w:name w:val="Назвакние2"/>
    <w:basedOn w:val="1"/>
    <w:qFormat/>
    <w:pPr>
      <w:keepLines w:val="0"/>
      <w:widowControl w:val="0"/>
      <w:tabs>
        <w:tab w:val="left" w:pos="709"/>
      </w:tabs>
      <w:suppressAutoHyphens/>
      <w:spacing w:after="120" w:line="240" w:lineRule="exact"/>
      <w:ind w:firstLine="567"/>
      <w:jc w:val="center"/>
    </w:pPr>
    <w:rPr>
      <w:rFonts w:ascii="Cambria" w:eastAsia="Liberation Sans" w:hAnsi="Cambria" w:cs="Liberation Serif"/>
      <w:b/>
      <w:color w:val="auto"/>
      <w:sz w:val="28"/>
      <w:szCs w:val="24"/>
      <w:u w:val="single"/>
      <w:lang w:eastAsia="ar-SA" w:bidi="hi-IN"/>
      <w14:ligatures w14:val="none"/>
    </w:rPr>
  </w:style>
  <w:style w:type="paragraph" w:customStyle="1" w:styleId="-3">
    <w:name w:val="Табл-основной текст"/>
    <w:basedOn w:val="af5"/>
    <w:qFormat/>
    <w:pPr>
      <w:ind w:firstLine="567"/>
    </w:pPr>
    <w:rPr>
      <w:b/>
      <w:sz w:val="24"/>
    </w:rPr>
  </w:style>
  <w:style w:type="paragraph" w:customStyle="1" w:styleId="-4">
    <w:name w:val="Табл-цифровой текст"/>
    <w:basedOn w:val="1"/>
    <w:qFormat/>
    <w:pPr>
      <w:keepLines w:val="0"/>
      <w:widowControl w:val="0"/>
      <w:tabs>
        <w:tab w:val="left" w:pos="709"/>
      </w:tabs>
      <w:suppressAutoHyphens/>
      <w:spacing w:before="240" w:after="60" w:line="240" w:lineRule="exact"/>
      <w:ind w:firstLine="567"/>
      <w:jc w:val="center"/>
    </w:pPr>
    <w:rPr>
      <w:rFonts w:ascii="Cambria" w:eastAsia="Liberation Sans" w:hAnsi="Cambria" w:cs="Liberation Serif"/>
      <w:b/>
      <w:color w:val="auto"/>
      <w:sz w:val="24"/>
      <w:szCs w:val="24"/>
      <w:lang w:eastAsia="ar-SA" w:bidi="hi-IN"/>
      <w14:ligatures w14:val="none"/>
    </w:rPr>
  </w:style>
  <w:style w:type="paragraph" w:customStyle="1" w:styleId="-5">
    <w:name w:val="Табл-название"/>
    <w:basedOn w:val="1"/>
    <w:qFormat/>
    <w:pPr>
      <w:keepLines w:val="0"/>
      <w:widowControl w:val="0"/>
      <w:tabs>
        <w:tab w:val="left" w:pos="709"/>
      </w:tabs>
      <w:suppressAutoHyphens/>
      <w:spacing w:after="120" w:line="240" w:lineRule="exact"/>
      <w:ind w:firstLine="567"/>
      <w:jc w:val="center"/>
    </w:pPr>
    <w:rPr>
      <w:rFonts w:ascii="Cambria" w:eastAsia="Liberation Sans" w:hAnsi="Cambria" w:cs="Liberation Serif"/>
      <w:b/>
      <w:color w:val="auto"/>
      <w:sz w:val="28"/>
      <w:szCs w:val="24"/>
      <w:lang w:eastAsia="ar-SA" w:bidi="hi-IN"/>
      <w14:ligatures w14:val="none"/>
    </w:rPr>
  </w:style>
  <w:style w:type="paragraph" w:customStyle="1" w:styleId="affffff0">
    <w:name w:val="Абзац с отступом"/>
    <w:basedOn w:val="affffff"/>
    <w:qFormat/>
    <w:pPr>
      <w:spacing w:line="340" w:lineRule="exact"/>
    </w:pPr>
  </w:style>
  <w:style w:type="paragraph" w:customStyle="1" w:styleId="affffff1">
    <w:name w:val="вопр"/>
    <w:basedOn w:val="af5"/>
    <w:qFormat/>
    <w:pPr>
      <w:spacing w:after="120"/>
      <w:ind w:left="426" w:hanging="426"/>
    </w:pPr>
    <w:rPr>
      <w:rFonts w:ascii="Arial" w:hAnsi="Arial"/>
      <w:b/>
      <w:sz w:val="30"/>
    </w:rPr>
  </w:style>
  <w:style w:type="paragraph" w:customStyle="1" w:styleId="affffff2">
    <w:name w:val="текст"/>
    <w:basedOn w:val="11"/>
    <w:qFormat/>
    <w:pPr>
      <w:tabs>
        <w:tab w:val="left" w:pos="709"/>
      </w:tabs>
      <w:spacing w:after="120"/>
      <w:ind w:firstLine="624"/>
      <w:jc w:val="both"/>
    </w:pPr>
    <w:rPr>
      <w:rFonts w:ascii="Arial" w:hAnsi="Arial"/>
      <w:sz w:val="32"/>
      <w:lang w:eastAsia="ar-SA"/>
    </w:rPr>
  </w:style>
  <w:style w:type="paragraph" w:customStyle="1" w:styleId="Bullet">
    <w:name w:val="Bullet"/>
    <w:basedOn w:val="af8"/>
    <w:qFormat/>
    <w:pPr>
      <w:tabs>
        <w:tab w:val="clear" w:pos="709"/>
        <w:tab w:val="left" w:pos="360"/>
        <w:tab w:val="left" w:pos="567"/>
      </w:tabs>
      <w:spacing w:before="120" w:line="360" w:lineRule="auto"/>
      <w:ind w:left="360" w:hanging="360"/>
    </w:pPr>
    <w:rPr>
      <w:sz w:val="24"/>
    </w:rPr>
  </w:style>
  <w:style w:type="paragraph" w:customStyle="1" w:styleId="Blockquote">
    <w:name w:val="Blockquote"/>
    <w:basedOn w:val="11"/>
    <w:qFormat/>
    <w:pPr>
      <w:tabs>
        <w:tab w:val="left" w:pos="0"/>
      </w:tabs>
      <w:spacing w:before="100" w:after="100"/>
      <w:ind w:left="360" w:right="360"/>
      <w:jc w:val="both"/>
    </w:pPr>
    <w:rPr>
      <w:lang w:eastAsia="ar-SA"/>
    </w:rPr>
  </w:style>
  <w:style w:type="paragraph" w:customStyle="1" w:styleId="810">
    <w:name w:val="çàãîëîâîê 81"/>
    <w:basedOn w:val="11"/>
    <w:qFormat/>
    <w:pPr>
      <w:keepNext/>
      <w:tabs>
        <w:tab w:val="left" w:pos="709"/>
      </w:tabs>
      <w:ind w:firstLine="567"/>
      <w:jc w:val="both"/>
      <w:textAlignment w:val="baseline"/>
    </w:pPr>
    <w:rPr>
      <w:i/>
      <w:color w:val="0000FF"/>
      <w:sz w:val="20"/>
      <w:lang w:eastAsia="ar-SA"/>
    </w:rPr>
  </w:style>
  <w:style w:type="paragraph" w:customStyle="1" w:styleId="216">
    <w:name w:val="çàãîëîâîê 21"/>
    <w:basedOn w:val="11"/>
    <w:qFormat/>
    <w:pPr>
      <w:keepNext/>
      <w:tabs>
        <w:tab w:val="left" w:pos="709"/>
      </w:tabs>
      <w:ind w:firstLine="567"/>
      <w:jc w:val="both"/>
      <w:textAlignment w:val="baseline"/>
    </w:pPr>
    <w:rPr>
      <w:b/>
      <w:color w:val="000000"/>
      <w:sz w:val="20"/>
      <w:lang w:eastAsia="ar-SA"/>
    </w:rPr>
  </w:style>
  <w:style w:type="paragraph" w:customStyle="1" w:styleId="612">
    <w:name w:val="çàãîëîâîê 61"/>
    <w:basedOn w:val="11"/>
    <w:qFormat/>
    <w:pPr>
      <w:keepNext/>
      <w:tabs>
        <w:tab w:val="left" w:pos="709"/>
      </w:tabs>
      <w:ind w:firstLine="567"/>
      <w:jc w:val="both"/>
      <w:textAlignment w:val="baseline"/>
    </w:pPr>
    <w:rPr>
      <w:b/>
      <w:sz w:val="20"/>
      <w:lang w:eastAsia="ar-SA"/>
    </w:rPr>
  </w:style>
  <w:style w:type="paragraph" w:customStyle="1" w:styleId="315">
    <w:name w:val="çàãîëîâîê 31"/>
    <w:basedOn w:val="11"/>
    <w:qFormat/>
    <w:pPr>
      <w:keepNext/>
      <w:tabs>
        <w:tab w:val="left" w:pos="709"/>
      </w:tabs>
      <w:ind w:firstLine="567"/>
      <w:jc w:val="both"/>
      <w:textAlignment w:val="baseline"/>
    </w:pPr>
    <w:rPr>
      <w:b/>
      <w:color w:val="000000"/>
      <w:sz w:val="20"/>
      <w:u w:val="single"/>
      <w:lang w:eastAsia="ar-SA"/>
    </w:rPr>
  </w:style>
  <w:style w:type="paragraph" w:customStyle="1" w:styleId="66">
    <w:name w:val="заголовок 6"/>
    <w:basedOn w:val="11"/>
    <w:qFormat/>
    <w:pPr>
      <w:keepNext/>
      <w:tabs>
        <w:tab w:val="left" w:pos="709"/>
      </w:tabs>
      <w:ind w:firstLine="567"/>
      <w:jc w:val="both"/>
      <w:textAlignment w:val="baseline"/>
    </w:pPr>
    <w:rPr>
      <w:b/>
      <w:lang w:eastAsia="ar-SA"/>
    </w:rPr>
  </w:style>
  <w:style w:type="paragraph" w:customStyle="1" w:styleId="411">
    <w:name w:val="Заголовок 4_1_1"/>
    <w:basedOn w:val="11"/>
    <w:autoRedefine/>
    <w:qFormat/>
    <w:pPr>
      <w:keepNext/>
      <w:tabs>
        <w:tab w:val="left" w:pos="0"/>
      </w:tabs>
      <w:ind w:right="992" w:firstLine="1789"/>
      <w:jc w:val="center"/>
    </w:pPr>
    <w:rPr>
      <w:i/>
      <w:w w:val="85"/>
      <w:lang w:eastAsia="ar-SA"/>
    </w:rPr>
  </w:style>
  <w:style w:type="paragraph" w:customStyle="1" w:styleId="3f">
    <w:name w:val="Стиль3"/>
    <w:basedOn w:val="11"/>
    <w:qFormat/>
    <w:pPr>
      <w:tabs>
        <w:tab w:val="left" w:pos="709"/>
      </w:tabs>
      <w:ind w:firstLine="540"/>
      <w:jc w:val="both"/>
    </w:pPr>
    <w:rPr>
      <w:rFonts w:ascii="Arial" w:hAnsi="Arial"/>
      <w:lang w:eastAsia="ar-SA"/>
    </w:rPr>
  </w:style>
  <w:style w:type="paragraph" w:customStyle="1" w:styleId="affffff3">
    <w:name w:val="Маркер Смыслов"/>
    <w:basedOn w:val="11"/>
    <w:qFormat/>
    <w:pPr>
      <w:tabs>
        <w:tab w:val="left" w:pos="0"/>
        <w:tab w:val="left" w:pos="284"/>
      </w:tabs>
      <w:spacing w:before="40"/>
      <w:ind w:left="709" w:hanging="425"/>
      <w:jc w:val="both"/>
    </w:pPr>
    <w:rPr>
      <w:lang w:eastAsia="ar-SA"/>
    </w:rPr>
  </w:style>
  <w:style w:type="paragraph" w:customStyle="1" w:styleId="Left">
    <w:name w:val="Обычный_Left"/>
    <w:basedOn w:val="11"/>
    <w:qFormat/>
    <w:pPr>
      <w:tabs>
        <w:tab w:val="left" w:pos="709"/>
      </w:tabs>
      <w:spacing w:before="240" w:after="240"/>
      <w:ind w:firstLine="567"/>
      <w:jc w:val="both"/>
    </w:pPr>
    <w:rPr>
      <w:sz w:val="28"/>
      <w:lang w:eastAsia="ar-SA"/>
    </w:rPr>
  </w:style>
  <w:style w:type="paragraph" w:customStyle="1" w:styleId="613">
    <w:name w:val="Стиль По ширине Перед:  6 пт1"/>
    <w:basedOn w:val="11"/>
    <w:qFormat/>
    <w:pPr>
      <w:tabs>
        <w:tab w:val="left" w:pos="0"/>
      </w:tabs>
      <w:spacing w:before="120"/>
      <w:ind w:left="785" w:hanging="360"/>
      <w:jc w:val="both"/>
    </w:pPr>
    <w:rPr>
      <w:sz w:val="26"/>
      <w:lang w:eastAsia="ar-SA"/>
    </w:rPr>
  </w:style>
  <w:style w:type="paragraph" w:customStyle="1" w:styleId="1ff6">
    <w:name w:val="заголовок 1"/>
    <w:basedOn w:val="11"/>
    <w:qFormat/>
    <w:pPr>
      <w:keepNext/>
      <w:tabs>
        <w:tab w:val="left" w:pos="709"/>
      </w:tabs>
      <w:ind w:firstLine="567"/>
      <w:jc w:val="both"/>
    </w:pPr>
    <w:rPr>
      <w:lang w:eastAsia="ar-SA"/>
    </w:rPr>
  </w:style>
  <w:style w:type="paragraph" w:customStyle="1" w:styleId="Iniiaiieoaeno2">
    <w:name w:val="Iniiaiie oaeno 2"/>
    <w:basedOn w:val="Iauiue"/>
    <w:qFormat/>
    <w:rPr>
      <w:lang w:eastAsia="ar-SA"/>
    </w:rPr>
  </w:style>
  <w:style w:type="paragraph" w:customStyle="1" w:styleId="322">
    <w:name w:val="Основной текст 32"/>
    <w:basedOn w:val="11"/>
    <w:qFormat/>
    <w:pPr>
      <w:tabs>
        <w:tab w:val="left" w:pos="709"/>
      </w:tabs>
      <w:spacing w:line="240" w:lineRule="atLeast"/>
      <w:ind w:firstLine="567"/>
      <w:jc w:val="both"/>
    </w:pPr>
    <w:rPr>
      <w:lang w:eastAsia="ar-SA"/>
    </w:rPr>
  </w:style>
  <w:style w:type="character" w:customStyle="1" w:styleId="211">
    <w:name w:val="Красная строка 2 Знак1"/>
    <w:basedOn w:val="27"/>
    <w:link w:val="26"/>
    <w:rPr>
      <w:rFonts w:ascii="Times New Roman" w:eastAsia="Liberation Sans" w:hAnsi="Times New Roman" w:cs="Liberation Serif"/>
      <w:i/>
      <w:color w:val="323232"/>
      <w:sz w:val="24"/>
      <w:szCs w:val="24"/>
      <w:shd w:val="clear" w:color="auto" w:fill="FFFFFF"/>
      <w:lang w:eastAsia="ar-SA" w:bidi="hi-IN"/>
      <w14:ligatures w14:val="none"/>
    </w:rPr>
  </w:style>
  <w:style w:type="paragraph" w:customStyle="1" w:styleId="2fd">
    <w:name w:val="Стиль2"/>
    <w:qFormat/>
    <w:pPr>
      <w:widowControl w:val="0"/>
      <w:tabs>
        <w:tab w:val="left" w:pos="709"/>
      </w:tabs>
      <w:suppressAutoHyphens/>
      <w:ind w:firstLine="567"/>
      <w:jc w:val="center"/>
    </w:pPr>
    <w:rPr>
      <w:rFonts w:ascii="Arial" w:eastAsia="Liberation Serif" w:hAnsi="Arial" w:cs="Liberation Serif"/>
      <w:b/>
      <w:i/>
      <w:kern w:val="2"/>
      <w:sz w:val="28"/>
      <w:szCs w:val="24"/>
      <w:lang w:eastAsia="hi-IN" w:bidi="hi-IN"/>
    </w:rPr>
  </w:style>
  <w:style w:type="paragraph" w:customStyle="1" w:styleId="1ff7">
    <w:name w:val="Стиль1"/>
    <w:basedOn w:val="11"/>
    <w:qFormat/>
    <w:pPr>
      <w:tabs>
        <w:tab w:val="left" w:pos="709"/>
      </w:tabs>
      <w:ind w:firstLine="567"/>
      <w:jc w:val="center"/>
    </w:pPr>
    <w:rPr>
      <w:rFonts w:ascii="Arial" w:hAnsi="Arial"/>
      <w:b/>
      <w:i/>
      <w:sz w:val="28"/>
      <w:lang w:eastAsia="ar-SA"/>
    </w:rPr>
  </w:style>
  <w:style w:type="paragraph" w:customStyle="1" w:styleId="FR2">
    <w:name w:val="FR2"/>
    <w:qFormat/>
    <w:pPr>
      <w:widowControl w:val="0"/>
      <w:suppressAutoHyphens/>
      <w:ind w:firstLine="567"/>
      <w:jc w:val="both"/>
    </w:pPr>
    <w:rPr>
      <w:rFonts w:ascii="Arial" w:eastAsia="Liberation Serif" w:hAnsi="Arial" w:cs="Liberation Serif"/>
      <w:kern w:val="2"/>
      <w:sz w:val="28"/>
      <w:szCs w:val="24"/>
      <w:lang w:eastAsia="hi-IN" w:bidi="hi-IN"/>
    </w:rPr>
  </w:style>
  <w:style w:type="paragraph" w:customStyle="1" w:styleId="FR3">
    <w:name w:val="FR3"/>
    <w:qFormat/>
    <w:pPr>
      <w:widowControl w:val="0"/>
      <w:suppressAutoHyphens/>
      <w:spacing w:before="60"/>
      <w:ind w:firstLine="567"/>
      <w:jc w:val="both"/>
    </w:pPr>
    <w:rPr>
      <w:rFonts w:ascii="Courier New" w:eastAsia="Liberation Serif" w:hAnsi="Courier New" w:cs="Liberation Serif"/>
      <w:kern w:val="2"/>
      <w:sz w:val="24"/>
      <w:szCs w:val="24"/>
      <w:lang w:eastAsia="hi-IN" w:bidi="hi-IN"/>
    </w:rPr>
  </w:style>
  <w:style w:type="paragraph" w:customStyle="1" w:styleId="font5">
    <w:name w:val="font5"/>
    <w:basedOn w:val="11"/>
    <w:qFormat/>
    <w:pPr>
      <w:tabs>
        <w:tab w:val="left" w:pos="709"/>
      </w:tabs>
      <w:spacing w:beforeAutospacing="1" w:afterAutospacing="1"/>
      <w:ind w:firstLine="567"/>
      <w:jc w:val="both"/>
    </w:pPr>
    <w:rPr>
      <w:lang w:eastAsia="ar-SA"/>
    </w:rPr>
  </w:style>
  <w:style w:type="paragraph" w:customStyle="1" w:styleId="xl65">
    <w:name w:val="xl65"/>
    <w:basedOn w:val="11"/>
    <w:qFormat/>
    <w:pPr>
      <w:pBdr>
        <w:top w:val="single" w:sz="4" w:space="0" w:color="000000"/>
        <w:left w:val="single" w:sz="8" w:space="0" w:color="000000"/>
        <w:bottom w:val="single" w:sz="4" w:space="0" w:color="000000"/>
        <w:right w:val="single" w:sz="4" w:space="0" w:color="000000"/>
      </w:pBdr>
      <w:tabs>
        <w:tab w:val="left" w:pos="709"/>
      </w:tabs>
      <w:spacing w:beforeAutospacing="1" w:afterAutospacing="1"/>
      <w:ind w:firstLine="567"/>
      <w:jc w:val="both"/>
    </w:pPr>
    <w:rPr>
      <w:rFonts w:ascii="Arial" w:hAnsi="Arial"/>
      <w:b/>
      <w:lang w:eastAsia="ar-SA"/>
    </w:rPr>
  </w:style>
  <w:style w:type="paragraph" w:customStyle="1" w:styleId="xl66">
    <w:name w:val="xl66"/>
    <w:basedOn w:val="11"/>
    <w:qFormat/>
    <w:pPr>
      <w:pBdr>
        <w:top w:val="single" w:sz="4" w:space="0" w:color="000000"/>
        <w:left w:val="single" w:sz="4" w:space="0" w:color="000000"/>
        <w:bottom w:val="single" w:sz="4" w:space="0" w:color="000000"/>
        <w:right w:val="single" w:sz="8" w:space="0" w:color="000000"/>
      </w:pBdr>
      <w:tabs>
        <w:tab w:val="left" w:pos="709"/>
      </w:tabs>
      <w:spacing w:beforeAutospacing="1" w:afterAutospacing="1"/>
      <w:ind w:firstLine="567"/>
      <w:jc w:val="center"/>
      <w:textAlignment w:val="center"/>
    </w:pPr>
    <w:rPr>
      <w:u w:val="single"/>
      <w:lang w:eastAsia="ar-SA"/>
    </w:rPr>
  </w:style>
  <w:style w:type="paragraph" w:customStyle="1" w:styleId="xl67">
    <w:name w:val="xl67"/>
    <w:basedOn w:val="11"/>
    <w:qFormat/>
    <w:pPr>
      <w:pBdr>
        <w:left w:val="single" w:sz="8" w:space="0" w:color="000000"/>
        <w:bottom w:val="single" w:sz="4" w:space="0" w:color="000000"/>
        <w:right w:val="single" w:sz="4" w:space="0" w:color="000000"/>
      </w:pBdr>
      <w:tabs>
        <w:tab w:val="left" w:pos="709"/>
      </w:tabs>
      <w:spacing w:beforeAutospacing="1" w:afterAutospacing="1"/>
      <w:ind w:firstLine="567"/>
      <w:jc w:val="both"/>
    </w:pPr>
    <w:rPr>
      <w:rFonts w:ascii="Arial" w:hAnsi="Arial"/>
      <w:b/>
      <w:lang w:eastAsia="ar-SA"/>
    </w:rPr>
  </w:style>
  <w:style w:type="paragraph" w:customStyle="1" w:styleId="xl68">
    <w:name w:val="xl68"/>
    <w:basedOn w:val="11"/>
    <w:qFormat/>
    <w:pPr>
      <w:pBdr>
        <w:top w:val="single" w:sz="4" w:space="0" w:color="000000"/>
        <w:left w:val="single" w:sz="8" w:space="0" w:color="000000"/>
        <w:right w:val="single" w:sz="4" w:space="0" w:color="000000"/>
      </w:pBdr>
      <w:tabs>
        <w:tab w:val="left" w:pos="709"/>
      </w:tabs>
      <w:spacing w:beforeAutospacing="1" w:afterAutospacing="1"/>
      <w:ind w:firstLine="567"/>
      <w:jc w:val="both"/>
    </w:pPr>
    <w:rPr>
      <w:rFonts w:ascii="Arial" w:hAnsi="Arial"/>
      <w:b/>
      <w:lang w:eastAsia="ar-SA"/>
    </w:rPr>
  </w:style>
  <w:style w:type="paragraph" w:customStyle="1" w:styleId="xl69">
    <w:name w:val="xl69"/>
    <w:basedOn w:val="11"/>
    <w:qFormat/>
    <w:pPr>
      <w:pBdr>
        <w:left w:val="single" w:sz="4" w:space="0" w:color="000000"/>
        <w:bottom w:val="single" w:sz="4" w:space="0" w:color="000000"/>
        <w:right w:val="single" w:sz="8" w:space="0" w:color="000000"/>
      </w:pBdr>
      <w:tabs>
        <w:tab w:val="left" w:pos="709"/>
      </w:tabs>
      <w:spacing w:beforeAutospacing="1" w:afterAutospacing="1"/>
      <w:ind w:firstLine="567"/>
      <w:jc w:val="center"/>
      <w:textAlignment w:val="center"/>
    </w:pPr>
    <w:rPr>
      <w:u w:val="single"/>
      <w:lang w:eastAsia="ar-SA"/>
    </w:rPr>
  </w:style>
  <w:style w:type="paragraph" w:customStyle="1" w:styleId="xl70">
    <w:name w:val="xl70"/>
    <w:basedOn w:val="11"/>
    <w:qFormat/>
    <w:pPr>
      <w:pBdr>
        <w:top w:val="single" w:sz="8" w:space="0" w:color="000000"/>
        <w:left w:val="single" w:sz="4" w:space="0" w:color="000000"/>
        <w:bottom w:val="single" w:sz="4" w:space="0" w:color="000000"/>
        <w:right w:val="single" w:sz="8" w:space="0" w:color="000000"/>
      </w:pBdr>
      <w:tabs>
        <w:tab w:val="left" w:pos="709"/>
      </w:tabs>
      <w:spacing w:beforeAutospacing="1" w:afterAutospacing="1"/>
      <w:ind w:firstLine="567"/>
      <w:jc w:val="center"/>
      <w:textAlignment w:val="center"/>
    </w:pPr>
    <w:rPr>
      <w:u w:val="single"/>
      <w:lang w:eastAsia="ar-SA"/>
    </w:rPr>
  </w:style>
  <w:style w:type="paragraph" w:customStyle="1" w:styleId="xl71">
    <w:name w:val="xl71"/>
    <w:basedOn w:val="11"/>
    <w:qFormat/>
    <w:pPr>
      <w:pBdr>
        <w:top w:val="single" w:sz="4" w:space="0" w:color="000000"/>
        <w:left w:val="single" w:sz="4"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72">
    <w:name w:val="xl72"/>
    <w:basedOn w:val="11"/>
    <w:qFormat/>
    <w:pPr>
      <w:pBdr>
        <w:top w:val="single" w:sz="4" w:space="0" w:color="000000"/>
        <w:left w:val="single" w:sz="4" w:space="0" w:color="000000"/>
        <w:right w:val="single" w:sz="8" w:space="0" w:color="000000"/>
      </w:pBdr>
      <w:tabs>
        <w:tab w:val="left" w:pos="709"/>
      </w:tabs>
      <w:spacing w:beforeAutospacing="1" w:afterAutospacing="1"/>
      <w:ind w:firstLine="567"/>
      <w:jc w:val="center"/>
      <w:textAlignment w:val="top"/>
    </w:pPr>
    <w:rPr>
      <w:b/>
      <w:lang w:eastAsia="ar-SA"/>
    </w:rPr>
  </w:style>
  <w:style w:type="paragraph" w:customStyle="1" w:styleId="xl73">
    <w:name w:val="xl73"/>
    <w:basedOn w:val="11"/>
    <w:qFormat/>
    <w:pPr>
      <w:pBdr>
        <w:top w:val="single" w:sz="4" w:space="0" w:color="000000"/>
        <w:left w:val="single" w:sz="4" w:space="0" w:color="000000"/>
        <w:right w:val="single" w:sz="4" w:space="0" w:color="000000"/>
      </w:pBdr>
      <w:tabs>
        <w:tab w:val="left" w:pos="709"/>
      </w:tabs>
      <w:spacing w:beforeAutospacing="1" w:afterAutospacing="1"/>
      <w:ind w:firstLine="567"/>
      <w:jc w:val="center"/>
      <w:textAlignment w:val="center"/>
    </w:pPr>
    <w:rPr>
      <w:lang w:eastAsia="ar-SA"/>
    </w:rPr>
  </w:style>
  <w:style w:type="paragraph" w:customStyle="1" w:styleId="xl74">
    <w:name w:val="xl74"/>
    <w:basedOn w:val="11"/>
    <w:qFormat/>
    <w:pPr>
      <w:pBdr>
        <w:top w:val="single" w:sz="8"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u w:val="single"/>
      <w:lang w:eastAsia="ar-SA"/>
    </w:rPr>
  </w:style>
  <w:style w:type="paragraph" w:customStyle="1" w:styleId="xl75">
    <w:name w:val="xl75"/>
    <w:basedOn w:val="11"/>
    <w:qFormat/>
    <w:pPr>
      <w:pBdr>
        <w:top w:val="single" w:sz="4" w:space="0" w:color="000000"/>
        <w:left w:val="single" w:sz="4" w:space="0" w:color="000000"/>
        <w:bottom w:val="single" w:sz="8" w:space="0" w:color="000000"/>
        <w:right w:val="single" w:sz="4" w:space="0" w:color="000000"/>
      </w:pBdr>
      <w:tabs>
        <w:tab w:val="left" w:pos="709"/>
      </w:tabs>
      <w:spacing w:beforeAutospacing="1" w:afterAutospacing="1"/>
      <w:ind w:firstLine="567"/>
      <w:jc w:val="center"/>
      <w:textAlignment w:val="center"/>
    </w:pPr>
    <w:rPr>
      <w:lang w:eastAsia="ar-SA"/>
    </w:rPr>
  </w:style>
  <w:style w:type="paragraph" w:customStyle="1" w:styleId="xl76">
    <w:name w:val="xl76"/>
    <w:basedOn w:val="11"/>
    <w:qFormat/>
    <w:pPr>
      <w:tabs>
        <w:tab w:val="left" w:pos="709"/>
      </w:tabs>
      <w:spacing w:beforeAutospacing="1" w:afterAutospacing="1"/>
      <w:ind w:firstLine="567"/>
      <w:jc w:val="both"/>
    </w:pPr>
    <w:rPr>
      <w:b/>
      <w:lang w:eastAsia="ar-SA"/>
    </w:rPr>
  </w:style>
  <w:style w:type="paragraph" w:customStyle="1" w:styleId="xl77">
    <w:name w:val="xl77"/>
    <w:basedOn w:val="11"/>
    <w:qFormat/>
    <w:pPr>
      <w:tabs>
        <w:tab w:val="left" w:pos="709"/>
      </w:tabs>
      <w:spacing w:beforeAutospacing="1" w:afterAutospacing="1"/>
      <w:ind w:firstLine="567"/>
      <w:jc w:val="both"/>
    </w:pPr>
    <w:rPr>
      <w:lang w:eastAsia="ar-SA"/>
    </w:rPr>
  </w:style>
  <w:style w:type="paragraph" w:customStyle="1" w:styleId="xl79">
    <w:name w:val="xl79"/>
    <w:basedOn w:val="11"/>
    <w:qFormat/>
    <w:pPr>
      <w:pBdr>
        <w:bottom w:val="single" w:sz="8" w:space="0" w:color="000000"/>
      </w:pBdr>
      <w:tabs>
        <w:tab w:val="left" w:pos="709"/>
      </w:tabs>
      <w:spacing w:beforeAutospacing="1" w:afterAutospacing="1"/>
      <w:ind w:firstLine="567"/>
      <w:jc w:val="both"/>
    </w:pPr>
    <w:rPr>
      <w:lang w:eastAsia="ar-SA"/>
    </w:rPr>
  </w:style>
  <w:style w:type="paragraph" w:customStyle="1" w:styleId="xl80">
    <w:name w:val="xl80"/>
    <w:basedOn w:val="11"/>
    <w:qFormat/>
    <w:pPr>
      <w:pBdr>
        <w:top w:val="single" w:sz="8" w:space="0" w:color="000000"/>
        <w:left w:val="single" w:sz="8" w:space="0" w:color="000000"/>
        <w:bottom w:val="single" w:sz="8" w:space="0" w:color="000000"/>
        <w:right w:val="single" w:sz="4" w:space="0" w:color="000000"/>
      </w:pBdr>
      <w:tabs>
        <w:tab w:val="left" w:pos="709"/>
      </w:tabs>
      <w:spacing w:beforeAutospacing="1" w:afterAutospacing="1"/>
      <w:ind w:firstLine="567"/>
      <w:jc w:val="center"/>
    </w:pPr>
    <w:rPr>
      <w:rFonts w:ascii="Bookman Old Style" w:hAnsi="Bookman Old Style"/>
      <w:lang w:eastAsia="ar-SA"/>
    </w:rPr>
  </w:style>
  <w:style w:type="paragraph" w:customStyle="1" w:styleId="xl81">
    <w:name w:val="xl81"/>
    <w:basedOn w:val="11"/>
    <w:qFormat/>
    <w:pPr>
      <w:pBdr>
        <w:top w:val="single" w:sz="8" w:space="0" w:color="000000"/>
        <w:left w:val="single" w:sz="4" w:space="0" w:color="000000"/>
        <w:bottom w:val="single" w:sz="8" w:space="0" w:color="000000"/>
        <w:right w:val="single" w:sz="4" w:space="0" w:color="000000"/>
      </w:pBdr>
      <w:tabs>
        <w:tab w:val="left" w:pos="709"/>
      </w:tabs>
      <w:spacing w:beforeAutospacing="1" w:afterAutospacing="1"/>
      <w:ind w:firstLine="567"/>
      <w:jc w:val="center"/>
    </w:pPr>
    <w:rPr>
      <w:rFonts w:ascii="Bookman Old Style" w:hAnsi="Bookman Old Style"/>
      <w:lang w:eastAsia="ar-SA"/>
    </w:rPr>
  </w:style>
  <w:style w:type="paragraph" w:customStyle="1" w:styleId="xl82">
    <w:name w:val="xl82"/>
    <w:basedOn w:val="11"/>
    <w:qFormat/>
    <w:pPr>
      <w:pBdr>
        <w:top w:val="single" w:sz="8" w:space="0" w:color="000000"/>
        <w:left w:val="single" w:sz="4" w:space="0" w:color="000000"/>
        <w:bottom w:val="single" w:sz="8" w:space="0" w:color="000000"/>
        <w:right w:val="single" w:sz="8" w:space="0" w:color="000000"/>
      </w:pBdr>
      <w:tabs>
        <w:tab w:val="left" w:pos="709"/>
      </w:tabs>
      <w:spacing w:beforeAutospacing="1" w:afterAutospacing="1"/>
      <w:ind w:firstLine="567"/>
      <w:jc w:val="center"/>
    </w:pPr>
    <w:rPr>
      <w:rFonts w:ascii="Bookman Old Style" w:hAnsi="Bookman Old Style"/>
      <w:lang w:eastAsia="ar-SA"/>
    </w:rPr>
  </w:style>
  <w:style w:type="paragraph" w:customStyle="1" w:styleId="xl83">
    <w:name w:val="xl83"/>
    <w:basedOn w:val="11"/>
    <w:qFormat/>
    <w:pPr>
      <w:pBdr>
        <w:top w:val="single" w:sz="4" w:space="0" w:color="000000"/>
        <w:left w:val="single" w:sz="4" w:space="0" w:color="000000"/>
        <w:bottom w:val="single" w:sz="8" w:space="0" w:color="000000"/>
        <w:right w:val="single" w:sz="8" w:space="0" w:color="000000"/>
      </w:pBdr>
      <w:tabs>
        <w:tab w:val="left" w:pos="709"/>
      </w:tabs>
      <w:spacing w:beforeAutospacing="1" w:afterAutospacing="1"/>
      <w:ind w:firstLine="567"/>
      <w:jc w:val="center"/>
      <w:textAlignment w:val="center"/>
    </w:pPr>
    <w:rPr>
      <w:lang w:eastAsia="ar-SA"/>
    </w:rPr>
  </w:style>
  <w:style w:type="paragraph" w:customStyle="1" w:styleId="xl84">
    <w:name w:val="xl84"/>
    <w:basedOn w:val="11"/>
    <w:qFormat/>
    <w:pPr>
      <w:pBdr>
        <w:top w:val="single" w:sz="4" w:space="0" w:color="000000"/>
        <w:left w:val="single" w:sz="4" w:space="0" w:color="000000"/>
        <w:right w:val="single" w:sz="8" w:space="0" w:color="000000"/>
      </w:pBdr>
      <w:tabs>
        <w:tab w:val="left" w:pos="709"/>
      </w:tabs>
      <w:spacing w:beforeAutospacing="1" w:afterAutospacing="1"/>
      <w:ind w:firstLine="567"/>
      <w:jc w:val="center"/>
      <w:textAlignment w:val="center"/>
    </w:pPr>
    <w:rPr>
      <w:lang w:eastAsia="ar-SA"/>
    </w:rPr>
  </w:style>
  <w:style w:type="paragraph" w:customStyle="1" w:styleId="xl85">
    <w:name w:val="xl85"/>
    <w:basedOn w:val="11"/>
    <w:qFormat/>
    <w:pPr>
      <w:pBdr>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u w:val="single"/>
      <w:lang w:eastAsia="ar-SA"/>
    </w:rPr>
  </w:style>
  <w:style w:type="paragraph" w:customStyle="1" w:styleId="xl86">
    <w:name w:val="xl86"/>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lang w:eastAsia="ar-SA"/>
    </w:rPr>
  </w:style>
  <w:style w:type="paragraph" w:customStyle="1" w:styleId="xl87">
    <w:name w:val="xl87"/>
    <w:basedOn w:val="11"/>
    <w:qFormat/>
    <w:pPr>
      <w:pBdr>
        <w:top w:val="single" w:sz="4" w:space="0" w:color="000000"/>
        <w:left w:val="single" w:sz="4" w:space="0" w:color="000000"/>
        <w:bottom w:val="single" w:sz="4" w:space="0" w:color="000000"/>
        <w:right w:val="single" w:sz="8" w:space="0" w:color="000000"/>
      </w:pBdr>
      <w:tabs>
        <w:tab w:val="left" w:pos="709"/>
      </w:tabs>
      <w:spacing w:beforeAutospacing="1" w:afterAutospacing="1"/>
      <w:ind w:firstLine="567"/>
      <w:jc w:val="center"/>
      <w:textAlignment w:val="center"/>
    </w:pPr>
    <w:rPr>
      <w:lang w:eastAsia="ar-SA"/>
    </w:rPr>
  </w:style>
  <w:style w:type="paragraph" w:customStyle="1" w:styleId="xl88">
    <w:name w:val="xl88"/>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u w:val="single"/>
      <w:lang w:eastAsia="ar-SA"/>
    </w:rPr>
  </w:style>
  <w:style w:type="paragraph" w:customStyle="1" w:styleId="xl89">
    <w:name w:val="xl89"/>
    <w:basedOn w:val="11"/>
    <w:qFormat/>
    <w:pPr>
      <w:pBdr>
        <w:top w:val="single" w:sz="8"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b/>
      <w:u w:val="single"/>
      <w:lang w:eastAsia="ar-SA"/>
    </w:rPr>
  </w:style>
  <w:style w:type="paragraph" w:customStyle="1" w:styleId="xl90">
    <w:name w:val="xl90"/>
    <w:basedOn w:val="11"/>
    <w:qFormat/>
    <w:pPr>
      <w:pBdr>
        <w:top w:val="single" w:sz="4" w:space="0" w:color="000000"/>
        <w:left w:val="single" w:sz="4" w:space="0" w:color="000000"/>
        <w:bottom w:val="single" w:sz="8" w:space="0" w:color="000000"/>
        <w:right w:val="single" w:sz="4" w:space="0" w:color="000000"/>
      </w:pBdr>
      <w:tabs>
        <w:tab w:val="left" w:pos="709"/>
      </w:tabs>
      <w:spacing w:beforeAutospacing="1" w:afterAutospacing="1"/>
      <w:ind w:firstLine="567"/>
      <w:jc w:val="center"/>
      <w:textAlignment w:val="center"/>
    </w:pPr>
    <w:rPr>
      <w:b/>
      <w:lang w:eastAsia="ar-SA"/>
    </w:rPr>
  </w:style>
  <w:style w:type="paragraph" w:customStyle="1" w:styleId="xl91">
    <w:name w:val="xl91"/>
    <w:basedOn w:val="11"/>
    <w:qFormat/>
    <w:pPr>
      <w:tabs>
        <w:tab w:val="left" w:pos="709"/>
      </w:tabs>
      <w:spacing w:beforeAutospacing="1" w:afterAutospacing="1"/>
      <w:ind w:firstLine="567"/>
      <w:jc w:val="both"/>
    </w:pPr>
    <w:rPr>
      <w:u w:val="single"/>
      <w:lang w:eastAsia="ar-SA"/>
    </w:rPr>
  </w:style>
  <w:style w:type="paragraph" w:customStyle="1" w:styleId="xl92">
    <w:name w:val="xl92"/>
    <w:basedOn w:val="11"/>
    <w:qFormat/>
    <w:pPr>
      <w:tabs>
        <w:tab w:val="left" w:pos="709"/>
      </w:tabs>
      <w:spacing w:beforeAutospacing="1" w:afterAutospacing="1"/>
      <w:ind w:firstLine="567"/>
      <w:jc w:val="both"/>
    </w:pPr>
    <w:rPr>
      <w:u w:val="single"/>
      <w:lang w:eastAsia="ar-SA"/>
    </w:rPr>
  </w:style>
  <w:style w:type="paragraph" w:customStyle="1" w:styleId="xl94">
    <w:name w:val="xl94"/>
    <w:basedOn w:val="11"/>
    <w:qFormat/>
    <w:pPr>
      <w:pBdr>
        <w:top w:val="single" w:sz="8"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lang w:eastAsia="ar-SA"/>
    </w:rPr>
  </w:style>
  <w:style w:type="paragraph" w:customStyle="1" w:styleId="xl95">
    <w:name w:val="xl95"/>
    <w:basedOn w:val="11"/>
    <w:qFormat/>
    <w:pPr>
      <w:pBdr>
        <w:top w:val="single" w:sz="8"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b/>
      <w:lang w:eastAsia="ar-SA"/>
    </w:rPr>
  </w:style>
  <w:style w:type="paragraph" w:customStyle="1" w:styleId="xl96">
    <w:name w:val="xl96"/>
    <w:basedOn w:val="11"/>
    <w:qFormat/>
    <w:pPr>
      <w:pBdr>
        <w:top w:val="single" w:sz="4" w:space="0" w:color="000000"/>
        <w:left w:val="single" w:sz="8" w:space="0" w:color="000000"/>
        <w:bottom w:val="single" w:sz="4"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97">
    <w:name w:val="xl97"/>
    <w:basedOn w:val="11"/>
    <w:qFormat/>
    <w:pPr>
      <w:pBdr>
        <w:top w:val="single" w:sz="4" w:space="0" w:color="000000"/>
        <w:left w:val="single" w:sz="8"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98">
    <w:name w:val="xl98"/>
    <w:basedOn w:val="11"/>
    <w:qFormat/>
    <w:pPr>
      <w:pBdr>
        <w:top w:val="single" w:sz="8" w:space="0" w:color="000000"/>
        <w:left w:val="single" w:sz="8" w:space="0" w:color="000000"/>
        <w:bottom w:val="single" w:sz="4"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99">
    <w:name w:val="xl99"/>
    <w:basedOn w:val="11"/>
    <w:qFormat/>
    <w:pPr>
      <w:pBdr>
        <w:top w:val="single" w:sz="4" w:space="0" w:color="000000"/>
        <w:left w:val="single" w:sz="8" w:space="0" w:color="000000"/>
        <w:bottom w:val="single" w:sz="8"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100">
    <w:name w:val="xl100"/>
    <w:basedOn w:val="11"/>
    <w:qFormat/>
    <w:pPr>
      <w:pBdr>
        <w:top w:val="single" w:sz="8" w:space="0" w:color="000000"/>
        <w:left w:val="single" w:sz="8" w:space="0" w:color="000000"/>
        <w:bottom w:val="single" w:sz="4"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101">
    <w:name w:val="xl101"/>
    <w:basedOn w:val="11"/>
    <w:qFormat/>
    <w:pPr>
      <w:pBdr>
        <w:top w:val="single" w:sz="4" w:space="0" w:color="000000"/>
        <w:left w:val="single" w:sz="8" w:space="0" w:color="000000"/>
        <w:bottom w:val="single" w:sz="8"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102">
    <w:name w:val="xl102"/>
    <w:basedOn w:val="11"/>
    <w:qFormat/>
    <w:pPr>
      <w:pBdr>
        <w:left w:val="single" w:sz="8" w:space="0" w:color="000000"/>
        <w:bottom w:val="single" w:sz="4"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103">
    <w:name w:val="xl103"/>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104">
    <w:name w:val="xl104"/>
    <w:basedOn w:val="11"/>
    <w:qFormat/>
    <w:pPr>
      <w:pBdr>
        <w:top w:val="single" w:sz="4" w:space="0" w:color="000000"/>
        <w:left w:val="single" w:sz="4" w:space="0" w:color="000000"/>
        <w:bottom w:val="single" w:sz="4" w:space="0" w:color="000000"/>
        <w:right w:val="single" w:sz="8" w:space="0" w:color="000000"/>
      </w:pBdr>
      <w:tabs>
        <w:tab w:val="left" w:pos="709"/>
      </w:tabs>
      <w:spacing w:beforeAutospacing="1" w:afterAutospacing="1"/>
      <w:ind w:firstLine="567"/>
      <w:jc w:val="center"/>
      <w:textAlignment w:val="top"/>
    </w:pPr>
    <w:rPr>
      <w:b/>
      <w:lang w:eastAsia="ar-SA"/>
    </w:rPr>
  </w:style>
  <w:style w:type="paragraph" w:customStyle="1" w:styleId="xl105">
    <w:name w:val="xl105"/>
    <w:basedOn w:val="11"/>
    <w:qFormat/>
    <w:pPr>
      <w:pBdr>
        <w:bottom w:val="single" w:sz="8" w:space="0" w:color="000000"/>
      </w:pBdr>
      <w:tabs>
        <w:tab w:val="left" w:pos="709"/>
      </w:tabs>
      <w:spacing w:beforeAutospacing="1" w:afterAutospacing="1"/>
      <w:ind w:firstLine="567"/>
      <w:jc w:val="center"/>
    </w:pPr>
    <w:rPr>
      <w:u w:val="single"/>
      <w:lang w:eastAsia="ar-SA"/>
    </w:rPr>
  </w:style>
  <w:style w:type="paragraph" w:customStyle="1" w:styleId="xl106">
    <w:name w:val="xl106"/>
    <w:basedOn w:val="11"/>
    <w:qFormat/>
    <w:pPr>
      <w:pBdr>
        <w:top w:val="single" w:sz="8" w:space="0" w:color="000000"/>
        <w:left w:val="single" w:sz="8" w:space="0" w:color="000000"/>
        <w:bottom w:val="single" w:sz="4"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107">
    <w:name w:val="xl107"/>
    <w:basedOn w:val="11"/>
    <w:qFormat/>
    <w:pPr>
      <w:pBdr>
        <w:top w:val="single" w:sz="4" w:space="0" w:color="000000"/>
        <w:left w:val="single" w:sz="8" w:space="0" w:color="000000"/>
        <w:bottom w:val="single" w:sz="4"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108">
    <w:name w:val="xl108"/>
    <w:basedOn w:val="11"/>
    <w:qFormat/>
    <w:pPr>
      <w:pBdr>
        <w:top w:val="single" w:sz="4" w:space="0" w:color="000000"/>
        <w:left w:val="single" w:sz="8"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109">
    <w:name w:val="xl109"/>
    <w:basedOn w:val="11"/>
    <w:qFormat/>
    <w:pPr>
      <w:pBdr>
        <w:top w:val="single" w:sz="8"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110">
    <w:name w:val="xl110"/>
    <w:basedOn w:val="11"/>
    <w:qFormat/>
    <w:pPr>
      <w:pBdr>
        <w:top w:val="single" w:sz="8" w:space="0" w:color="000000"/>
        <w:left w:val="single" w:sz="4" w:space="0" w:color="000000"/>
        <w:bottom w:val="single" w:sz="4" w:space="0" w:color="000000"/>
        <w:right w:val="single" w:sz="8" w:space="0" w:color="000000"/>
      </w:pBdr>
      <w:tabs>
        <w:tab w:val="left" w:pos="709"/>
      </w:tabs>
      <w:spacing w:beforeAutospacing="1" w:afterAutospacing="1"/>
      <w:ind w:firstLine="567"/>
      <w:jc w:val="center"/>
      <w:textAlignment w:val="top"/>
    </w:pPr>
    <w:rPr>
      <w:b/>
      <w:lang w:eastAsia="ar-SA"/>
    </w:rPr>
  </w:style>
  <w:style w:type="paragraph" w:customStyle="1" w:styleId="text">
    <w:name w:val="text"/>
    <w:basedOn w:val="11"/>
    <w:qFormat/>
    <w:pPr>
      <w:tabs>
        <w:tab w:val="left" w:pos="709"/>
      </w:tabs>
      <w:spacing w:beforeAutospacing="1" w:afterAutospacing="1"/>
      <w:ind w:firstLine="150"/>
      <w:jc w:val="both"/>
    </w:pPr>
    <w:rPr>
      <w:lang w:eastAsia="ar-SA"/>
    </w:rPr>
  </w:style>
  <w:style w:type="paragraph" w:customStyle="1" w:styleId="affffff4">
    <w:name w:val="Стратегия"/>
    <w:basedOn w:val="11"/>
    <w:qFormat/>
    <w:pPr>
      <w:keepNext/>
      <w:tabs>
        <w:tab w:val="left" w:pos="709"/>
      </w:tabs>
      <w:ind w:firstLine="709"/>
      <w:contextualSpacing/>
      <w:jc w:val="center"/>
    </w:pPr>
    <w:rPr>
      <w:b/>
      <w:caps/>
      <w:sz w:val="32"/>
      <w:lang w:eastAsia="ar-SA"/>
    </w:rPr>
  </w:style>
  <w:style w:type="paragraph" w:customStyle="1" w:styleId="2fe">
    <w:name w:val="Стратегия2"/>
    <w:basedOn w:val="11"/>
    <w:qFormat/>
    <w:pPr>
      <w:tabs>
        <w:tab w:val="left" w:pos="709"/>
      </w:tabs>
      <w:ind w:firstLine="709"/>
      <w:jc w:val="center"/>
    </w:pPr>
    <w:rPr>
      <w:sz w:val="32"/>
      <w:lang w:eastAsia="ar-SA"/>
    </w:rPr>
  </w:style>
  <w:style w:type="paragraph" w:customStyle="1" w:styleId="3f0">
    <w:name w:val="Стратегия3"/>
    <w:basedOn w:val="11"/>
    <w:qFormat/>
    <w:pPr>
      <w:tabs>
        <w:tab w:val="left" w:pos="709"/>
      </w:tabs>
      <w:ind w:firstLine="709"/>
      <w:jc w:val="both"/>
    </w:pPr>
    <w:rPr>
      <w:i/>
      <w:sz w:val="28"/>
      <w:lang w:eastAsia="ar-SA"/>
    </w:rPr>
  </w:style>
  <w:style w:type="paragraph" w:customStyle="1" w:styleId="1ff8">
    <w:name w:val="Заголовок оглавления1"/>
    <w:basedOn w:val="1"/>
    <w:pPr>
      <w:widowControl w:val="0"/>
      <w:tabs>
        <w:tab w:val="left" w:pos="709"/>
      </w:tabs>
      <w:suppressAutoHyphens/>
      <w:spacing w:before="480" w:after="60" w:line="276" w:lineRule="auto"/>
    </w:pPr>
    <w:rPr>
      <w:rFonts w:ascii="Cambria" w:eastAsia="Liberation Sans" w:hAnsi="Cambria" w:cs="Liberation Serif"/>
      <w:b/>
      <w:color w:val="365F91"/>
      <w:sz w:val="28"/>
      <w:szCs w:val="24"/>
      <w:lang w:eastAsia="ar-SA" w:bidi="hi-IN"/>
      <w14:ligatures w14:val="none"/>
    </w:rPr>
  </w:style>
  <w:style w:type="paragraph" w:customStyle="1" w:styleId="affffff5">
    <w:name w:val="Стратегия текст"/>
    <w:basedOn w:val="11"/>
    <w:qFormat/>
    <w:pPr>
      <w:tabs>
        <w:tab w:val="left" w:pos="709"/>
      </w:tabs>
      <w:ind w:firstLine="709"/>
      <w:jc w:val="both"/>
    </w:pPr>
    <w:rPr>
      <w:sz w:val="28"/>
      <w:lang w:eastAsia="ar-SA"/>
    </w:rPr>
  </w:style>
  <w:style w:type="paragraph" w:customStyle="1" w:styleId="affffff6">
    <w:name w:val="ГЛАВА"/>
    <w:basedOn w:val="11"/>
    <w:autoRedefine/>
    <w:qFormat/>
    <w:pPr>
      <w:keepLines/>
      <w:tabs>
        <w:tab w:val="left" w:pos="709"/>
      </w:tabs>
      <w:jc w:val="center"/>
    </w:pPr>
    <w:rPr>
      <w:b/>
      <w:color w:val="000000"/>
      <w:sz w:val="28"/>
      <w:lang w:eastAsia="ar-SA"/>
    </w:rPr>
  </w:style>
  <w:style w:type="paragraph" w:customStyle="1" w:styleId="xl78">
    <w:name w:val="xl78"/>
    <w:basedOn w:val="11"/>
    <w:qFormat/>
    <w:pPr>
      <w:pBdr>
        <w:top w:val="single" w:sz="4" w:space="0" w:color="000000"/>
        <w:left w:val="single" w:sz="4" w:space="0" w:color="000000"/>
        <w:right w:val="single" w:sz="4" w:space="0" w:color="000000"/>
      </w:pBdr>
      <w:tabs>
        <w:tab w:val="left" w:pos="709"/>
      </w:tabs>
      <w:spacing w:beforeAutospacing="1" w:afterAutospacing="1"/>
      <w:textAlignment w:val="top"/>
    </w:pPr>
    <w:rPr>
      <w:sz w:val="18"/>
      <w:lang w:eastAsia="ar-SA"/>
    </w:rPr>
  </w:style>
  <w:style w:type="paragraph" w:customStyle="1" w:styleId="xl93">
    <w:name w:val="xl93"/>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jc w:val="center"/>
      <w:textAlignment w:val="top"/>
    </w:pPr>
    <w:rPr>
      <w:sz w:val="16"/>
      <w:lang w:eastAsia="ar-SA"/>
    </w:rPr>
  </w:style>
  <w:style w:type="paragraph" w:customStyle="1" w:styleId="xl111">
    <w:name w:val="xl111"/>
    <w:basedOn w:val="11"/>
    <w:qFormat/>
    <w:pPr>
      <w:pBdr>
        <w:top w:val="single" w:sz="4" w:space="0" w:color="000000"/>
        <w:bottom w:val="single" w:sz="4" w:space="0" w:color="000000"/>
      </w:pBdr>
      <w:tabs>
        <w:tab w:val="left" w:pos="709"/>
      </w:tabs>
      <w:spacing w:beforeAutospacing="1" w:afterAutospacing="1"/>
      <w:jc w:val="center"/>
      <w:textAlignment w:val="top"/>
    </w:pPr>
    <w:rPr>
      <w:b/>
      <w:sz w:val="18"/>
      <w:lang w:eastAsia="ar-SA"/>
    </w:rPr>
  </w:style>
  <w:style w:type="paragraph" w:customStyle="1" w:styleId="xl112">
    <w:name w:val="xl112"/>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b/>
      <w:sz w:val="18"/>
      <w:lang w:eastAsia="ar-SA"/>
    </w:rPr>
  </w:style>
  <w:style w:type="paragraph" w:customStyle="1" w:styleId="xl113">
    <w:name w:val="xl113"/>
    <w:basedOn w:val="11"/>
    <w:qFormat/>
    <w:pPr>
      <w:pBdr>
        <w:top w:val="single" w:sz="4" w:space="0" w:color="000000"/>
        <w:bottom w:val="single" w:sz="4" w:space="0" w:color="000000"/>
      </w:pBdr>
      <w:tabs>
        <w:tab w:val="left" w:pos="709"/>
      </w:tabs>
      <w:spacing w:beforeAutospacing="1" w:afterAutospacing="1"/>
      <w:jc w:val="center"/>
      <w:textAlignment w:val="top"/>
    </w:pPr>
    <w:rPr>
      <w:b/>
      <w:lang w:eastAsia="ar-SA"/>
    </w:rPr>
  </w:style>
  <w:style w:type="paragraph" w:customStyle="1" w:styleId="xl114">
    <w:name w:val="xl114"/>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b/>
      <w:lang w:eastAsia="ar-SA"/>
    </w:rPr>
  </w:style>
  <w:style w:type="paragraph" w:customStyle="1" w:styleId="xl115">
    <w:name w:val="xl115"/>
    <w:basedOn w:val="11"/>
    <w:qFormat/>
    <w:pPr>
      <w:pBdr>
        <w:top w:val="single" w:sz="4" w:space="0" w:color="000000"/>
        <w:bottom w:val="single" w:sz="4" w:space="0" w:color="000000"/>
      </w:pBdr>
      <w:tabs>
        <w:tab w:val="left" w:pos="709"/>
      </w:tabs>
      <w:spacing w:beforeAutospacing="1" w:afterAutospacing="1"/>
      <w:jc w:val="center"/>
      <w:textAlignment w:val="top"/>
    </w:pPr>
    <w:rPr>
      <w:b/>
      <w:sz w:val="18"/>
      <w:lang w:eastAsia="ar-SA"/>
    </w:rPr>
  </w:style>
  <w:style w:type="paragraph" w:customStyle="1" w:styleId="xl116">
    <w:name w:val="xl116"/>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b/>
      <w:sz w:val="18"/>
      <w:lang w:eastAsia="ar-SA"/>
    </w:rPr>
  </w:style>
  <w:style w:type="paragraph" w:customStyle="1" w:styleId="xl117">
    <w:name w:val="xl117"/>
    <w:basedOn w:val="11"/>
    <w:qFormat/>
    <w:pPr>
      <w:pBdr>
        <w:top w:val="single" w:sz="4" w:space="0" w:color="000000"/>
        <w:left w:val="single" w:sz="4" w:space="0" w:color="000000"/>
        <w:right w:val="single" w:sz="4" w:space="0" w:color="000000"/>
      </w:pBdr>
      <w:tabs>
        <w:tab w:val="left" w:pos="709"/>
      </w:tabs>
      <w:spacing w:beforeAutospacing="1" w:afterAutospacing="1"/>
      <w:jc w:val="center"/>
      <w:textAlignment w:val="top"/>
    </w:pPr>
    <w:rPr>
      <w:sz w:val="20"/>
      <w:lang w:eastAsia="ar-SA"/>
    </w:rPr>
  </w:style>
  <w:style w:type="paragraph" w:customStyle="1" w:styleId="xl118">
    <w:name w:val="xl118"/>
    <w:basedOn w:val="11"/>
    <w:qFormat/>
    <w:pPr>
      <w:pBdr>
        <w:left w:val="single" w:sz="4" w:space="0" w:color="000000"/>
        <w:bottom w:val="single" w:sz="4" w:space="0" w:color="000000"/>
        <w:right w:val="single" w:sz="4" w:space="0" w:color="000000"/>
      </w:pBdr>
      <w:tabs>
        <w:tab w:val="left" w:pos="709"/>
      </w:tabs>
      <w:spacing w:beforeAutospacing="1" w:afterAutospacing="1"/>
      <w:jc w:val="center"/>
      <w:textAlignment w:val="top"/>
    </w:pPr>
    <w:rPr>
      <w:sz w:val="20"/>
      <w:lang w:eastAsia="ar-SA"/>
    </w:rPr>
  </w:style>
  <w:style w:type="paragraph" w:customStyle="1" w:styleId="xl119">
    <w:name w:val="xl119"/>
    <w:basedOn w:val="11"/>
    <w:qFormat/>
    <w:pPr>
      <w:pBdr>
        <w:left w:val="single" w:sz="4" w:space="0" w:color="000000"/>
        <w:bottom w:val="single" w:sz="4" w:space="0" w:color="000000"/>
        <w:right w:val="single" w:sz="4" w:space="0" w:color="000000"/>
      </w:pBdr>
      <w:tabs>
        <w:tab w:val="left" w:pos="709"/>
      </w:tabs>
      <w:spacing w:beforeAutospacing="1" w:afterAutospacing="1"/>
      <w:jc w:val="center"/>
      <w:textAlignment w:val="top"/>
    </w:pPr>
    <w:rPr>
      <w:sz w:val="16"/>
      <w:lang w:eastAsia="ar-SA"/>
    </w:rPr>
  </w:style>
  <w:style w:type="paragraph" w:customStyle="1" w:styleId="xl120">
    <w:name w:val="xl120"/>
    <w:basedOn w:val="11"/>
    <w:qFormat/>
    <w:pPr>
      <w:pBdr>
        <w:top w:val="single" w:sz="4" w:space="0" w:color="000000"/>
        <w:left w:val="single" w:sz="4" w:space="0" w:color="000000"/>
        <w:bottom w:val="single" w:sz="4" w:space="0" w:color="000000"/>
      </w:pBdr>
      <w:tabs>
        <w:tab w:val="left" w:pos="709"/>
      </w:tabs>
      <w:spacing w:beforeAutospacing="1" w:afterAutospacing="1"/>
      <w:textAlignment w:val="top"/>
    </w:pPr>
    <w:rPr>
      <w:b/>
      <w:sz w:val="18"/>
      <w:lang w:eastAsia="ar-SA"/>
    </w:rPr>
  </w:style>
  <w:style w:type="paragraph" w:customStyle="1" w:styleId="xl121">
    <w:name w:val="xl121"/>
    <w:basedOn w:val="11"/>
    <w:qFormat/>
    <w:pPr>
      <w:pBdr>
        <w:top w:val="single" w:sz="4" w:space="0" w:color="000000"/>
        <w:bottom w:val="single" w:sz="4" w:space="0" w:color="000000"/>
      </w:pBdr>
      <w:tabs>
        <w:tab w:val="left" w:pos="709"/>
      </w:tabs>
      <w:spacing w:beforeAutospacing="1" w:afterAutospacing="1"/>
      <w:textAlignment w:val="top"/>
    </w:pPr>
    <w:rPr>
      <w:b/>
      <w:sz w:val="18"/>
      <w:lang w:eastAsia="ar-SA"/>
    </w:rPr>
  </w:style>
  <w:style w:type="paragraph" w:customStyle="1" w:styleId="xl122">
    <w:name w:val="xl122"/>
    <w:basedOn w:val="11"/>
    <w:qFormat/>
    <w:pPr>
      <w:pBdr>
        <w:top w:val="single" w:sz="4" w:space="0" w:color="000000"/>
        <w:bottom w:val="single" w:sz="4" w:space="0" w:color="000000"/>
        <w:right w:val="single" w:sz="4" w:space="0" w:color="000000"/>
      </w:pBdr>
      <w:tabs>
        <w:tab w:val="left" w:pos="709"/>
      </w:tabs>
      <w:spacing w:beforeAutospacing="1" w:afterAutospacing="1"/>
      <w:textAlignment w:val="top"/>
    </w:pPr>
    <w:rPr>
      <w:b/>
      <w:sz w:val="18"/>
      <w:lang w:eastAsia="ar-SA"/>
    </w:rPr>
  </w:style>
  <w:style w:type="paragraph" w:customStyle="1" w:styleId="xl123">
    <w:name w:val="xl123"/>
    <w:basedOn w:val="11"/>
    <w:qFormat/>
    <w:pPr>
      <w:pBdr>
        <w:top w:val="single" w:sz="4" w:space="0" w:color="000000"/>
        <w:bottom w:val="single" w:sz="4" w:space="0" w:color="000000"/>
      </w:pBdr>
      <w:tabs>
        <w:tab w:val="left" w:pos="709"/>
      </w:tabs>
      <w:spacing w:beforeAutospacing="1" w:afterAutospacing="1"/>
      <w:textAlignment w:val="top"/>
    </w:pPr>
    <w:rPr>
      <w:sz w:val="18"/>
      <w:lang w:eastAsia="ar-SA"/>
    </w:rPr>
  </w:style>
  <w:style w:type="paragraph" w:customStyle="1" w:styleId="xl124">
    <w:name w:val="xl124"/>
    <w:basedOn w:val="11"/>
    <w:qFormat/>
    <w:pPr>
      <w:pBdr>
        <w:top w:val="single" w:sz="4" w:space="0" w:color="000000"/>
        <w:bottom w:val="single" w:sz="4" w:space="0" w:color="000000"/>
        <w:right w:val="single" w:sz="4" w:space="0" w:color="000000"/>
      </w:pBdr>
      <w:tabs>
        <w:tab w:val="left" w:pos="709"/>
      </w:tabs>
      <w:spacing w:beforeAutospacing="1" w:afterAutospacing="1"/>
      <w:textAlignment w:val="top"/>
    </w:pPr>
    <w:rPr>
      <w:sz w:val="18"/>
      <w:lang w:eastAsia="ar-SA"/>
    </w:rPr>
  </w:style>
  <w:style w:type="paragraph" w:customStyle="1" w:styleId="xl125">
    <w:name w:val="xl125"/>
    <w:basedOn w:val="11"/>
    <w:qFormat/>
    <w:pPr>
      <w:pBdr>
        <w:top w:val="single" w:sz="4" w:space="0" w:color="000000"/>
        <w:left w:val="single" w:sz="4" w:space="0" w:color="000000"/>
        <w:bottom w:val="single" w:sz="4" w:space="0" w:color="000000"/>
      </w:pBdr>
      <w:tabs>
        <w:tab w:val="left" w:pos="709"/>
      </w:tabs>
      <w:spacing w:beforeAutospacing="1" w:afterAutospacing="1"/>
      <w:jc w:val="center"/>
      <w:textAlignment w:val="top"/>
    </w:pPr>
    <w:rPr>
      <w:lang w:eastAsia="ar-SA"/>
    </w:rPr>
  </w:style>
  <w:style w:type="paragraph" w:customStyle="1" w:styleId="xl126">
    <w:name w:val="xl126"/>
    <w:basedOn w:val="11"/>
    <w:qFormat/>
    <w:pPr>
      <w:pBdr>
        <w:top w:val="single" w:sz="4" w:space="0" w:color="000000"/>
        <w:bottom w:val="single" w:sz="4" w:space="0" w:color="000000"/>
      </w:pBdr>
      <w:tabs>
        <w:tab w:val="left" w:pos="709"/>
      </w:tabs>
      <w:spacing w:beforeAutospacing="1" w:afterAutospacing="1"/>
      <w:jc w:val="center"/>
      <w:textAlignment w:val="top"/>
    </w:pPr>
    <w:rPr>
      <w:lang w:eastAsia="ar-SA"/>
    </w:rPr>
  </w:style>
  <w:style w:type="paragraph" w:customStyle="1" w:styleId="xl127">
    <w:name w:val="xl127"/>
    <w:basedOn w:val="11"/>
    <w:qFormat/>
    <w:pPr>
      <w:pBdr>
        <w:top w:val="single" w:sz="4" w:space="0" w:color="000000"/>
        <w:bottom w:val="single" w:sz="4" w:space="0" w:color="000000"/>
      </w:pBdr>
      <w:tabs>
        <w:tab w:val="left" w:pos="709"/>
      </w:tabs>
      <w:spacing w:beforeAutospacing="1" w:afterAutospacing="1"/>
      <w:jc w:val="center"/>
      <w:textAlignment w:val="top"/>
    </w:pPr>
    <w:rPr>
      <w:lang w:eastAsia="ar-SA"/>
    </w:rPr>
  </w:style>
  <w:style w:type="paragraph" w:customStyle="1" w:styleId="xl128">
    <w:name w:val="xl128"/>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lang w:eastAsia="ar-SA"/>
    </w:rPr>
  </w:style>
  <w:style w:type="paragraph" w:customStyle="1" w:styleId="xl129">
    <w:name w:val="xl129"/>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sz w:val="18"/>
      <w:lang w:eastAsia="ar-SA"/>
    </w:rPr>
  </w:style>
  <w:style w:type="paragraph" w:customStyle="1" w:styleId="xl130">
    <w:name w:val="xl130"/>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jc w:val="center"/>
      <w:textAlignment w:val="top"/>
    </w:pPr>
    <w:rPr>
      <w:sz w:val="18"/>
      <w:lang w:eastAsia="ar-SA"/>
    </w:rPr>
  </w:style>
  <w:style w:type="paragraph" w:customStyle="1" w:styleId="xl131">
    <w:name w:val="xl131"/>
    <w:basedOn w:val="11"/>
    <w:qFormat/>
    <w:pPr>
      <w:pBdr>
        <w:left w:val="single" w:sz="4" w:space="0" w:color="000000"/>
        <w:bottom w:val="single" w:sz="4" w:space="0" w:color="000000"/>
      </w:pBdr>
      <w:tabs>
        <w:tab w:val="left" w:pos="709"/>
      </w:tabs>
      <w:spacing w:beforeAutospacing="1" w:afterAutospacing="1"/>
      <w:jc w:val="center"/>
      <w:textAlignment w:val="top"/>
    </w:pPr>
    <w:rPr>
      <w:b/>
      <w:sz w:val="18"/>
      <w:lang w:eastAsia="ar-SA"/>
    </w:rPr>
  </w:style>
  <w:style w:type="paragraph" w:customStyle="1" w:styleId="xl132">
    <w:name w:val="xl132"/>
    <w:basedOn w:val="11"/>
    <w:qFormat/>
    <w:pPr>
      <w:pBdr>
        <w:bottom w:val="single" w:sz="4" w:space="0" w:color="000000"/>
      </w:pBdr>
      <w:tabs>
        <w:tab w:val="left" w:pos="709"/>
      </w:tabs>
      <w:spacing w:beforeAutospacing="1" w:afterAutospacing="1"/>
      <w:jc w:val="center"/>
      <w:textAlignment w:val="top"/>
    </w:pPr>
    <w:rPr>
      <w:b/>
      <w:sz w:val="18"/>
      <w:lang w:eastAsia="ar-SA"/>
    </w:rPr>
  </w:style>
  <w:style w:type="paragraph" w:customStyle="1" w:styleId="xl133">
    <w:name w:val="xl133"/>
    <w:basedOn w:val="11"/>
    <w:qFormat/>
    <w:pPr>
      <w:pBdr>
        <w:bottom w:val="single" w:sz="4" w:space="0" w:color="000000"/>
        <w:right w:val="single" w:sz="4" w:space="0" w:color="000000"/>
      </w:pBdr>
      <w:tabs>
        <w:tab w:val="left" w:pos="709"/>
      </w:tabs>
      <w:spacing w:beforeAutospacing="1" w:afterAutospacing="1"/>
      <w:jc w:val="center"/>
      <w:textAlignment w:val="top"/>
    </w:pPr>
    <w:rPr>
      <w:b/>
      <w:sz w:val="18"/>
      <w:lang w:eastAsia="ar-SA"/>
    </w:rPr>
  </w:style>
  <w:style w:type="paragraph" w:customStyle="1" w:styleId="xl134">
    <w:name w:val="xl134"/>
    <w:basedOn w:val="11"/>
    <w:qFormat/>
    <w:pPr>
      <w:pBdr>
        <w:top w:val="single" w:sz="4" w:space="0" w:color="000000"/>
        <w:bottom w:val="single" w:sz="4" w:space="0" w:color="000000"/>
      </w:pBdr>
      <w:tabs>
        <w:tab w:val="left" w:pos="709"/>
      </w:tabs>
      <w:spacing w:beforeAutospacing="1" w:afterAutospacing="1"/>
      <w:jc w:val="center"/>
      <w:textAlignment w:val="top"/>
    </w:pPr>
    <w:rPr>
      <w:sz w:val="18"/>
      <w:lang w:eastAsia="ar-SA"/>
    </w:rPr>
  </w:style>
  <w:style w:type="paragraph" w:customStyle="1" w:styleId="xl135">
    <w:name w:val="xl135"/>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sz w:val="18"/>
      <w:lang w:eastAsia="ar-SA"/>
    </w:rPr>
  </w:style>
  <w:style w:type="paragraph" w:customStyle="1" w:styleId="font6">
    <w:name w:val="font6"/>
    <w:basedOn w:val="11"/>
    <w:qFormat/>
    <w:pPr>
      <w:tabs>
        <w:tab w:val="left" w:pos="709"/>
      </w:tabs>
      <w:spacing w:beforeAutospacing="1" w:afterAutospacing="1"/>
    </w:pPr>
    <w:rPr>
      <w:b/>
      <w:sz w:val="20"/>
      <w:lang w:eastAsia="ar-SA"/>
    </w:rPr>
  </w:style>
  <w:style w:type="paragraph" w:customStyle="1" w:styleId="font7">
    <w:name w:val="font7"/>
    <w:basedOn w:val="11"/>
    <w:qFormat/>
    <w:pPr>
      <w:tabs>
        <w:tab w:val="left" w:pos="709"/>
      </w:tabs>
      <w:spacing w:beforeAutospacing="1" w:afterAutospacing="1"/>
    </w:pPr>
    <w:rPr>
      <w:sz w:val="18"/>
      <w:lang w:eastAsia="ar-SA"/>
    </w:rPr>
  </w:style>
  <w:style w:type="paragraph" w:customStyle="1" w:styleId="font8">
    <w:name w:val="font8"/>
    <w:basedOn w:val="11"/>
    <w:qFormat/>
    <w:pPr>
      <w:tabs>
        <w:tab w:val="left" w:pos="709"/>
      </w:tabs>
      <w:spacing w:beforeAutospacing="1" w:afterAutospacing="1"/>
    </w:pPr>
    <w:rPr>
      <w:sz w:val="20"/>
      <w:lang w:eastAsia="ar-SA"/>
    </w:rPr>
  </w:style>
  <w:style w:type="paragraph" w:customStyle="1" w:styleId="xl136">
    <w:name w:val="xl136"/>
    <w:basedOn w:val="11"/>
    <w:qFormat/>
    <w:pPr>
      <w:pBdr>
        <w:top w:val="single" w:sz="4" w:space="0" w:color="000000"/>
        <w:left w:val="single" w:sz="4" w:space="0" w:color="000000"/>
        <w:right w:val="single" w:sz="4" w:space="0" w:color="000000"/>
      </w:pBdr>
      <w:shd w:val="clear" w:color="auto" w:fill="FFFFFF"/>
      <w:tabs>
        <w:tab w:val="left" w:pos="709"/>
      </w:tabs>
      <w:spacing w:beforeAutospacing="1" w:afterAutospacing="1"/>
      <w:textAlignment w:val="center"/>
    </w:pPr>
    <w:rPr>
      <w:sz w:val="20"/>
      <w:lang w:eastAsia="ar-SA"/>
    </w:rPr>
  </w:style>
  <w:style w:type="paragraph" w:customStyle="1" w:styleId="xl137">
    <w:name w:val="xl137"/>
    <w:basedOn w:val="11"/>
    <w:qFormat/>
    <w:pPr>
      <w:pBdr>
        <w:left w:val="single" w:sz="4" w:space="0" w:color="000000"/>
        <w:bottom w:val="single" w:sz="4" w:space="0" w:color="000000"/>
        <w:right w:val="single" w:sz="4" w:space="0" w:color="000000"/>
      </w:pBdr>
      <w:shd w:val="clear" w:color="auto" w:fill="FFFFFF"/>
      <w:tabs>
        <w:tab w:val="left" w:pos="709"/>
      </w:tabs>
      <w:spacing w:beforeAutospacing="1" w:afterAutospacing="1"/>
      <w:textAlignment w:val="center"/>
    </w:pPr>
    <w:rPr>
      <w:sz w:val="20"/>
      <w:lang w:eastAsia="ar-SA"/>
    </w:rPr>
  </w:style>
  <w:style w:type="paragraph" w:customStyle="1" w:styleId="xl138">
    <w:name w:val="xl138"/>
    <w:basedOn w:val="11"/>
    <w:qFormat/>
    <w:pPr>
      <w:pBdr>
        <w:top w:val="single" w:sz="4" w:space="0" w:color="000000"/>
        <w:left w:val="single" w:sz="4" w:space="0" w:color="000000"/>
        <w:bottom w:val="single" w:sz="4" w:space="0" w:color="000000"/>
        <w:right w:val="single" w:sz="4" w:space="0" w:color="000000"/>
      </w:pBdr>
      <w:shd w:val="clear" w:color="auto" w:fill="FFFFFF"/>
      <w:tabs>
        <w:tab w:val="left" w:pos="709"/>
      </w:tabs>
      <w:spacing w:beforeAutospacing="1" w:afterAutospacing="1"/>
      <w:jc w:val="center"/>
    </w:pPr>
    <w:rPr>
      <w:b/>
      <w:sz w:val="20"/>
      <w:lang w:eastAsia="ar-SA"/>
    </w:rPr>
  </w:style>
  <w:style w:type="paragraph" w:customStyle="1" w:styleId="xl139">
    <w:name w:val="xl139"/>
    <w:basedOn w:val="11"/>
    <w:qFormat/>
    <w:pPr>
      <w:pBdr>
        <w:top w:val="single" w:sz="4" w:space="0" w:color="000000"/>
        <w:left w:val="single" w:sz="4" w:space="0" w:color="000000"/>
        <w:bottom w:val="single" w:sz="4" w:space="0" w:color="000000"/>
        <w:right w:val="single" w:sz="4" w:space="0" w:color="000000"/>
      </w:pBdr>
      <w:shd w:val="clear" w:color="auto" w:fill="FFFFFF"/>
      <w:tabs>
        <w:tab w:val="left" w:pos="709"/>
      </w:tabs>
      <w:spacing w:beforeAutospacing="1" w:afterAutospacing="1"/>
      <w:jc w:val="center"/>
    </w:pPr>
    <w:rPr>
      <w:rFonts w:ascii="Arial" w:hAnsi="Arial"/>
      <w:b/>
      <w:sz w:val="20"/>
      <w:lang w:eastAsia="ar-SA"/>
    </w:rPr>
  </w:style>
  <w:style w:type="paragraph" w:customStyle="1" w:styleId="xl140">
    <w:name w:val="xl140"/>
    <w:basedOn w:val="11"/>
    <w:qFormat/>
    <w:pPr>
      <w:pBdr>
        <w:top w:val="single" w:sz="4" w:space="0" w:color="000000"/>
        <w:left w:val="single" w:sz="4" w:space="0" w:color="000000"/>
        <w:bottom w:val="single" w:sz="4" w:space="0" w:color="000000"/>
      </w:pBdr>
      <w:shd w:val="clear" w:color="auto" w:fill="FFFFFF"/>
      <w:tabs>
        <w:tab w:val="left" w:pos="709"/>
      </w:tabs>
      <w:spacing w:beforeAutospacing="1" w:afterAutospacing="1"/>
      <w:jc w:val="center"/>
      <w:textAlignment w:val="center"/>
    </w:pPr>
    <w:rPr>
      <w:sz w:val="20"/>
      <w:lang w:eastAsia="ar-SA"/>
    </w:rPr>
  </w:style>
  <w:style w:type="paragraph" w:customStyle="1" w:styleId="xl141">
    <w:name w:val="xl141"/>
    <w:basedOn w:val="11"/>
    <w:qFormat/>
    <w:pPr>
      <w:pBdr>
        <w:top w:val="single" w:sz="4" w:space="0" w:color="000000"/>
        <w:left w:val="single" w:sz="4" w:space="0" w:color="000000"/>
        <w:bottom w:val="single" w:sz="4" w:space="0" w:color="000000"/>
      </w:pBdr>
      <w:shd w:val="clear" w:color="auto" w:fill="FFFFFF"/>
      <w:tabs>
        <w:tab w:val="left" w:pos="709"/>
      </w:tabs>
      <w:spacing w:beforeAutospacing="1" w:afterAutospacing="1"/>
      <w:jc w:val="center"/>
      <w:textAlignment w:val="center"/>
    </w:pPr>
    <w:rPr>
      <w:b/>
      <w:sz w:val="20"/>
      <w:lang w:eastAsia="ar-SA"/>
    </w:rPr>
  </w:style>
  <w:style w:type="paragraph" w:customStyle="1" w:styleId="ConsPlusDocList">
    <w:name w:val="ConsPlusDocList"/>
    <w:qFormat/>
    <w:pPr>
      <w:widowControl w:val="0"/>
      <w:suppressAutoHyphens/>
    </w:pPr>
    <w:rPr>
      <w:rFonts w:ascii="Courier New" w:eastAsia="Liberation Serif" w:hAnsi="Courier New" w:cs="Liberation Serif"/>
      <w:kern w:val="2"/>
      <w:szCs w:val="24"/>
      <w:lang w:eastAsia="hi-IN" w:bidi="hi-IN"/>
    </w:rPr>
  </w:style>
  <w:style w:type="paragraph" w:customStyle="1" w:styleId="ConsPlusTitlePage">
    <w:name w:val="ConsPlusTitlePage"/>
    <w:qFormat/>
    <w:pPr>
      <w:widowControl w:val="0"/>
      <w:suppressAutoHyphens/>
    </w:pPr>
    <w:rPr>
      <w:rFonts w:ascii="Tahoma" w:eastAsia="Liberation Serif" w:hAnsi="Tahoma" w:cs="Liberation Serif"/>
      <w:kern w:val="2"/>
      <w:szCs w:val="24"/>
      <w:lang w:eastAsia="hi-IN" w:bidi="hi-IN"/>
    </w:rPr>
  </w:style>
  <w:style w:type="paragraph" w:customStyle="1" w:styleId="ConsPlusJurTerm">
    <w:name w:val="ConsPlusJurTerm"/>
    <w:qFormat/>
    <w:pPr>
      <w:widowControl w:val="0"/>
      <w:suppressAutoHyphens/>
    </w:pPr>
    <w:rPr>
      <w:rFonts w:ascii="Tahoma" w:eastAsia="Liberation Serif" w:hAnsi="Tahoma" w:cs="Liberation Serif"/>
      <w:kern w:val="2"/>
      <w:sz w:val="26"/>
      <w:szCs w:val="24"/>
      <w:lang w:eastAsia="hi-IN" w:bidi="hi-IN"/>
    </w:rPr>
  </w:style>
  <w:style w:type="paragraph" w:customStyle="1" w:styleId="xl63">
    <w:name w:val="xl63"/>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jc w:val="center"/>
      <w:textAlignment w:val="center"/>
    </w:pPr>
    <w:rPr>
      <w:sz w:val="18"/>
      <w:lang w:eastAsia="ar-SA"/>
    </w:rPr>
  </w:style>
  <w:style w:type="paragraph" w:customStyle="1" w:styleId="xl64">
    <w:name w:val="xl64"/>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jc w:val="center"/>
      <w:textAlignment w:val="center"/>
    </w:pPr>
    <w:rPr>
      <w:color w:val="000000"/>
      <w:sz w:val="18"/>
      <w:lang w:eastAsia="ar-SA"/>
    </w:rPr>
  </w:style>
  <w:style w:type="paragraph" w:customStyle="1" w:styleId="2ff">
    <w:name w:val="Знак Знак Знак2 Знак Знак Знак Знак"/>
    <w:basedOn w:val="11"/>
    <w:qFormat/>
    <w:pPr>
      <w:tabs>
        <w:tab w:val="left" w:pos="709"/>
      </w:tabs>
      <w:spacing w:line="240" w:lineRule="exact"/>
      <w:jc w:val="right"/>
    </w:pPr>
    <w:rPr>
      <w:sz w:val="20"/>
      <w:lang w:val="en-GB" w:eastAsia="ar-SA"/>
    </w:rPr>
  </w:style>
  <w:style w:type="paragraph" w:customStyle="1" w:styleId="affffff7">
    <w:name w:val="Перечисление"/>
    <w:basedOn w:val="11"/>
    <w:qFormat/>
    <w:pPr>
      <w:tabs>
        <w:tab w:val="left" w:pos="709"/>
      </w:tabs>
      <w:spacing w:line="312" w:lineRule="auto"/>
      <w:ind w:left="993" w:hanging="284"/>
      <w:jc w:val="both"/>
    </w:pPr>
    <w:rPr>
      <w:lang w:eastAsia="ar-SA"/>
    </w:rPr>
  </w:style>
  <w:style w:type="paragraph" w:customStyle="1" w:styleId="0">
    <w:name w:val="Стиль Слева:  0"/>
    <w:basedOn w:val="11"/>
    <w:qFormat/>
    <w:pPr>
      <w:tabs>
        <w:tab w:val="left" w:pos="709"/>
      </w:tabs>
      <w:spacing w:line="312" w:lineRule="auto"/>
      <w:ind w:left="284" w:firstLine="709"/>
      <w:jc w:val="both"/>
    </w:pPr>
    <w:rPr>
      <w:lang w:eastAsia="ar-SA"/>
    </w:rPr>
  </w:style>
  <w:style w:type="character" w:customStyle="1" w:styleId="1a">
    <w:name w:val="Заголовок записки Знак1"/>
    <w:basedOn w:val="a0"/>
    <w:link w:val="af7"/>
    <w:rPr>
      <w:rFonts w:ascii="Arial" w:eastAsia="Liberation Serif" w:hAnsi="Arial" w:cs="Liberation Serif"/>
      <w:b/>
      <w:sz w:val="32"/>
      <w:szCs w:val="24"/>
      <w:lang w:eastAsia="ar-SA" w:bidi="hi-IN"/>
      <w14:ligatures w14:val="none"/>
    </w:rPr>
  </w:style>
  <w:style w:type="paragraph" w:customStyle="1" w:styleId="affffff8">
    <w:name w:val="титул"/>
    <w:basedOn w:val="11"/>
    <w:qFormat/>
    <w:pPr>
      <w:tabs>
        <w:tab w:val="left" w:pos="709"/>
      </w:tabs>
      <w:jc w:val="right"/>
    </w:pPr>
    <w:rPr>
      <w:color w:val="000000"/>
      <w:lang w:eastAsia="ar-SA"/>
    </w:rPr>
  </w:style>
  <w:style w:type="paragraph" w:customStyle="1" w:styleId="affffff9">
    <w:name w:val=".."/>
    <w:basedOn w:val="11"/>
    <w:qFormat/>
    <w:pPr>
      <w:tabs>
        <w:tab w:val="left" w:pos="709"/>
      </w:tabs>
      <w:spacing w:line="360" w:lineRule="atLeast"/>
      <w:ind w:firstLine="567"/>
      <w:jc w:val="both"/>
    </w:pPr>
    <w:rPr>
      <w:color w:val="000000"/>
      <w:lang w:eastAsia="ar-SA"/>
    </w:rPr>
  </w:style>
  <w:style w:type="paragraph" w:customStyle="1" w:styleId="moy">
    <w:name w:val="moy"/>
    <w:basedOn w:val="11"/>
    <w:qFormat/>
    <w:pPr>
      <w:tabs>
        <w:tab w:val="left" w:pos="709"/>
      </w:tabs>
      <w:ind w:firstLine="397"/>
      <w:jc w:val="both"/>
    </w:pPr>
    <w:rPr>
      <w:color w:val="000000"/>
      <w:sz w:val="20"/>
      <w:lang w:eastAsia="ar-SA"/>
    </w:rPr>
  </w:style>
  <w:style w:type="character" w:customStyle="1" w:styleId="13">
    <w:name w:val="Текст концевой сноски Знак1"/>
    <w:basedOn w:val="a0"/>
    <w:link w:val="ae"/>
    <w:rPr>
      <w:rFonts w:ascii="Times New Roman" w:eastAsia="Liberation Serif" w:hAnsi="Times New Roman" w:cs="Liberation Serif"/>
      <w:color w:val="000000"/>
      <w:sz w:val="20"/>
      <w:szCs w:val="24"/>
      <w:lang w:eastAsia="ar-SA" w:bidi="hi-IN"/>
      <w14:ligatures w14:val="none"/>
    </w:rPr>
  </w:style>
  <w:style w:type="paragraph" w:customStyle="1" w:styleId="332">
    <w:name w:val="Основной текст 33"/>
    <w:basedOn w:val="11"/>
    <w:qFormat/>
    <w:pPr>
      <w:tabs>
        <w:tab w:val="left" w:pos="709"/>
      </w:tabs>
      <w:jc w:val="both"/>
    </w:pPr>
    <w:rPr>
      <w:i/>
      <w:color w:val="000000"/>
      <w:sz w:val="20"/>
      <w:lang w:eastAsia="ar-SA"/>
    </w:rPr>
  </w:style>
  <w:style w:type="paragraph" w:customStyle="1" w:styleId="Noeeu1">
    <w:name w:val="Noeeu1"/>
    <w:basedOn w:val="11"/>
    <w:qFormat/>
    <w:pPr>
      <w:tabs>
        <w:tab w:val="left" w:pos="709"/>
      </w:tabs>
      <w:spacing w:before="240"/>
      <w:ind w:left="284"/>
      <w:jc w:val="both"/>
    </w:pPr>
    <w:rPr>
      <w:rFonts w:ascii="Cyrvetica" w:hAnsi="Cyrvetica"/>
      <w:color w:val="000000"/>
      <w:sz w:val="20"/>
      <w:lang w:eastAsia="ar-SA"/>
    </w:rPr>
  </w:style>
  <w:style w:type="paragraph" w:customStyle="1" w:styleId="text19">
    <w:name w:val="text19"/>
    <w:basedOn w:val="11"/>
    <w:qFormat/>
    <w:pPr>
      <w:tabs>
        <w:tab w:val="left" w:pos="709"/>
      </w:tabs>
      <w:spacing w:after="216" w:line="312" w:lineRule="auto"/>
    </w:pPr>
    <w:rPr>
      <w:rFonts w:ascii="Arial" w:hAnsi="Arial"/>
      <w:color w:val="000000"/>
      <w:sz w:val="18"/>
      <w:lang w:eastAsia="ar-SA"/>
    </w:rPr>
  </w:style>
  <w:style w:type="paragraph" w:customStyle="1" w:styleId="affffffa">
    <w:name w:val="Òàáëè÷íûé"/>
    <w:basedOn w:val="11"/>
    <w:qFormat/>
    <w:pPr>
      <w:tabs>
        <w:tab w:val="left" w:pos="709"/>
      </w:tabs>
      <w:spacing w:after="120"/>
      <w:jc w:val="both"/>
    </w:pPr>
    <w:rPr>
      <w:rFonts w:ascii="T_LR_Baltica" w:hAnsi="T_LR_Baltica"/>
      <w:color w:val="000000"/>
      <w:lang w:eastAsia="ar-SA"/>
    </w:rPr>
  </w:style>
  <w:style w:type="paragraph" w:customStyle="1" w:styleId="222">
    <w:name w:val="Основной текст 22"/>
    <w:basedOn w:val="11"/>
    <w:qFormat/>
    <w:pPr>
      <w:tabs>
        <w:tab w:val="left" w:pos="709"/>
      </w:tabs>
      <w:jc w:val="both"/>
    </w:pPr>
    <w:rPr>
      <w:rFonts w:ascii="Arial" w:hAnsi="Arial"/>
      <w:color w:val="000000"/>
      <w:lang w:eastAsia="ar-SA"/>
    </w:rPr>
  </w:style>
  <w:style w:type="paragraph" w:customStyle="1" w:styleId="2ff0">
    <w:name w:val="Обычный2"/>
    <w:qFormat/>
    <w:pPr>
      <w:widowControl w:val="0"/>
      <w:suppressAutoHyphens/>
      <w:spacing w:line="276" w:lineRule="auto"/>
      <w:ind w:firstLine="460"/>
      <w:jc w:val="both"/>
    </w:pPr>
    <w:rPr>
      <w:rFonts w:ascii="Times New Roman" w:eastAsia="Liberation Serif" w:hAnsi="Times New Roman" w:cs="Liberation Serif"/>
      <w:kern w:val="2"/>
      <w:szCs w:val="24"/>
      <w:lang w:eastAsia="hi-IN" w:bidi="hi-IN"/>
    </w:rPr>
  </w:style>
  <w:style w:type="paragraph" w:customStyle="1" w:styleId="text20">
    <w:name w:val="text20"/>
    <w:basedOn w:val="11"/>
    <w:qFormat/>
    <w:pPr>
      <w:tabs>
        <w:tab w:val="left" w:pos="709"/>
      </w:tabs>
      <w:spacing w:after="216" w:line="312" w:lineRule="auto"/>
    </w:pPr>
    <w:rPr>
      <w:rFonts w:ascii="Arial" w:hAnsi="Arial"/>
      <w:sz w:val="18"/>
      <w:lang w:eastAsia="ar-SA"/>
    </w:rPr>
  </w:style>
  <w:style w:type="paragraph" w:customStyle="1" w:styleId="1ff9">
    <w:name w:val="1"/>
    <w:basedOn w:val="11"/>
    <w:qFormat/>
    <w:pPr>
      <w:tabs>
        <w:tab w:val="left" w:pos="709"/>
      </w:tabs>
      <w:spacing w:line="240" w:lineRule="exact"/>
    </w:pPr>
    <w:rPr>
      <w:rFonts w:ascii="Verdana" w:hAnsi="Verdana"/>
      <w:sz w:val="20"/>
      <w:lang w:val="en-US" w:eastAsia="ar-SA"/>
    </w:rPr>
  </w:style>
  <w:style w:type="paragraph" w:customStyle="1" w:styleId="affffffb">
    <w:name w:val="Формула"/>
    <w:basedOn w:val="af5"/>
    <w:qFormat/>
    <w:pPr>
      <w:spacing w:after="60"/>
      <w:ind w:left="709"/>
    </w:pPr>
    <w:rPr>
      <w:b/>
      <w:sz w:val="24"/>
    </w:rPr>
  </w:style>
  <w:style w:type="character" w:customStyle="1" w:styleId="14">
    <w:name w:val="Текст примечания Знак1"/>
    <w:basedOn w:val="a0"/>
    <w:link w:val="af"/>
    <w:rPr>
      <w:rFonts w:ascii="Times New Roman" w:eastAsia="Liberation Serif" w:hAnsi="Times New Roman" w:cs="Liberation Serif"/>
      <w:color w:val="000000"/>
      <w:sz w:val="20"/>
      <w:szCs w:val="24"/>
      <w:lang w:eastAsia="ar-SA" w:bidi="hi-IN"/>
      <w14:ligatures w14:val="none"/>
    </w:rPr>
  </w:style>
  <w:style w:type="character" w:customStyle="1" w:styleId="16">
    <w:name w:val="Тема примечания Знак1"/>
    <w:basedOn w:val="14"/>
    <w:link w:val="af0"/>
    <w:rPr>
      <w:rFonts w:ascii="Times New Roman" w:eastAsia="Liberation Serif" w:hAnsi="Times New Roman" w:cs="Liberation Serif"/>
      <w:b/>
      <w:color w:val="000000"/>
      <w:sz w:val="20"/>
      <w:szCs w:val="24"/>
      <w:lang w:eastAsia="ar-SA" w:bidi="hi-IN"/>
      <w14:ligatures w14:val="none"/>
    </w:rPr>
  </w:style>
  <w:style w:type="paragraph" w:customStyle="1" w:styleId="2ff1">
    <w:name w:val="сновной текст с отступом 2"/>
    <w:basedOn w:val="11"/>
    <w:qFormat/>
    <w:pPr>
      <w:tabs>
        <w:tab w:val="left" w:pos="709"/>
      </w:tabs>
      <w:jc w:val="both"/>
    </w:pPr>
    <w:rPr>
      <w:sz w:val="26"/>
      <w:lang w:eastAsia="ar-SA"/>
    </w:rPr>
  </w:style>
  <w:style w:type="paragraph" w:customStyle="1" w:styleId="BodyText31">
    <w:name w:val="Body Text 31"/>
    <w:basedOn w:val="11"/>
    <w:qFormat/>
    <w:pPr>
      <w:tabs>
        <w:tab w:val="left" w:pos="709"/>
      </w:tabs>
      <w:jc w:val="both"/>
    </w:pPr>
    <w:rPr>
      <w:i/>
      <w:color w:val="000000"/>
      <w:sz w:val="20"/>
      <w:lang w:eastAsia="ar-SA"/>
    </w:rPr>
  </w:style>
  <w:style w:type="paragraph" w:customStyle="1" w:styleId="msonormaltable0">
    <w:name w:val="msonormaltable"/>
    <w:basedOn w:val="11"/>
    <w:qFormat/>
    <w:pPr>
      <w:tabs>
        <w:tab w:val="left" w:pos="709"/>
      </w:tabs>
      <w:spacing w:beforeAutospacing="1" w:afterAutospacing="1"/>
    </w:pPr>
    <w:rPr>
      <w:lang w:eastAsia="ar-SA"/>
    </w:rPr>
  </w:style>
  <w:style w:type="paragraph" w:customStyle="1" w:styleId="affffffc">
    <w:name w:val="Обычный для таблиц"/>
    <w:basedOn w:val="11"/>
    <w:qFormat/>
    <w:pPr>
      <w:tabs>
        <w:tab w:val="left" w:pos="709"/>
      </w:tabs>
      <w:spacing w:line="360" w:lineRule="atLeast"/>
      <w:ind w:firstLine="567"/>
      <w:jc w:val="center"/>
      <w:textAlignment w:val="baseline"/>
    </w:pPr>
    <w:rPr>
      <w:lang w:eastAsia="ar-SA"/>
    </w:rPr>
  </w:style>
  <w:style w:type="paragraph" w:customStyle="1" w:styleId="316">
    <w:name w:val="Заголовок 31"/>
    <w:basedOn w:val="11"/>
    <w:qFormat/>
    <w:pPr>
      <w:tabs>
        <w:tab w:val="left" w:pos="709"/>
      </w:tabs>
    </w:pPr>
    <w:rPr>
      <w:sz w:val="21"/>
      <w:lang w:val="en-US" w:eastAsia="ar-SA"/>
    </w:rPr>
  </w:style>
  <w:style w:type="paragraph" w:customStyle="1" w:styleId="affffffd">
    <w:name w:val="Список нумерация"/>
    <w:basedOn w:val="11"/>
    <w:qFormat/>
    <w:pPr>
      <w:tabs>
        <w:tab w:val="left" w:pos="1273"/>
      </w:tabs>
      <w:spacing w:line="276" w:lineRule="auto"/>
      <w:ind w:left="1273" w:hanging="705"/>
      <w:jc w:val="both"/>
    </w:pPr>
    <w:rPr>
      <w:lang w:eastAsia="ar-SA"/>
    </w:rPr>
  </w:style>
  <w:style w:type="paragraph" w:customStyle="1" w:styleId="Style13">
    <w:name w:val="Style13"/>
    <w:basedOn w:val="11"/>
    <w:qFormat/>
    <w:pPr>
      <w:tabs>
        <w:tab w:val="left" w:pos="709"/>
      </w:tabs>
      <w:spacing w:line="269" w:lineRule="exact"/>
    </w:pPr>
    <w:rPr>
      <w:lang w:eastAsia="ar-SA"/>
    </w:rPr>
  </w:style>
  <w:style w:type="paragraph" w:customStyle="1" w:styleId="2ff2">
    <w:name w:val="Абзац списка2"/>
    <w:basedOn w:val="11"/>
    <w:qFormat/>
    <w:pPr>
      <w:tabs>
        <w:tab w:val="left" w:pos="709"/>
      </w:tabs>
      <w:ind w:left="720"/>
    </w:pPr>
    <w:rPr>
      <w:lang w:eastAsia="ar-SA"/>
    </w:rPr>
  </w:style>
  <w:style w:type="paragraph" w:customStyle="1" w:styleId="2ff3">
    <w:name w:val="Заголовок №2"/>
    <w:basedOn w:val="11"/>
    <w:qFormat/>
    <w:pPr>
      <w:shd w:val="clear" w:color="auto" w:fill="FFFFFF"/>
      <w:tabs>
        <w:tab w:val="left" w:pos="709"/>
      </w:tabs>
      <w:spacing w:before="240" w:line="322" w:lineRule="exact"/>
    </w:pPr>
    <w:rPr>
      <w:b/>
      <w:i/>
      <w:sz w:val="28"/>
      <w:lang w:eastAsia="ar-SA"/>
    </w:rPr>
  </w:style>
  <w:style w:type="paragraph" w:customStyle="1" w:styleId="112">
    <w:name w:val="Основной текст (11)"/>
    <w:basedOn w:val="11"/>
    <w:qFormat/>
    <w:pPr>
      <w:shd w:val="clear" w:color="auto" w:fill="FFFFFF"/>
      <w:tabs>
        <w:tab w:val="left" w:pos="709"/>
      </w:tabs>
      <w:spacing w:before="300" w:after="180"/>
      <w:jc w:val="both"/>
    </w:pPr>
    <w:rPr>
      <w:b/>
      <w:i/>
      <w:sz w:val="28"/>
      <w:lang w:eastAsia="ar-SA"/>
    </w:rPr>
  </w:style>
  <w:style w:type="paragraph" w:customStyle="1" w:styleId="affffffe">
    <w:name w:val="ГП_Обычный"/>
    <w:qFormat/>
    <w:pPr>
      <w:suppressAutoHyphens/>
      <w:ind w:firstLine="709"/>
      <w:contextualSpacing/>
      <w:jc w:val="both"/>
    </w:pPr>
    <w:rPr>
      <w:rFonts w:ascii="Times New Roman" w:eastAsia="Liberation Serif" w:hAnsi="Times New Roman" w:cs="Liberation Serif"/>
      <w:kern w:val="2"/>
      <w:sz w:val="24"/>
      <w:szCs w:val="24"/>
      <w:lang w:eastAsia="hi-IN" w:bidi="hi-IN"/>
    </w:rPr>
  </w:style>
  <w:style w:type="paragraph" w:customStyle="1" w:styleId="44">
    <w:name w:val="Основной текст4"/>
    <w:basedOn w:val="11"/>
    <w:qFormat/>
    <w:pPr>
      <w:shd w:val="clear" w:color="auto" w:fill="FFFFFF"/>
      <w:tabs>
        <w:tab w:val="left" w:pos="709"/>
      </w:tabs>
      <w:spacing w:after="4920" w:line="240" w:lineRule="atLeast"/>
    </w:pPr>
    <w:rPr>
      <w:sz w:val="27"/>
      <w:lang w:eastAsia="ar-SA"/>
    </w:rPr>
  </w:style>
  <w:style w:type="paragraph" w:customStyle="1" w:styleId="p3">
    <w:name w:val="p3"/>
    <w:basedOn w:val="11"/>
    <w:qFormat/>
    <w:pPr>
      <w:tabs>
        <w:tab w:val="left" w:pos="709"/>
      </w:tabs>
      <w:spacing w:beforeAutospacing="1" w:afterAutospacing="1"/>
    </w:pPr>
    <w:rPr>
      <w:lang w:eastAsia="ar-SA"/>
    </w:rPr>
  </w:style>
  <w:style w:type="paragraph" w:customStyle="1" w:styleId="3f1">
    <w:name w:val="Абзац списка3"/>
    <w:basedOn w:val="11"/>
    <w:qFormat/>
    <w:pPr>
      <w:tabs>
        <w:tab w:val="left" w:pos="709"/>
      </w:tabs>
      <w:spacing w:after="200" w:line="276" w:lineRule="auto"/>
      <w:ind w:left="720"/>
      <w:contextualSpacing/>
    </w:pPr>
    <w:rPr>
      <w:sz w:val="20"/>
      <w:lang w:eastAsia="ar-SA"/>
    </w:rPr>
  </w:style>
  <w:style w:type="paragraph" w:customStyle="1" w:styleId="afffffff">
    <w:name w:val="АААОбычн"/>
    <w:basedOn w:val="11"/>
    <w:qFormat/>
    <w:pPr>
      <w:tabs>
        <w:tab w:val="left" w:pos="709"/>
      </w:tabs>
      <w:spacing w:before="120" w:after="120"/>
      <w:ind w:firstLine="567"/>
      <w:jc w:val="both"/>
    </w:pPr>
    <w:rPr>
      <w:lang w:eastAsia="ar-SA"/>
    </w:rPr>
  </w:style>
  <w:style w:type="paragraph" w:customStyle="1" w:styleId="afffffff0">
    <w:name w:val="АПереч"/>
    <w:basedOn w:val="afffffff"/>
    <w:qFormat/>
    <w:pPr>
      <w:tabs>
        <w:tab w:val="clear" w:pos="709"/>
        <w:tab w:val="left" w:pos="1134"/>
      </w:tabs>
    </w:pPr>
  </w:style>
  <w:style w:type="paragraph" w:customStyle="1" w:styleId="msonormalcxspmiddle">
    <w:name w:val="msonormalcxspmiddle"/>
    <w:basedOn w:val="11"/>
    <w:qFormat/>
    <w:pPr>
      <w:tabs>
        <w:tab w:val="left" w:pos="709"/>
      </w:tabs>
      <w:spacing w:beforeAutospacing="1" w:afterAutospacing="1"/>
    </w:pPr>
    <w:rPr>
      <w:lang w:eastAsia="ar-SA"/>
    </w:rPr>
  </w:style>
  <w:style w:type="paragraph" w:customStyle="1" w:styleId="p4">
    <w:name w:val="p4"/>
    <w:basedOn w:val="11"/>
    <w:qFormat/>
    <w:pPr>
      <w:tabs>
        <w:tab w:val="left" w:pos="709"/>
      </w:tabs>
      <w:spacing w:beforeAutospacing="1" w:afterAutospacing="1"/>
    </w:pPr>
    <w:rPr>
      <w:lang w:eastAsia="ar-SA"/>
    </w:rPr>
  </w:style>
  <w:style w:type="paragraph" w:customStyle="1" w:styleId="afffffff1">
    <w:name w:val="Стиль"/>
    <w:qFormat/>
    <w:pPr>
      <w:widowControl w:val="0"/>
      <w:suppressAutoHyphens/>
    </w:pPr>
    <w:rPr>
      <w:rFonts w:ascii="Times New Roman" w:eastAsia="Liberation Serif" w:hAnsi="Times New Roman" w:cs="Liberation Serif"/>
      <w:kern w:val="2"/>
      <w:sz w:val="24"/>
      <w:szCs w:val="24"/>
      <w:lang w:eastAsia="hi-IN" w:bidi="hi-IN"/>
    </w:rPr>
  </w:style>
  <w:style w:type="paragraph" w:customStyle="1" w:styleId="p61">
    <w:name w:val="p61"/>
    <w:basedOn w:val="11"/>
    <w:qFormat/>
    <w:pPr>
      <w:tabs>
        <w:tab w:val="left" w:pos="709"/>
      </w:tabs>
      <w:spacing w:beforeAutospacing="1" w:afterAutospacing="1"/>
    </w:pPr>
    <w:rPr>
      <w:lang w:eastAsia="ar-SA"/>
    </w:rPr>
  </w:style>
  <w:style w:type="paragraph" w:customStyle="1" w:styleId="1ffa">
    <w:name w:val="Подпись1"/>
    <w:basedOn w:val="af5"/>
    <w:qFormat/>
    <w:pPr>
      <w:tabs>
        <w:tab w:val="clear" w:pos="709"/>
        <w:tab w:val="right" w:pos="9072"/>
      </w:tabs>
      <w:ind w:firstLine="709"/>
    </w:pPr>
    <w:rPr>
      <w:sz w:val="28"/>
    </w:rPr>
  </w:style>
  <w:style w:type="paragraph" w:customStyle="1" w:styleId="45">
    <w:name w:val="Абзац списка4"/>
    <w:basedOn w:val="11"/>
    <w:qFormat/>
    <w:pPr>
      <w:tabs>
        <w:tab w:val="left" w:pos="709"/>
      </w:tabs>
      <w:spacing w:after="200" w:line="276" w:lineRule="auto"/>
      <w:ind w:left="720"/>
      <w:contextualSpacing/>
    </w:pPr>
    <w:rPr>
      <w:sz w:val="20"/>
      <w:lang w:eastAsia="ar-SA"/>
    </w:rPr>
  </w:style>
  <w:style w:type="paragraph" w:customStyle="1" w:styleId="58">
    <w:name w:val="Абзац списка5"/>
    <w:basedOn w:val="11"/>
    <w:qFormat/>
    <w:pPr>
      <w:tabs>
        <w:tab w:val="left" w:pos="709"/>
      </w:tabs>
      <w:spacing w:after="200" w:line="276" w:lineRule="auto"/>
      <w:ind w:left="720"/>
      <w:contextualSpacing/>
    </w:pPr>
    <w:rPr>
      <w:sz w:val="20"/>
      <w:lang w:eastAsia="ar-SA"/>
    </w:rPr>
  </w:style>
  <w:style w:type="paragraph" w:customStyle="1" w:styleId="2ff4">
    <w:name w:val="Знак2"/>
    <w:basedOn w:val="11"/>
    <w:qFormat/>
    <w:pPr>
      <w:tabs>
        <w:tab w:val="left" w:pos="709"/>
      </w:tabs>
    </w:pPr>
    <w:rPr>
      <w:rFonts w:ascii="Verdana" w:hAnsi="Verdana"/>
      <w:sz w:val="20"/>
      <w:lang w:val="en-US" w:eastAsia="ar-SA"/>
    </w:rPr>
  </w:style>
  <w:style w:type="paragraph" w:customStyle="1" w:styleId="1ffb">
    <w:name w:val="Знак Знак Знак1"/>
    <w:basedOn w:val="11"/>
    <w:qFormat/>
    <w:pPr>
      <w:tabs>
        <w:tab w:val="left" w:pos="709"/>
      </w:tabs>
      <w:spacing w:line="240" w:lineRule="exact"/>
    </w:pPr>
    <w:rPr>
      <w:rFonts w:ascii="Verdana" w:hAnsi="Verdana"/>
      <w:sz w:val="20"/>
      <w:lang w:val="en-US" w:eastAsia="ar-SA"/>
    </w:rPr>
  </w:style>
  <w:style w:type="paragraph" w:customStyle="1" w:styleId="412">
    <w:name w:val="Знак Знак41"/>
    <w:basedOn w:val="11"/>
    <w:qFormat/>
    <w:pPr>
      <w:tabs>
        <w:tab w:val="left" w:pos="709"/>
      </w:tabs>
    </w:pPr>
    <w:rPr>
      <w:rFonts w:ascii="Verdana" w:hAnsi="Verdana"/>
      <w:sz w:val="20"/>
      <w:lang w:val="en-US" w:eastAsia="ar-SA"/>
    </w:rPr>
  </w:style>
  <w:style w:type="paragraph" w:customStyle="1" w:styleId="2110">
    <w:name w:val="Основной текст 211"/>
    <w:basedOn w:val="11"/>
    <w:qFormat/>
    <w:pPr>
      <w:tabs>
        <w:tab w:val="left" w:pos="709"/>
      </w:tabs>
      <w:ind w:firstLine="567"/>
      <w:jc w:val="center"/>
    </w:pPr>
    <w:rPr>
      <w:b/>
      <w:lang w:eastAsia="ar-SA"/>
    </w:rPr>
  </w:style>
  <w:style w:type="paragraph" w:customStyle="1" w:styleId="113">
    <w:name w:val="Обычный11"/>
    <w:qFormat/>
    <w:pPr>
      <w:suppressAutoHyphens/>
      <w:spacing w:after="200" w:line="276" w:lineRule="auto"/>
    </w:pPr>
    <w:rPr>
      <w:rFonts w:ascii="Times New Roman" w:eastAsia="Liberation Serif" w:hAnsi="Times New Roman" w:cs="Liberation Serif"/>
      <w:kern w:val="2"/>
      <w:sz w:val="24"/>
      <w:szCs w:val="24"/>
      <w:lang w:eastAsia="hi-IN" w:bidi="hi-IN"/>
    </w:rPr>
  </w:style>
  <w:style w:type="paragraph" w:customStyle="1" w:styleId="1ffc">
    <w:name w:val="Знак1"/>
    <w:basedOn w:val="11"/>
    <w:qFormat/>
    <w:pPr>
      <w:tabs>
        <w:tab w:val="left" w:pos="709"/>
      </w:tabs>
      <w:spacing w:line="240" w:lineRule="exact"/>
    </w:pPr>
    <w:rPr>
      <w:rFonts w:ascii="Verdana" w:hAnsi="Verdana"/>
      <w:sz w:val="20"/>
      <w:lang w:val="en-US" w:eastAsia="ar-SA"/>
    </w:rPr>
  </w:style>
  <w:style w:type="paragraph" w:customStyle="1" w:styleId="CharChar1">
    <w:name w:val="Char Char1"/>
    <w:basedOn w:val="11"/>
    <w:qFormat/>
    <w:pPr>
      <w:tabs>
        <w:tab w:val="left" w:pos="709"/>
      </w:tabs>
      <w:spacing w:line="240" w:lineRule="exact"/>
    </w:pPr>
    <w:rPr>
      <w:rFonts w:ascii="Verdana" w:hAnsi="Verdana"/>
      <w:sz w:val="20"/>
      <w:lang w:val="en-US" w:eastAsia="ar-SA"/>
    </w:rPr>
  </w:style>
  <w:style w:type="paragraph" w:customStyle="1" w:styleId="1ffd">
    <w:name w:val="Знак Знак Знак Знак1"/>
    <w:basedOn w:val="11"/>
    <w:qFormat/>
    <w:pPr>
      <w:tabs>
        <w:tab w:val="left" w:pos="709"/>
      </w:tabs>
    </w:pPr>
    <w:rPr>
      <w:rFonts w:ascii="Verdana" w:hAnsi="Verdana"/>
      <w:sz w:val="20"/>
      <w:lang w:val="en-US" w:eastAsia="ar-SA"/>
    </w:rPr>
  </w:style>
  <w:style w:type="paragraph" w:customStyle="1" w:styleId="S0">
    <w:name w:val="S_Обычный жирный"/>
    <w:basedOn w:val="11"/>
    <w:qFormat/>
    <w:pPr>
      <w:tabs>
        <w:tab w:val="left" w:pos="709"/>
      </w:tabs>
      <w:ind w:firstLine="709"/>
      <w:jc w:val="both"/>
    </w:pPr>
    <w:rPr>
      <w:lang w:eastAsia="ar-SA"/>
    </w:rPr>
  </w:style>
  <w:style w:type="paragraph" w:customStyle="1" w:styleId="afffffff2">
    <w:name w:val="Основной(РПЗ)"/>
    <w:basedOn w:val="11"/>
    <w:qFormat/>
    <w:pPr>
      <w:tabs>
        <w:tab w:val="left" w:pos="709"/>
      </w:tabs>
      <w:ind w:firstLine="709"/>
      <w:jc w:val="both"/>
    </w:pPr>
    <w:rPr>
      <w:sz w:val="26"/>
      <w:lang w:eastAsia="ar-SA"/>
    </w:rPr>
  </w:style>
  <w:style w:type="paragraph" w:customStyle="1" w:styleId="b0">
    <w:name w:val="b_обычный"/>
    <w:qFormat/>
    <w:pPr>
      <w:suppressAutoHyphens/>
      <w:ind w:firstLine="709"/>
      <w:jc w:val="both"/>
    </w:pPr>
    <w:rPr>
      <w:rFonts w:ascii="Times New Roman" w:eastAsia="Liberation Serif" w:hAnsi="Times New Roman" w:cs="Liberation Serif"/>
      <w:kern w:val="2"/>
      <w:sz w:val="28"/>
      <w:szCs w:val="24"/>
      <w:lang w:eastAsia="hi-IN" w:bidi="hi-IN"/>
    </w:rPr>
  </w:style>
  <w:style w:type="paragraph" w:customStyle="1" w:styleId="S1">
    <w:name w:val="S_Маркированный"/>
    <w:basedOn w:val="11"/>
    <w:qFormat/>
    <w:pPr>
      <w:tabs>
        <w:tab w:val="left" w:pos="1260"/>
      </w:tabs>
      <w:spacing w:line="360" w:lineRule="auto"/>
      <w:jc w:val="both"/>
    </w:pPr>
    <w:rPr>
      <w:lang w:eastAsia="ar-SA"/>
    </w:rPr>
  </w:style>
  <w:style w:type="paragraph" w:customStyle="1" w:styleId="b1">
    <w:name w:val="b_табл_номер"/>
    <w:basedOn w:val="b0"/>
    <w:qFormat/>
    <w:pPr>
      <w:jc w:val="right"/>
    </w:pPr>
    <w:rPr>
      <w:i/>
      <w:color w:val="000000"/>
      <w:shd w:val="clear" w:color="auto" w:fill="FFFFFF"/>
      <w:lang w:eastAsia="ar-SA"/>
    </w:rPr>
  </w:style>
  <w:style w:type="paragraph" w:customStyle="1" w:styleId="b2">
    <w:name w:val="b_табл_назв"/>
    <w:basedOn w:val="11"/>
    <w:qFormat/>
    <w:pPr>
      <w:tabs>
        <w:tab w:val="left" w:pos="709"/>
      </w:tabs>
      <w:jc w:val="center"/>
    </w:pPr>
    <w:rPr>
      <w:i/>
      <w:color w:val="000000"/>
      <w:sz w:val="28"/>
      <w:shd w:val="clear" w:color="auto" w:fill="FFFFFF"/>
      <w:lang w:eastAsia="ar-SA"/>
    </w:rPr>
  </w:style>
  <w:style w:type="paragraph" w:customStyle="1" w:styleId="afffffff3">
    <w:name w:val="Текст (лев)"/>
    <w:qFormat/>
    <w:pPr>
      <w:suppressAutoHyphens/>
      <w:spacing w:before="60"/>
      <w:ind w:firstLine="567"/>
      <w:jc w:val="both"/>
    </w:pPr>
    <w:rPr>
      <w:rFonts w:ascii="Arial" w:eastAsia="Liberation Serif" w:hAnsi="Arial" w:cs="Liberation Serif"/>
      <w:kern w:val="2"/>
      <w:sz w:val="18"/>
      <w:szCs w:val="24"/>
      <w:lang w:eastAsia="hi-IN" w:bidi="hi-IN"/>
    </w:rPr>
  </w:style>
  <w:style w:type="paragraph" w:customStyle="1" w:styleId="3f2">
    <w:name w:val="Обычный3"/>
    <w:qFormat/>
    <w:pPr>
      <w:suppressAutoHyphens/>
    </w:pPr>
    <w:rPr>
      <w:rFonts w:ascii="Times New Roman" w:eastAsia="Liberation Serif" w:hAnsi="Times New Roman" w:cs="Liberation Serif"/>
      <w:kern w:val="2"/>
      <w:sz w:val="22"/>
      <w:szCs w:val="24"/>
      <w:lang w:eastAsia="hi-IN" w:bidi="hi-IN"/>
    </w:rPr>
  </w:style>
  <w:style w:type="paragraph" w:customStyle="1" w:styleId="Normal10-020">
    <w:name w:val="Normal + 10 пт полужирный По центру Слева:  -02 см Справ..."/>
    <w:basedOn w:val="11"/>
    <w:qFormat/>
    <w:pPr>
      <w:tabs>
        <w:tab w:val="left" w:pos="709"/>
      </w:tabs>
      <w:ind w:right="-113"/>
    </w:pPr>
    <w:rPr>
      <w:b/>
      <w:sz w:val="20"/>
      <w:lang w:eastAsia="ar-SA"/>
    </w:rPr>
  </w:style>
  <w:style w:type="paragraph" w:customStyle="1" w:styleId="3f3">
    <w:name w:val="Знак Знак3 Знак Знак Знак Знак Знак Знак Знак"/>
    <w:basedOn w:val="11"/>
    <w:qFormat/>
    <w:pPr>
      <w:tabs>
        <w:tab w:val="left" w:pos="709"/>
      </w:tabs>
      <w:spacing w:line="240" w:lineRule="exact"/>
    </w:pPr>
    <w:rPr>
      <w:rFonts w:ascii="Verdana" w:hAnsi="Verdana"/>
      <w:sz w:val="20"/>
      <w:lang w:val="en-US" w:eastAsia="ar-SA"/>
    </w:rPr>
  </w:style>
  <w:style w:type="paragraph" w:customStyle="1" w:styleId="46">
    <w:name w:val="Обычный4"/>
    <w:qFormat/>
    <w:pPr>
      <w:suppressAutoHyphens/>
    </w:pPr>
    <w:rPr>
      <w:rFonts w:ascii="Times New Roman" w:eastAsia="Liberation Serif" w:hAnsi="Times New Roman" w:cs="Liberation Serif"/>
      <w:kern w:val="2"/>
      <w:sz w:val="22"/>
      <w:szCs w:val="24"/>
      <w:lang w:eastAsia="hi-IN" w:bidi="hi-IN"/>
    </w:rPr>
  </w:style>
  <w:style w:type="paragraph" w:customStyle="1" w:styleId="afffffff4">
    <w:name w:val="Таблицы"/>
    <w:basedOn w:val="11"/>
    <w:qFormat/>
    <w:pPr>
      <w:tabs>
        <w:tab w:val="left" w:pos="709"/>
      </w:tabs>
      <w:jc w:val="both"/>
    </w:pPr>
    <w:rPr>
      <w:sz w:val="20"/>
      <w:lang w:eastAsia="ar-SA"/>
    </w:rPr>
  </w:style>
  <w:style w:type="paragraph" w:customStyle="1" w:styleId="2ff5">
    <w:name w:val="2"/>
    <w:basedOn w:val="11"/>
    <w:qFormat/>
    <w:pPr>
      <w:tabs>
        <w:tab w:val="left" w:pos="709"/>
      </w:tabs>
      <w:spacing w:beforeAutospacing="1" w:afterAutospacing="1"/>
    </w:pPr>
    <w:rPr>
      <w:lang w:eastAsia="ar-SA"/>
    </w:rPr>
  </w:style>
  <w:style w:type="paragraph" w:customStyle="1" w:styleId="S5">
    <w:name w:val="S_Обычный"/>
    <w:basedOn w:val="11"/>
    <w:qFormat/>
    <w:pPr>
      <w:tabs>
        <w:tab w:val="left" w:pos="709"/>
      </w:tabs>
      <w:ind w:firstLine="709"/>
      <w:jc w:val="both"/>
    </w:pPr>
    <w:rPr>
      <w:lang w:eastAsia="ar-SA"/>
    </w:rPr>
  </w:style>
  <w:style w:type="paragraph" w:customStyle="1" w:styleId="1ffe">
    <w:name w:val="Знак Знак Знак Знак Знак Знак Знак Знак Знак Знак Знак Знак1 Знак Знак Знак Знак Знак Знак Знак Знак Знак Знак Знак Знак Знак"/>
    <w:basedOn w:val="11"/>
    <w:qFormat/>
    <w:pPr>
      <w:tabs>
        <w:tab w:val="left" w:pos="709"/>
      </w:tabs>
      <w:spacing w:line="240" w:lineRule="exact"/>
    </w:pPr>
    <w:rPr>
      <w:rFonts w:ascii="Verdana" w:hAnsi="Verdana"/>
      <w:sz w:val="20"/>
      <w:lang w:val="en-US" w:eastAsia="ar-SA"/>
    </w:rPr>
  </w:style>
  <w:style w:type="paragraph" w:customStyle="1" w:styleId="59">
    <w:name w:val="Обычный5"/>
    <w:qFormat/>
    <w:pPr>
      <w:suppressAutoHyphens/>
    </w:pPr>
    <w:rPr>
      <w:rFonts w:ascii="Times New Roman" w:eastAsia="Liberation Serif" w:hAnsi="Times New Roman" w:cs="Liberation Serif"/>
      <w:kern w:val="2"/>
      <w:sz w:val="22"/>
      <w:szCs w:val="24"/>
      <w:lang w:eastAsia="hi-IN" w:bidi="hi-IN"/>
    </w:rPr>
  </w:style>
  <w:style w:type="paragraph" w:customStyle="1" w:styleId="Normal10-0220">
    <w:name w:val="Стиль Normal + 10 пт полужирный По центру Слева:  -02 см Справ...2"/>
    <w:basedOn w:val="59"/>
    <w:qFormat/>
    <w:pPr>
      <w:ind w:left="-113" w:right="-113"/>
      <w:jc w:val="center"/>
    </w:pPr>
    <w:rPr>
      <w:b/>
      <w:sz w:val="20"/>
      <w:lang w:eastAsia="ar-SA"/>
    </w:rPr>
  </w:style>
  <w:style w:type="paragraph" w:customStyle="1" w:styleId="1fff">
    <w:name w:val="Сетка таблицы1"/>
    <w:basedOn w:val="1f9"/>
    <w:qFormat/>
    <w:rPr>
      <w:lang w:eastAsia="ar-SA"/>
    </w:rPr>
  </w:style>
  <w:style w:type="paragraph" w:customStyle="1" w:styleId="2ff6">
    <w:name w:val="Сетка таблицы2"/>
    <w:basedOn w:val="1f9"/>
    <w:qFormat/>
    <w:rPr>
      <w:lang w:eastAsia="ar-SA"/>
    </w:rPr>
  </w:style>
  <w:style w:type="paragraph" w:customStyle="1" w:styleId="3f4">
    <w:name w:val="Сетка таблицы3"/>
    <w:basedOn w:val="1f9"/>
    <w:qFormat/>
    <w:rPr>
      <w:lang w:eastAsia="ar-SA"/>
    </w:rPr>
  </w:style>
  <w:style w:type="paragraph" w:customStyle="1" w:styleId="47">
    <w:name w:val="Сетка таблицы4"/>
    <w:basedOn w:val="1f9"/>
    <w:qFormat/>
    <w:rPr>
      <w:lang w:eastAsia="ar-SA"/>
    </w:rPr>
  </w:style>
  <w:style w:type="paragraph" w:customStyle="1" w:styleId="5a">
    <w:name w:val="Сетка таблицы5"/>
    <w:basedOn w:val="1f9"/>
    <w:qFormat/>
    <w:rPr>
      <w:lang w:eastAsia="ar-SA"/>
    </w:rPr>
  </w:style>
  <w:style w:type="paragraph" w:customStyle="1" w:styleId="67">
    <w:name w:val="Сетка таблицы6"/>
    <w:basedOn w:val="1f9"/>
    <w:qFormat/>
    <w:rPr>
      <w:lang w:eastAsia="ar-SA"/>
    </w:rPr>
  </w:style>
  <w:style w:type="paragraph" w:customStyle="1" w:styleId="1fff0">
    <w:name w:val="Современная таблица1"/>
    <w:basedOn w:val="1f9"/>
    <w:qFormat/>
    <w:rPr>
      <w:sz w:val="20"/>
      <w:lang w:eastAsia="ar-SA"/>
    </w:rPr>
  </w:style>
  <w:style w:type="paragraph" w:customStyle="1" w:styleId="TableNormal">
    <w:name w:val="Table Normal"/>
    <w:qFormat/>
    <w:pPr>
      <w:suppressAutoHyphens/>
    </w:pPr>
    <w:rPr>
      <w:rFonts w:ascii="Calibri" w:eastAsia="Liberation Serif" w:hAnsi="Calibri" w:cs="Liberation Serif"/>
      <w:kern w:val="2"/>
      <w:sz w:val="22"/>
      <w:szCs w:val="24"/>
      <w:lang w:val="en-US" w:eastAsia="hi-IN" w:bidi="hi-IN"/>
    </w:rPr>
  </w:style>
  <w:style w:type="paragraph" w:customStyle="1" w:styleId="TableNormal1">
    <w:name w:val="Table Normal1"/>
    <w:qFormat/>
    <w:pPr>
      <w:suppressAutoHyphens/>
    </w:pPr>
    <w:rPr>
      <w:rFonts w:ascii="Calibri" w:eastAsia="Liberation Serif" w:hAnsi="Calibri" w:cs="Liberation Serif"/>
      <w:kern w:val="2"/>
      <w:sz w:val="22"/>
      <w:szCs w:val="24"/>
      <w:lang w:val="en-US" w:eastAsia="hi-IN" w:bidi="hi-IN"/>
    </w:rPr>
  </w:style>
  <w:style w:type="paragraph" w:customStyle="1" w:styleId="TableNormal11">
    <w:name w:val="Table Normal11"/>
    <w:qFormat/>
    <w:pPr>
      <w:suppressAutoHyphens/>
    </w:pPr>
    <w:rPr>
      <w:rFonts w:ascii="Calibri" w:eastAsia="Liberation Serif" w:hAnsi="Calibri" w:cs="Liberation Serif"/>
      <w:kern w:val="2"/>
      <w:sz w:val="22"/>
      <w:szCs w:val="24"/>
      <w:lang w:val="en-US" w:eastAsia="hi-IN" w:bidi="hi-IN"/>
    </w:rPr>
  </w:style>
  <w:style w:type="paragraph" w:customStyle="1" w:styleId="72">
    <w:name w:val="Сетка таблицы7"/>
    <w:basedOn w:val="1f9"/>
    <w:qFormat/>
    <w:rPr>
      <w:lang w:eastAsia="ar-SA"/>
    </w:rPr>
  </w:style>
  <w:style w:type="paragraph" w:customStyle="1" w:styleId="122">
    <w:name w:val="Сетка таблицы12"/>
    <w:basedOn w:val="1f9"/>
    <w:qFormat/>
    <w:rPr>
      <w:lang w:eastAsia="ar-SA"/>
    </w:rPr>
  </w:style>
  <w:style w:type="paragraph" w:customStyle="1" w:styleId="afffffff5">
    <w:name w:val="Объект без заливки"/>
    <w:basedOn w:val="a"/>
    <w:qFormat/>
    <w:pPr>
      <w:widowControl w:val="0"/>
      <w:suppressAutoHyphens/>
      <w:spacing w:after="0" w:line="200" w:lineRule="atLeast"/>
    </w:pPr>
    <w:rPr>
      <w:rFonts w:ascii="Noto Sans Devanagari" w:eastAsia="Liberation Sans" w:hAnsi="Noto Sans Devanagari" w:cs="Liberation Serif"/>
      <w:sz w:val="36"/>
      <w:szCs w:val="24"/>
      <w:lang w:eastAsia="hi-IN" w:bidi="hi-IN"/>
      <w14:ligatures w14:val="none"/>
    </w:rPr>
  </w:style>
  <w:style w:type="paragraph" w:customStyle="1" w:styleId="afffffff6">
    <w:name w:val="Объект без заливки и линий"/>
    <w:basedOn w:val="a"/>
    <w:qFormat/>
    <w:pPr>
      <w:widowControl w:val="0"/>
      <w:suppressAutoHyphens/>
      <w:spacing w:after="0" w:line="200" w:lineRule="atLeast"/>
    </w:pPr>
    <w:rPr>
      <w:rFonts w:ascii="Noto Sans Devanagari" w:eastAsia="Liberation Sans" w:hAnsi="Noto Sans Devanagari" w:cs="Liberation Serif"/>
      <w:sz w:val="36"/>
      <w:szCs w:val="24"/>
      <w:lang w:eastAsia="hi-IN" w:bidi="hi-IN"/>
      <w14:ligatures w14:val="none"/>
    </w:rPr>
  </w:style>
  <w:style w:type="paragraph" w:customStyle="1" w:styleId="A40">
    <w:name w:val="A4"/>
    <w:qFormat/>
    <w:pPr>
      <w:widowControl w:val="0"/>
      <w:suppressAutoHyphens/>
      <w:spacing w:before="120" w:after="120"/>
    </w:pPr>
    <w:rPr>
      <w:rFonts w:ascii="Noto Sans" w:eastAsia="NSimSun" w:hAnsi="Noto Sans" w:cs="Mangal"/>
      <w:i/>
      <w:kern w:val="2"/>
      <w:sz w:val="36"/>
      <w:szCs w:val="24"/>
      <w:lang w:eastAsia="ar-SA" w:bidi="hi-IN"/>
    </w:rPr>
  </w:style>
  <w:style w:type="paragraph" w:customStyle="1" w:styleId="48">
    <w:name w:val="Заглавие А4"/>
    <w:basedOn w:val="A40"/>
    <w:qFormat/>
    <w:rPr>
      <w:sz w:val="87"/>
    </w:rPr>
  </w:style>
  <w:style w:type="paragraph" w:customStyle="1" w:styleId="49">
    <w:name w:val="Заголовок А4"/>
    <w:basedOn w:val="A40"/>
    <w:qFormat/>
    <w:rPr>
      <w:sz w:val="48"/>
    </w:rPr>
  </w:style>
  <w:style w:type="paragraph" w:customStyle="1" w:styleId="4a">
    <w:name w:val="Текст А4"/>
    <w:basedOn w:val="A40"/>
    <w:qFormat/>
  </w:style>
  <w:style w:type="paragraph" w:customStyle="1" w:styleId="A00">
    <w:name w:val="A0"/>
    <w:basedOn w:val="ac"/>
    <w:qFormat/>
    <w:rPr>
      <w:rFonts w:ascii="Noto Sans" w:hAnsi="Noto Sans"/>
      <w:sz w:val="95"/>
    </w:rPr>
  </w:style>
  <w:style w:type="paragraph" w:customStyle="1" w:styleId="00">
    <w:name w:val="Заглавие А0"/>
    <w:basedOn w:val="A00"/>
    <w:qFormat/>
    <w:rPr>
      <w:sz w:val="191"/>
    </w:rPr>
  </w:style>
  <w:style w:type="paragraph" w:customStyle="1" w:styleId="01">
    <w:name w:val="Заголовок А0"/>
    <w:basedOn w:val="A00"/>
    <w:qFormat/>
    <w:rPr>
      <w:sz w:val="143"/>
    </w:rPr>
  </w:style>
  <w:style w:type="paragraph" w:customStyle="1" w:styleId="02">
    <w:name w:val="Текст А0"/>
    <w:basedOn w:val="A00"/>
    <w:qFormat/>
  </w:style>
  <w:style w:type="paragraph" w:customStyle="1" w:styleId="afffffff7">
    <w:name w:val="Графика"/>
    <w:qFormat/>
    <w:pPr>
      <w:widowControl w:val="0"/>
      <w:suppressAutoHyphens/>
    </w:pPr>
    <w:rPr>
      <w:rFonts w:ascii="Liberation Sans" w:eastAsia="Liberation Sans" w:hAnsi="Liberation Sans" w:cs="Liberation Serif"/>
      <w:kern w:val="2"/>
      <w:sz w:val="36"/>
      <w:szCs w:val="24"/>
      <w:lang w:eastAsia="hi-IN" w:bidi="hi-IN"/>
    </w:rPr>
  </w:style>
  <w:style w:type="paragraph" w:customStyle="1" w:styleId="afffffff8">
    <w:name w:val="Фигуры"/>
    <w:basedOn w:val="afffffff7"/>
    <w:qFormat/>
    <w:rPr>
      <w:b/>
      <w:sz w:val="28"/>
    </w:rPr>
  </w:style>
  <w:style w:type="paragraph" w:customStyle="1" w:styleId="afffffff9">
    <w:name w:val="Заливка"/>
    <w:basedOn w:val="afffffff8"/>
    <w:qFormat/>
  </w:style>
  <w:style w:type="paragraph" w:customStyle="1" w:styleId="afffffffa">
    <w:name w:val="Заливка синим"/>
    <w:basedOn w:val="afffffff9"/>
    <w:qFormat/>
    <w:rPr>
      <w:color w:val="FFFFFF"/>
    </w:rPr>
  </w:style>
  <w:style w:type="paragraph" w:customStyle="1" w:styleId="afffffffb">
    <w:name w:val="Заливка зелёным"/>
    <w:basedOn w:val="afffffff9"/>
    <w:qFormat/>
    <w:rPr>
      <w:color w:val="FFFFFF"/>
    </w:rPr>
  </w:style>
  <w:style w:type="paragraph" w:customStyle="1" w:styleId="afffffffc">
    <w:name w:val="Заливка красным"/>
    <w:basedOn w:val="afffffff9"/>
    <w:qFormat/>
    <w:rPr>
      <w:color w:val="FFFFFF"/>
    </w:rPr>
  </w:style>
  <w:style w:type="paragraph" w:customStyle="1" w:styleId="afffffffd">
    <w:name w:val="Заливка жёлтым"/>
    <w:basedOn w:val="afffffff9"/>
    <w:qFormat/>
    <w:rPr>
      <w:color w:val="FFFFFF"/>
    </w:rPr>
  </w:style>
  <w:style w:type="paragraph" w:customStyle="1" w:styleId="afffffffe">
    <w:name w:val="Контур"/>
    <w:basedOn w:val="afffffff8"/>
    <w:qFormat/>
  </w:style>
  <w:style w:type="paragraph" w:customStyle="1" w:styleId="affffffff">
    <w:name w:val="Контур синий"/>
    <w:basedOn w:val="afffffffe"/>
    <w:qFormat/>
    <w:rPr>
      <w:color w:val="355269"/>
    </w:rPr>
  </w:style>
  <w:style w:type="paragraph" w:customStyle="1" w:styleId="affffffff0">
    <w:name w:val="Контур зеленый"/>
    <w:basedOn w:val="afffffffe"/>
    <w:qFormat/>
    <w:rPr>
      <w:color w:val="127622"/>
    </w:rPr>
  </w:style>
  <w:style w:type="paragraph" w:customStyle="1" w:styleId="affffffff1">
    <w:name w:val="Контур красный"/>
    <w:basedOn w:val="afffffffe"/>
    <w:qFormat/>
    <w:rPr>
      <w:color w:val="C9211E"/>
    </w:rPr>
  </w:style>
  <w:style w:type="paragraph" w:customStyle="1" w:styleId="affffffff2">
    <w:name w:val="Контур жёлтый"/>
    <w:basedOn w:val="afffffffe"/>
    <w:qFormat/>
    <w:rPr>
      <w:color w:val="B47804"/>
    </w:rPr>
  </w:style>
  <w:style w:type="paragraph" w:customStyle="1" w:styleId="affffffff3">
    <w:name w:val="Линии"/>
    <w:basedOn w:val="afffffff7"/>
    <w:qFormat/>
  </w:style>
  <w:style w:type="paragraph" w:customStyle="1" w:styleId="affffffff4">
    <w:name w:val="Стрелки"/>
    <w:basedOn w:val="affffffff3"/>
    <w:qFormat/>
  </w:style>
  <w:style w:type="paragraph" w:customStyle="1" w:styleId="affffffff5">
    <w:name w:val="Штриховая линия"/>
    <w:basedOn w:val="affffffff3"/>
    <w:qFormat/>
  </w:style>
  <w:style w:type="paragraph" w:customStyle="1" w:styleId="BlankSlideLTGliederung1">
    <w:name w:val="Blank Slide~LT~Gliederung 1"/>
    <w:qFormat/>
    <w:pPr>
      <w:widowControl w:val="0"/>
      <w:suppressAutoHyphens/>
      <w:spacing w:before="283"/>
    </w:pPr>
    <w:rPr>
      <w:rFonts w:ascii="Noto Sans Devanagari" w:eastAsia="Liberation Sans" w:hAnsi="Noto Sans Devanagari" w:cs="Liberation Serif"/>
      <w:kern w:val="2"/>
      <w:sz w:val="63"/>
      <w:szCs w:val="24"/>
      <w:lang w:eastAsia="hi-IN" w:bidi="hi-IN"/>
    </w:rPr>
  </w:style>
  <w:style w:type="paragraph" w:customStyle="1" w:styleId="BlankSlideLTGliederung2">
    <w:name w:val="Blank Slide~LT~Gliederung 2"/>
    <w:basedOn w:val="BlankSlideLTGliederung1"/>
    <w:qFormat/>
    <w:pPr>
      <w:spacing w:before="227"/>
    </w:pPr>
    <w:rPr>
      <w:sz w:val="56"/>
    </w:rPr>
  </w:style>
  <w:style w:type="paragraph" w:customStyle="1" w:styleId="BlankSlideLTGliederung3">
    <w:name w:val="Blank Slide~LT~Gliederung 3"/>
    <w:basedOn w:val="BlankSlideLTGliederung2"/>
    <w:qFormat/>
    <w:pPr>
      <w:spacing w:before="170"/>
    </w:pPr>
    <w:rPr>
      <w:sz w:val="48"/>
    </w:rPr>
  </w:style>
  <w:style w:type="paragraph" w:customStyle="1" w:styleId="BlankSlideLTGliederung4">
    <w:name w:val="Blank Slide~LT~Gliederung 4"/>
    <w:basedOn w:val="BlankSlideLTGliederung3"/>
    <w:qFormat/>
    <w:pPr>
      <w:spacing w:before="113"/>
    </w:pPr>
    <w:rPr>
      <w:sz w:val="40"/>
    </w:rPr>
  </w:style>
  <w:style w:type="paragraph" w:customStyle="1" w:styleId="BlankSlideLTGliederung5">
    <w:name w:val="Blank Slide~LT~Gliederung 5"/>
    <w:basedOn w:val="BlankSlideLTGliederung4"/>
    <w:qFormat/>
    <w:pPr>
      <w:spacing w:before="57"/>
    </w:pPr>
  </w:style>
  <w:style w:type="paragraph" w:customStyle="1" w:styleId="BlankSlideLTGliederung6">
    <w:name w:val="Blank Slide~LT~Gliederung 6"/>
    <w:basedOn w:val="BlankSlideLTGliederung5"/>
    <w:qFormat/>
  </w:style>
  <w:style w:type="paragraph" w:customStyle="1" w:styleId="BlankSlideLTGliederung7">
    <w:name w:val="Blank Slide~LT~Gliederung 7"/>
    <w:basedOn w:val="BlankSlideLTGliederung6"/>
    <w:qFormat/>
  </w:style>
  <w:style w:type="paragraph" w:customStyle="1" w:styleId="BlankSlideLTGliederung8">
    <w:name w:val="Blank Slide~LT~Gliederung 8"/>
    <w:basedOn w:val="BlankSlideLTGliederung7"/>
    <w:qFormat/>
  </w:style>
  <w:style w:type="paragraph" w:customStyle="1" w:styleId="BlankSlideLTGliederung9">
    <w:name w:val="Blank Slide~LT~Gliederung 9"/>
    <w:basedOn w:val="BlankSlideLTGliederung8"/>
    <w:qFormat/>
  </w:style>
  <w:style w:type="paragraph" w:customStyle="1" w:styleId="BlankSlideLTTitel">
    <w:name w:val="Blank Slide~LT~Titel"/>
    <w:qFormat/>
    <w:pPr>
      <w:widowControl w:val="0"/>
      <w:suppressAutoHyphens/>
      <w:jc w:val="center"/>
    </w:pPr>
    <w:rPr>
      <w:rFonts w:ascii="Noto Sans Devanagari" w:eastAsia="Liberation Sans" w:hAnsi="Noto Sans Devanagari" w:cs="Liberation Serif"/>
      <w:kern w:val="2"/>
      <w:sz w:val="88"/>
      <w:szCs w:val="24"/>
      <w:lang w:eastAsia="hi-IN" w:bidi="hi-IN"/>
    </w:rPr>
  </w:style>
  <w:style w:type="paragraph" w:customStyle="1" w:styleId="BlankSlideLTUntertitel">
    <w:name w:val="Blank Slide~LT~Untertitel"/>
    <w:qFormat/>
    <w:pPr>
      <w:widowControl w:val="0"/>
      <w:suppressAutoHyphens/>
      <w:jc w:val="center"/>
    </w:pPr>
    <w:rPr>
      <w:rFonts w:ascii="Noto Sans Devanagari" w:eastAsia="Liberation Sans" w:hAnsi="Noto Sans Devanagari" w:cs="Liberation Serif"/>
      <w:kern w:val="2"/>
      <w:sz w:val="64"/>
      <w:szCs w:val="24"/>
      <w:lang w:eastAsia="hi-IN" w:bidi="hi-IN"/>
    </w:rPr>
  </w:style>
  <w:style w:type="paragraph" w:customStyle="1" w:styleId="BlankSlideLTNotizen">
    <w:name w:val="Blank Slide~LT~Notizen"/>
    <w:qFormat/>
    <w:pPr>
      <w:widowControl w:val="0"/>
      <w:suppressAutoHyphens/>
      <w:ind w:left="340" w:hanging="340"/>
    </w:pPr>
    <w:rPr>
      <w:rFonts w:ascii="Noto Sans Devanagari" w:eastAsia="Liberation Sans" w:hAnsi="Noto Sans Devanagari" w:cs="Liberation Serif"/>
      <w:kern w:val="2"/>
      <w:sz w:val="40"/>
      <w:szCs w:val="24"/>
      <w:lang w:eastAsia="hi-IN" w:bidi="hi-IN"/>
    </w:rPr>
  </w:style>
  <w:style w:type="paragraph" w:customStyle="1" w:styleId="BlankSlideLTHintergrundobjekte">
    <w:name w:val="Blank Slide~LT~Hintergrundobjekte"/>
    <w:qFormat/>
    <w:pPr>
      <w:widowControl w:val="0"/>
      <w:suppressAutoHyphens/>
    </w:pPr>
    <w:rPr>
      <w:rFonts w:ascii="Liberation Serif" w:eastAsia="Liberation Sans" w:hAnsi="Liberation Serif" w:cs="Liberation Serif"/>
      <w:kern w:val="2"/>
      <w:sz w:val="24"/>
      <w:szCs w:val="24"/>
      <w:lang w:eastAsia="hi-IN" w:bidi="hi-IN"/>
    </w:rPr>
  </w:style>
  <w:style w:type="paragraph" w:customStyle="1" w:styleId="BlankSlideLTHintergrund">
    <w:name w:val="Blank Slide~LT~Hintergrund"/>
    <w:qFormat/>
    <w:pPr>
      <w:widowControl w:val="0"/>
      <w:suppressAutoHyphens/>
    </w:pPr>
    <w:rPr>
      <w:rFonts w:ascii="Liberation Serif" w:eastAsia="Liberation Sans" w:hAnsi="Liberation Serif" w:cs="Liberation Serif"/>
      <w:kern w:val="2"/>
      <w:sz w:val="24"/>
      <w:szCs w:val="24"/>
      <w:lang w:eastAsia="hi-IN" w:bidi="hi-IN"/>
    </w:rPr>
  </w:style>
  <w:style w:type="paragraph" w:customStyle="1" w:styleId="default0">
    <w:name w:val="default"/>
    <w:qFormat/>
    <w:pPr>
      <w:widowControl w:val="0"/>
      <w:suppressAutoHyphens/>
      <w:spacing w:line="200" w:lineRule="atLeast"/>
    </w:pPr>
    <w:rPr>
      <w:rFonts w:ascii="Noto Sans Devanagari" w:eastAsia="Liberation Sans" w:hAnsi="Noto Sans Devanagari" w:cs="Liberation Serif"/>
      <w:kern w:val="2"/>
      <w:sz w:val="36"/>
      <w:szCs w:val="24"/>
      <w:lang w:eastAsia="hi-IN" w:bidi="hi-IN"/>
    </w:rPr>
  </w:style>
  <w:style w:type="paragraph" w:customStyle="1" w:styleId="gray1">
    <w:name w:val="gray1"/>
    <w:basedOn w:val="default0"/>
    <w:qFormat/>
  </w:style>
  <w:style w:type="paragraph" w:customStyle="1" w:styleId="gray2">
    <w:name w:val="gray2"/>
    <w:basedOn w:val="default0"/>
    <w:qFormat/>
  </w:style>
  <w:style w:type="paragraph" w:customStyle="1" w:styleId="gray3">
    <w:name w:val="gray3"/>
    <w:basedOn w:val="default0"/>
    <w:qFormat/>
  </w:style>
  <w:style w:type="paragraph" w:customStyle="1" w:styleId="bw1">
    <w:name w:val="bw1"/>
    <w:basedOn w:val="default0"/>
    <w:qFormat/>
  </w:style>
  <w:style w:type="paragraph" w:customStyle="1" w:styleId="bw2">
    <w:name w:val="bw2"/>
    <w:basedOn w:val="default0"/>
    <w:qFormat/>
  </w:style>
  <w:style w:type="paragraph" w:customStyle="1" w:styleId="bw3">
    <w:name w:val="bw3"/>
    <w:basedOn w:val="default0"/>
    <w:qFormat/>
  </w:style>
  <w:style w:type="paragraph" w:customStyle="1" w:styleId="orange1">
    <w:name w:val="orange1"/>
    <w:basedOn w:val="default0"/>
    <w:qFormat/>
  </w:style>
  <w:style w:type="paragraph" w:customStyle="1" w:styleId="orange2">
    <w:name w:val="orange2"/>
    <w:basedOn w:val="default0"/>
    <w:qFormat/>
  </w:style>
  <w:style w:type="paragraph" w:customStyle="1" w:styleId="orange3">
    <w:name w:val="orange3"/>
    <w:basedOn w:val="default0"/>
    <w:qFormat/>
  </w:style>
  <w:style w:type="paragraph" w:customStyle="1" w:styleId="turquoise1">
    <w:name w:val="turquoise1"/>
    <w:basedOn w:val="default0"/>
    <w:qFormat/>
  </w:style>
  <w:style w:type="paragraph" w:customStyle="1" w:styleId="turquoise2">
    <w:name w:val="turquoise2"/>
    <w:basedOn w:val="default0"/>
    <w:qFormat/>
  </w:style>
  <w:style w:type="paragraph" w:customStyle="1" w:styleId="turquoise3">
    <w:name w:val="turquoise3"/>
    <w:basedOn w:val="default0"/>
    <w:qFormat/>
  </w:style>
  <w:style w:type="paragraph" w:customStyle="1" w:styleId="blue1">
    <w:name w:val="blue1"/>
    <w:basedOn w:val="default0"/>
    <w:qFormat/>
  </w:style>
  <w:style w:type="paragraph" w:customStyle="1" w:styleId="blue2">
    <w:name w:val="blue2"/>
    <w:basedOn w:val="default0"/>
    <w:qFormat/>
  </w:style>
  <w:style w:type="paragraph" w:customStyle="1" w:styleId="blue3">
    <w:name w:val="blue3"/>
    <w:basedOn w:val="default0"/>
    <w:qFormat/>
  </w:style>
  <w:style w:type="paragraph" w:customStyle="1" w:styleId="sun1">
    <w:name w:val="sun1"/>
    <w:basedOn w:val="default0"/>
    <w:qFormat/>
  </w:style>
  <w:style w:type="paragraph" w:customStyle="1" w:styleId="sun2">
    <w:name w:val="sun2"/>
    <w:basedOn w:val="default0"/>
    <w:qFormat/>
  </w:style>
  <w:style w:type="paragraph" w:customStyle="1" w:styleId="sun3">
    <w:name w:val="sun3"/>
    <w:basedOn w:val="default0"/>
    <w:qFormat/>
  </w:style>
  <w:style w:type="paragraph" w:customStyle="1" w:styleId="earth1">
    <w:name w:val="earth1"/>
    <w:basedOn w:val="default0"/>
    <w:qFormat/>
  </w:style>
  <w:style w:type="paragraph" w:customStyle="1" w:styleId="earth2">
    <w:name w:val="earth2"/>
    <w:basedOn w:val="default0"/>
    <w:qFormat/>
  </w:style>
  <w:style w:type="paragraph" w:customStyle="1" w:styleId="earth3">
    <w:name w:val="earth3"/>
    <w:basedOn w:val="default0"/>
    <w:qFormat/>
  </w:style>
  <w:style w:type="paragraph" w:customStyle="1" w:styleId="green1">
    <w:name w:val="green1"/>
    <w:basedOn w:val="default0"/>
    <w:qFormat/>
  </w:style>
  <w:style w:type="paragraph" w:customStyle="1" w:styleId="green2">
    <w:name w:val="green2"/>
    <w:basedOn w:val="default0"/>
    <w:qFormat/>
  </w:style>
  <w:style w:type="paragraph" w:customStyle="1" w:styleId="green3">
    <w:name w:val="green3"/>
    <w:basedOn w:val="default0"/>
    <w:qFormat/>
  </w:style>
  <w:style w:type="paragraph" w:customStyle="1" w:styleId="seetang1">
    <w:name w:val="seetang1"/>
    <w:basedOn w:val="default0"/>
    <w:qFormat/>
  </w:style>
  <w:style w:type="paragraph" w:customStyle="1" w:styleId="seetang2">
    <w:name w:val="seetang2"/>
    <w:basedOn w:val="default0"/>
    <w:qFormat/>
  </w:style>
  <w:style w:type="paragraph" w:customStyle="1" w:styleId="seetang3">
    <w:name w:val="seetang3"/>
    <w:basedOn w:val="default0"/>
    <w:qFormat/>
  </w:style>
  <w:style w:type="paragraph" w:customStyle="1" w:styleId="lightblue1">
    <w:name w:val="lightblue1"/>
    <w:basedOn w:val="default0"/>
    <w:qFormat/>
  </w:style>
  <w:style w:type="paragraph" w:customStyle="1" w:styleId="lightblue2">
    <w:name w:val="lightblue2"/>
    <w:basedOn w:val="default0"/>
    <w:qFormat/>
  </w:style>
  <w:style w:type="paragraph" w:customStyle="1" w:styleId="lightblue3">
    <w:name w:val="lightblue3"/>
    <w:basedOn w:val="default0"/>
    <w:qFormat/>
  </w:style>
  <w:style w:type="paragraph" w:customStyle="1" w:styleId="yellow1">
    <w:name w:val="yellow1"/>
    <w:basedOn w:val="default0"/>
    <w:qFormat/>
  </w:style>
  <w:style w:type="paragraph" w:customStyle="1" w:styleId="yellow2">
    <w:name w:val="yellow2"/>
    <w:basedOn w:val="default0"/>
    <w:qFormat/>
  </w:style>
  <w:style w:type="paragraph" w:customStyle="1" w:styleId="yellow3">
    <w:name w:val="yellow3"/>
    <w:basedOn w:val="default0"/>
    <w:qFormat/>
  </w:style>
  <w:style w:type="paragraph" w:customStyle="1" w:styleId="affffffff6">
    <w:name w:val="Объекты фона"/>
    <w:qFormat/>
    <w:pPr>
      <w:widowControl w:val="0"/>
      <w:suppressAutoHyphens/>
    </w:pPr>
    <w:rPr>
      <w:rFonts w:ascii="Liberation Serif" w:eastAsia="Liberation Sans" w:hAnsi="Liberation Serif" w:cs="Liberation Serif"/>
      <w:kern w:val="2"/>
      <w:sz w:val="24"/>
      <w:szCs w:val="24"/>
      <w:lang w:eastAsia="hi-IN" w:bidi="hi-IN"/>
    </w:rPr>
  </w:style>
  <w:style w:type="paragraph" w:customStyle="1" w:styleId="affffffff7">
    <w:name w:val="Фон"/>
    <w:qFormat/>
    <w:pPr>
      <w:widowControl w:val="0"/>
      <w:suppressAutoHyphens/>
    </w:pPr>
    <w:rPr>
      <w:rFonts w:ascii="Liberation Serif" w:eastAsia="Liberation Sans" w:hAnsi="Liberation Serif" w:cs="Liberation Serif"/>
      <w:kern w:val="2"/>
      <w:sz w:val="24"/>
      <w:szCs w:val="24"/>
      <w:lang w:eastAsia="hi-IN" w:bidi="hi-IN"/>
    </w:rPr>
  </w:style>
  <w:style w:type="paragraph" w:customStyle="1" w:styleId="affffffff8">
    <w:name w:val="Примечания"/>
    <w:qFormat/>
    <w:pPr>
      <w:widowControl w:val="0"/>
      <w:suppressAutoHyphens/>
      <w:ind w:left="340" w:hanging="340"/>
    </w:pPr>
    <w:rPr>
      <w:rFonts w:ascii="Noto Sans Devanagari" w:eastAsia="Liberation Sans" w:hAnsi="Noto Sans Devanagari" w:cs="Liberation Serif"/>
      <w:kern w:val="2"/>
      <w:sz w:val="40"/>
      <w:szCs w:val="24"/>
      <w:lang w:eastAsia="hi-IN" w:bidi="hi-IN"/>
    </w:rPr>
  </w:style>
  <w:style w:type="paragraph" w:customStyle="1" w:styleId="1fff1">
    <w:name w:val="Структура 1"/>
    <w:qFormat/>
    <w:pPr>
      <w:widowControl w:val="0"/>
      <w:suppressAutoHyphens/>
      <w:spacing w:before="283"/>
    </w:pPr>
    <w:rPr>
      <w:rFonts w:ascii="Noto Sans Devanagari" w:eastAsia="Liberation Sans" w:hAnsi="Noto Sans Devanagari" w:cs="Liberation Serif"/>
      <w:kern w:val="2"/>
      <w:sz w:val="63"/>
      <w:szCs w:val="24"/>
      <w:lang w:eastAsia="hi-IN" w:bidi="hi-IN"/>
    </w:rPr>
  </w:style>
  <w:style w:type="paragraph" w:customStyle="1" w:styleId="2ff7">
    <w:name w:val="Структура 2"/>
    <w:basedOn w:val="1fff1"/>
    <w:qFormat/>
    <w:pPr>
      <w:spacing w:before="227"/>
    </w:pPr>
    <w:rPr>
      <w:sz w:val="56"/>
    </w:rPr>
  </w:style>
  <w:style w:type="paragraph" w:customStyle="1" w:styleId="3f5">
    <w:name w:val="Структура 3"/>
    <w:basedOn w:val="2ff7"/>
    <w:qFormat/>
    <w:pPr>
      <w:spacing w:before="170"/>
    </w:pPr>
    <w:rPr>
      <w:sz w:val="48"/>
    </w:rPr>
  </w:style>
  <w:style w:type="paragraph" w:customStyle="1" w:styleId="4b">
    <w:name w:val="Структура 4"/>
    <w:basedOn w:val="3f5"/>
    <w:qFormat/>
    <w:pPr>
      <w:spacing w:before="113"/>
    </w:pPr>
    <w:rPr>
      <w:sz w:val="40"/>
    </w:rPr>
  </w:style>
  <w:style w:type="paragraph" w:customStyle="1" w:styleId="5b">
    <w:name w:val="Структура 5"/>
    <w:basedOn w:val="4b"/>
    <w:qFormat/>
    <w:pPr>
      <w:spacing w:before="57"/>
    </w:pPr>
  </w:style>
  <w:style w:type="paragraph" w:customStyle="1" w:styleId="68">
    <w:name w:val="Структура 6"/>
    <w:basedOn w:val="5b"/>
    <w:qFormat/>
  </w:style>
  <w:style w:type="paragraph" w:customStyle="1" w:styleId="73">
    <w:name w:val="Структура 7"/>
    <w:basedOn w:val="68"/>
    <w:qFormat/>
  </w:style>
  <w:style w:type="paragraph" w:customStyle="1" w:styleId="83">
    <w:name w:val="Структура 8"/>
    <w:basedOn w:val="73"/>
    <w:qFormat/>
  </w:style>
  <w:style w:type="paragraph" w:customStyle="1" w:styleId="94">
    <w:name w:val="Структура 9"/>
    <w:basedOn w:val="83"/>
    <w:qFormat/>
  </w:style>
  <w:style w:type="paragraph" w:customStyle="1" w:styleId="LTGliederung1">
    <w:name w:val="Обычный~LT~Gliederung 1"/>
    <w:qFormat/>
    <w:pPr>
      <w:widowControl w:val="0"/>
      <w:suppressAutoHyphens/>
      <w:spacing w:before="283"/>
    </w:pPr>
    <w:rPr>
      <w:rFonts w:ascii="Noto Sans Devanagari" w:eastAsia="Liberation Sans" w:hAnsi="Noto Sans Devanagari" w:cs="Liberation Serif"/>
      <w:kern w:val="2"/>
      <w:sz w:val="63"/>
      <w:szCs w:val="24"/>
      <w:lang w:eastAsia="hi-IN" w:bidi="hi-IN"/>
    </w:rPr>
  </w:style>
  <w:style w:type="paragraph" w:customStyle="1" w:styleId="LTGliederung2">
    <w:name w:val="Обычный~LT~Gliederung 2"/>
    <w:basedOn w:val="LTGliederung1"/>
    <w:qFormat/>
    <w:pPr>
      <w:spacing w:before="227"/>
    </w:pPr>
    <w:rPr>
      <w:sz w:val="56"/>
    </w:rPr>
  </w:style>
  <w:style w:type="paragraph" w:customStyle="1" w:styleId="LTGliederung3">
    <w:name w:val="Обычный~LT~Gliederung 3"/>
    <w:basedOn w:val="LTGliederung2"/>
    <w:qFormat/>
    <w:pPr>
      <w:spacing w:before="170"/>
    </w:pPr>
    <w:rPr>
      <w:sz w:val="48"/>
    </w:rPr>
  </w:style>
  <w:style w:type="paragraph" w:customStyle="1" w:styleId="LTGliederung4">
    <w:name w:val="Обычный~LT~Gliederung 4"/>
    <w:basedOn w:val="LTGliederung3"/>
    <w:qFormat/>
    <w:pPr>
      <w:spacing w:before="113"/>
    </w:pPr>
    <w:rPr>
      <w:sz w:val="40"/>
    </w:rPr>
  </w:style>
  <w:style w:type="paragraph" w:customStyle="1" w:styleId="LTGliederung5">
    <w:name w:val="Обычный~LT~Gliederung 5"/>
    <w:basedOn w:val="LTGliederung4"/>
    <w:qFormat/>
    <w:pPr>
      <w:spacing w:before="57"/>
    </w:pPr>
  </w:style>
  <w:style w:type="paragraph" w:customStyle="1" w:styleId="LTGliederung6">
    <w:name w:val="Обычный~LT~Gliederung 6"/>
    <w:basedOn w:val="LTGliederung5"/>
    <w:qFormat/>
  </w:style>
  <w:style w:type="paragraph" w:customStyle="1" w:styleId="LTGliederung7">
    <w:name w:val="Обычный~LT~Gliederung 7"/>
    <w:basedOn w:val="LTGliederung6"/>
    <w:qFormat/>
  </w:style>
  <w:style w:type="paragraph" w:customStyle="1" w:styleId="LTGliederung8">
    <w:name w:val="Обычный~LT~Gliederung 8"/>
    <w:basedOn w:val="LTGliederung7"/>
    <w:qFormat/>
  </w:style>
  <w:style w:type="paragraph" w:customStyle="1" w:styleId="LTGliederung9">
    <w:name w:val="Обычный~LT~Gliederung 9"/>
    <w:basedOn w:val="LTGliederung8"/>
    <w:qFormat/>
  </w:style>
  <w:style w:type="paragraph" w:customStyle="1" w:styleId="LTTitel">
    <w:name w:val="Обычный~LT~Titel"/>
    <w:qFormat/>
    <w:pPr>
      <w:widowControl w:val="0"/>
      <w:suppressAutoHyphens/>
      <w:jc w:val="center"/>
    </w:pPr>
    <w:rPr>
      <w:rFonts w:ascii="Noto Sans Devanagari" w:eastAsia="Liberation Sans" w:hAnsi="Noto Sans Devanagari" w:cs="Liberation Serif"/>
      <w:kern w:val="2"/>
      <w:sz w:val="88"/>
      <w:szCs w:val="24"/>
      <w:lang w:eastAsia="hi-IN" w:bidi="hi-IN"/>
    </w:rPr>
  </w:style>
  <w:style w:type="paragraph" w:customStyle="1" w:styleId="LTUntertitel">
    <w:name w:val="Обычный~LT~Untertitel"/>
    <w:qFormat/>
    <w:pPr>
      <w:widowControl w:val="0"/>
      <w:suppressAutoHyphens/>
      <w:jc w:val="center"/>
    </w:pPr>
    <w:rPr>
      <w:rFonts w:ascii="Noto Sans Devanagari" w:eastAsia="Liberation Sans" w:hAnsi="Noto Sans Devanagari" w:cs="Liberation Serif"/>
      <w:kern w:val="2"/>
      <w:sz w:val="64"/>
      <w:szCs w:val="24"/>
      <w:lang w:eastAsia="hi-IN" w:bidi="hi-IN"/>
    </w:rPr>
  </w:style>
  <w:style w:type="paragraph" w:customStyle="1" w:styleId="LTNotizen">
    <w:name w:val="Обычный~LT~Notizen"/>
    <w:qFormat/>
    <w:pPr>
      <w:widowControl w:val="0"/>
      <w:suppressAutoHyphens/>
      <w:ind w:left="340" w:hanging="340"/>
    </w:pPr>
    <w:rPr>
      <w:rFonts w:ascii="Noto Sans Devanagari" w:eastAsia="Liberation Sans" w:hAnsi="Noto Sans Devanagari" w:cs="Liberation Serif"/>
      <w:kern w:val="2"/>
      <w:sz w:val="40"/>
      <w:szCs w:val="24"/>
      <w:lang w:eastAsia="hi-IN" w:bidi="hi-IN"/>
    </w:rPr>
  </w:style>
  <w:style w:type="paragraph" w:customStyle="1" w:styleId="LTHintergrundobjekte">
    <w:name w:val="Обычный~LT~Hintergrundobjekte"/>
    <w:qFormat/>
    <w:pPr>
      <w:widowControl w:val="0"/>
      <w:suppressAutoHyphens/>
    </w:pPr>
    <w:rPr>
      <w:rFonts w:ascii="Liberation Serif" w:eastAsia="Liberation Sans" w:hAnsi="Liberation Serif" w:cs="Liberation Serif"/>
      <w:kern w:val="2"/>
      <w:sz w:val="24"/>
      <w:szCs w:val="24"/>
      <w:lang w:eastAsia="hi-IN" w:bidi="hi-IN"/>
    </w:rPr>
  </w:style>
  <w:style w:type="paragraph" w:customStyle="1" w:styleId="LTHintergrund">
    <w:name w:val="Обычный~LT~Hintergrund"/>
    <w:qFormat/>
    <w:pPr>
      <w:widowControl w:val="0"/>
      <w:suppressAutoHyphens/>
    </w:pPr>
    <w:rPr>
      <w:rFonts w:ascii="Liberation Serif" w:eastAsia="Liberation Sans" w:hAnsi="Liberation Serif" w:cs="Liberation Serif"/>
      <w:kern w:val="2"/>
      <w:sz w:val="24"/>
      <w:szCs w:val="24"/>
      <w:lang w:eastAsia="hi-IN" w:bidi="hi-IN"/>
    </w:rPr>
  </w:style>
  <w:style w:type="character" w:customStyle="1" w:styleId="UnresolvedMention">
    <w:name w:val="Unresolved Mention"/>
    <w:basedOn w:val="a0"/>
    <w:uiPriority w:val="99"/>
    <w:semiHidden/>
    <w:unhideWhenUsed/>
    <w:rPr>
      <w:color w:val="605E5C"/>
      <w:shd w:val="clear" w:color="auto" w:fill="E1DFDD"/>
    </w:rPr>
  </w:style>
  <w:style w:type="character" w:customStyle="1" w:styleId="2ff8">
    <w:name w:val="Основной текст (2)_ Знак"/>
    <w:uiPriority w:val="99"/>
    <w:locked/>
    <w:rPr>
      <w:b/>
      <w:bCs/>
      <w:sz w:val="50"/>
      <w:szCs w:val="50"/>
      <w:shd w:val="clear" w:color="auto" w:fill="FFFFFF"/>
    </w:rPr>
  </w:style>
  <w:style w:type="table" w:customStyle="1" w:styleId="84">
    <w:name w:val="Сетка таблицы8"/>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2">
    <w:name w:val="Обычный (веб) Знак1"/>
    <w:basedOn w:val="a"/>
    <w:next w:val="afe"/>
    <w:link w:val="affffffff9"/>
    <w:uiPriority w:val="99"/>
    <w:pPr>
      <w:suppressAutoHyphens/>
      <w:spacing w:before="280" w:after="280" w:line="240" w:lineRule="auto"/>
    </w:pPr>
    <w:rPr>
      <w:rFonts w:ascii="Times New Roman" w:eastAsia="Times New Roman" w:hAnsi="Times New Roman" w:cs="Times New Roman"/>
      <w:kern w:val="0"/>
      <w:sz w:val="24"/>
      <w:szCs w:val="24"/>
      <w:lang w:eastAsia="ar-SA"/>
      <w14:ligatures w14:val="none"/>
    </w:rPr>
  </w:style>
  <w:style w:type="character" w:customStyle="1" w:styleId="affffffff9">
    <w:name w:val="Обычный (веб) Знак"/>
    <w:link w:val="1fff2"/>
    <w:rPr>
      <w:sz w:val="24"/>
      <w:szCs w:val="24"/>
      <w:lang w:val="ru-RU" w:eastAsia="ar-SA" w:bidi="ar-SA"/>
    </w:rPr>
  </w:style>
  <w:style w:type="character" w:customStyle="1" w:styleId="affffffffa">
    <w:name w:val="Без интервала Знак Знак"/>
    <w:rPr>
      <w:rFonts w:ascii="Calibri" w:eastAsia="Calibri" w:hAnsi="Calibri"/>
      <w:sz w:val="22"/>
      <w:szCs w:val="22"/>
      <w:lang w:val="ru-RU" w:eastAsia="en-US" w:bidi="ar-SA"/>
    </w:rPr>
  </w:style>
  <w:style w:type="paragraph" w:customStyle="1" w:styleId="96">
    <w:name w:val="Абзац списка9"/>
    <w:basedOn w:val="a"/>
    <w:link w:val="ListParagraph"/>
    <w:pPr>
      <w:spacing w:after="200" w:line="252" w:lineRule="auto"/>
      <w:ind w:left="720"/>
    </w:pPr>
    <w:rPr>
      <w:rFonts w:ascii="Cambria" w:eastAsia="Times New Roman" w:hAnsi="Cambria" w:cs="Cambria"/>
      <w:kern w:val="0"/>
      <w:lang w:val="en-US"/>
      <w14:ligatures w14:val="none"/>
    </w:rPr>
  </w:style>
  <w:style w:type="character" w:customStyle="1" w:styleId="ListParagraph">
    <w:name w:val="List Paragraph Знак"/>
    <w:link w:val="96"/>
    <w:rPr>
      <w:rFonts w:ascii="Cambria" w:eastAsia="Times New Roman" w:hAnsi="Cambria" w:cs="Cambria"/>
      <w:kern w:val="0"/>
      <w:lang w:val="en-US"/>
      <w14:ligatures w14:val="none"/>
    </w:rPr>
  </w:style>
  <w:style w:type="paragraph" w:customStyle="1" w:styleId="232">
    <w:name w:val="Основной текст 23"/>
    <w:basedOn w:val="a"/>
    <w:pPr>
      <w:overflowPunct w:val="0"/>
      <w:autoSpaceDE w:val="0"/>
      <w:autoSpaceDN w:val="0"/>
      <w:adjustRightInd w:val="0"/>
      <w:spacing w:after="0" w:line="240" w:lineRule="auto"/>
      <w:jc w:val="both"/>
      <w:textAlignment w:val="baseline"/>
    </w:pPr>
    <w:rPr>
      <w:rFonts w:ascii="Times New Roman" w:eastAsia="Times New Roman" w:hAnsi="Times New Roman" w:cs="Times New Roman"/>
      <w:kern w:val="0"/>
      <w:sz w:val="24"/>
      <w:szCs w:val="20"/>
      <w:lang w:eastAsia="ru-RU"/>
      <w14:ligatures w14: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qFormat="1"/>
    <w:lsdException w:name="toc 1" w:semiHidden="0" w:uiPriority="0" w:unhideWhenUsed="0" w:qFormat="1"/>
    <w:lsdException w:name="toc 2" w:semiHidden="0" w:uiPriority="0" w:unhideWhenUsed="0" w:qFormat="1"/>
    <w:lsdException w:name="toc 3" w:semiHidden="0" w:uiPriority="0" w:unhideWhenUsed="0" w:qFormat="1"/>
    <w:lsdException w:name="toc 4" w:semiHidden="0" w:uiPriority="0" w:unhideWhenUsed="0" w:qFormat="1"/>
    <w:lsdException w:name="toc 5" w:semiHidden="0" w:uiPriority="0" w:unhideWhenUsed="0" w:qFormat="1"/>
    <w:lsdException w:name="toc 6" w:semiHidden="0" w:uiPriority="0" w:unhideWhenUsed="0" w:qFormat="1"/>
    <w:lsdException w:name="toc 7" w:semiHidden="0" w:uiPriority="0" w:unhideWhenUsed="0" w:qFormat="1"/>
    <w:lsdException w:name="toc 8" w:semiHidden="0" w:uiPriority="0" w:unhideWhenUsed="0" w:qFormat="1"/>
    <w:lsdException w:name="toc 9" w:semiHidden="0" w:uiPriority="0" w:unhideWhenUsed="0" w:qFormat="1"/>
    <w:lsdException w:name="footnote text" w:semiHidden="0" w:uiPriority="0" w:unhideWhenUsed="0" w:qFormat="1"/>
    <w:lsdException w:name="annotation text" w:semiHidden="0" w:uiPriority="0" w:unhideWhenUsed="0" w:qFormat="1"/>
    <w:lsdException w:name="header" w:semiHidden="0" w:qFormat="1"/>
    <w:lsdException w:name="footer" w:semiHidden="0" w:uiPriority="0" w:qFormat="1"/>
    <w:lsdException w:name="index heading" w:semiHidden="0" w:uiPriority="0" w:unhideWhenUsed="0" w:qFormat="1"/>
    <w:lsdException w:name="caption" w:semiHidden="0" w:uiPriority="0" w:unhideWhenUsed="0" w:qFormat="1"/>
    <w:lsdException w:name="footnote reference" w:semiHidden="0" w:uiPriority="0" w:unhideWhenUsed="0"/>
    <w:lsdException w:name="annotation reference" w:semiHidden="0" w:uiPriority="0" w:unhideWhenUsed="0" w:qFormat="1"/>
    <w:lsdException w:name="page number" w:semiHidden="0" w:uiPriority="0" w:unhideWhenUsed="0" w:qFormat="1"/>
    <w:lsdException w:name="endnote reference" w:semiHidden="0" w:uiPriority="0" w:unhideWhenUsed="0" w:qFormat="1"/>
    <w:lsdException w:name="endnote text" w:semiHidden="0" w:uiPriority="0" w:unhideWhenUsed="0" w:qFormat="1"/>
    <w:lsdException w:name="List" w:semiHidden="0" w:uiPriority="0" w:unhideWhenUsed="0" w:qFormat="1"/>
    <w:lsdException w:name="List Bullet" w:semiHidden="0" w:uiPriority="0" w:unhideWhenUsed="0" w:qFormat="1"/>
    <w:lsdException w:name="List 2" w:qFormat="1"/>
    <w:lsdException w:name="List Bullet 2"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Body Text Indent" w:semiHidden="0" w:uiPriority="0" w:unhideWhenUsed="0" w:qFormat="1"/>
    <w:lsdException w:name="List Continue 3" w:qFormat="1"/>
    <w:lsdException w:name="Subtitle" w:semiHidden="0" w:uiPriority="0" w:unhideWhenUsed="0" w:qFormat="1"/>
    <w:lsdException w:name="Body Text First Indent 2" w:semiHidden="0" w:uiPriority="0" w:unhideWhenUsed="0" w:qFormat="1"/>
    <w:lsdException w:name="Note Heading" w:semiHidden="0" w:uiPriority="0" w:unhideWhenUsed="0" w:qFormat="1"/>
    <w:lsdException w:name="Body Text 2" w:semiHidden="0" w:uiPriority="0" w:unhideWhenUsed="0" w:qFormat="1"/>
    <w:lsdException w:name="Body Text 3" w:semiHidden="0" w:uiPriority="0" w:unhideWhenUsed="0" w:qFormat="1"/>
    <w:lsdException w:name="Body Text Indent 2" w:semiHidden="0" w:uiPriority="0" w:unhideWhenUsed="0" w:qFormat="1"/>
    <w:lsdException w:name="Body Text Indent 3" w:semiHidden="0" w:uiPriority="0" w:unhideWhenUsed="0" w:qFormat="1"/>
    <w:lsdException w:name="Block Text" w:semiHidden="0" w:uiPriority="0" w:unhideWhenUsed="0" w:qFormat="1"/>
    <w:lsdException w:name="Hyperlink" w:semiHidden="0" w:uiPriority="0" w:unhideWhenUsed="0" w:qFormat="1"/>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qFormat="1"/>
    <w:lsdException w:name="Plain Text" w:semiHidden="0" w:uiPriority="0" w:unhideWhenUsed="0" w:qFormat="1"/>
    <w:lsdException w:name="Normal (Web)" w:semiHidden="0" w:uiPriority="0" w:unhideWhenUsed="0" w:qFormat="1"/>
    <w:lsdException w:name="HTML Preformatted" w:semiHidden="0" w:uiPriority="0" w:unhideWhenUsed="0" w:qFormat="1"/>
    <w:lsdException w:name="Normal Table" w:qFormat="1"/>
    <w:lsdException w:name="annotation subject" w:semiHidden="0" w:uiPriority="0" w:unhideWhenUsed="0" w:qFormat="1"/>
    <w:lsdException w:name="Balloon Text" w:semiHidden="0" w:uiPriority="0" w:unhideWhenUsed="0" w:qFormat="1"/>
    <w:lsdException w:name="Table Grid" w:semiHidden="0" w:uiPriority="39" w:unhideWhenUsed="0" w:qFormat="1"/>
    <w:lsdException w:name="No Spacing" w:semiHidden="0" w:uiPriority="1" w:unhideWhenUsed="0" w:qFormat="1"/>
    <w:lsdException w:name="List Paragraph" w:semiHidden="0" w:uiPriority="1" w:unhideWhenUsed="0" w:qFormat="1"/>
    <w:lsdException w:name="Quote" w:semiHidden="0" w:uiPriority="29" w:unhideWhenUsed="0" w:qFormat="1"/>
    <w:lsdException w:name="Intense Quote" w:semiHidden="0" w:uiPriority="30"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60" w:line="259" w:lineRule="auto"/>
    </w:pPr>
    <w:rPr>
      <w:kern w:val="2"/>
      <w:sz w:val="22"/>
      <w:szCs w:val="22"/>
      <w:lang w:eastAsia="en-US"/>
      <w14:ligatures w14:val="standardContextual"/>
    </w:rPr>
  </w:style>
  <w:style w:type="paragraph" w:styleId="1">
    <w:name w:val="heading 1"/>
    <w:basedOn w:val="a"/>
    <w:next w:val="a"/>
    <w:link w:val="10"/>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nhideWhenUsed/>
    <w:qFormat/>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nhideWhenUsed/>
    <w:qFormat/>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nhideWhenUsed/>
    <w:qFormat/>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nhideWhenUsed/>
    <w:qFormat/>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nhideWhenUsed/>
    <w:qFormat/>
    <w:pPr>
      <w:keepNext/>
      <w:keepLines/>
      <w:spacing w:after="0"/>
      <w:outlineLvl w:val="7"/>
    </w:pPr>
    <w:rPr>
      <w:rFonts w:eastAsiaTheme="majorEastAsia" w:cstheme="majorBidi"/>
      <w:i/>
      <w:iCs/>
      <w:color w:val="262626" w:themeColor="text1" w:themeTint="D9"/>
    </w:rPr>
  </w:style>
  <w:style w:type="paragraph" w:styleId="9">
    <w:name w:val="heading 9"/>
    <w:basedOn w:val="a"/>
    <w:next w:val="a"/>
    <w:link w:val="90"/>
    <w:unhideWhenUsed/>
    <w:qFormat/>
    <w:pPr>
      <w:keepNext/>
      <w:keepLines/>
      <w:spacing w:after="0"/>
      <w:outlineLvl w:val="8"/>
    </w:pPr>
    <w:rPr>
      <w:rFonts w:eastAsiaTheme="majorEastAsia" w:cstheme="majorBidi"/>
      <w:color w:val="262626" w:themeColor="text1" w:themeTint="D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llowedHyperlink"/>
    <w:rPr>
      <w:color w:val="800080"/>
      <w:u w:val="single"/>
    </w:rPr>
  </w:style>
  <w:style w:type="character" w:styleId="a4">
    <w:name w:val="footnote reference"/>
    <w:rPr>
      <w:vertAlign w:val="superscript"/>
    </w:rPr>
  </w:style>
  <w:style w:type="character" w:styleId="a5">
    <w:name w:val="annotation reference"/>
    <w:qFormat/>
    <w:rPr>
      <w:sz w:val="16"/>
    </w:rPr>
  </w:style>
  <w:style w:type="character" w:styleId="a6">
    <w:name w:val="endnote reference"/>
    <w:qFormat/>
    <w:rPr>
      <w:vertAlign w:val="superscript"/>
    </w:rPr>
  </w:style>
  <w:style w:type="character" w:styleId="a7">
    <w:name w:val="Emphasis"/>
    <w:qFormat/>
    <w:rPr>
      <w:i/>
    </w:rPr>
  </w:style>
  <w:style w:type="character" w:styleId="a8">
    <w:name w:val="Hyperlink"/>
    <w:basedOn w:val="a0"/>
    <w:qFormat/>
    <w:rPr>
      <w:rFonts w:ascii="Times New Roman" w:eastAsia="Times New Roman" w:hAnsi="Times New Roman"/>
      <w:color w:val="0000FF"/>
      <w:sz w:val="24"/>
      <w:u w:val="single"/>
    </w:rPr>
  </w:style>
  <w:style w:type="character" w:styleId="a9">
    <w:name w:val="page number"/>
    <w:basedOn w:val="a0"/>
    <w:qFormat/>
    <w:rPr>
      <w:rFonts w:ascii="Times New Roman" w:eastAsia="Times New Roman" w:hAnsi="Times New Roman"/>
      <w:color w:val="000000"/>
      <w:sz w:val="24"/>
    </w:rPr>
  </w:style>
  <w:style w:type="character" w:styleId="aa">
    <w:name w:val="Strong"/>
    <w:qFormat/>
    <w:rPr>
      <w:b/>
    </w:rPr>
  </w:style>
  <w:style w:type="paragraph" w:styleId="ab">
    <w:name w:val="Balloon Text"/>
    <w:basedOn w:val="11"/>
    <w:link w:val="21"/>
    <w:qFormat/>
    <w:pPr>
      <w:tabs>
        <w:tab w:val="left" w:pos="709"/>
      </w:tabs>
    </w:pPr>
    <w:rPr>
      <w:rFonts w:ascii="Tahoma" w:hAnsi="Tahoma"/>
      <w:sz w:val="16"/>
      <w:lang w:eastAsia="ar-SA"/>
    </w:rPr>
  </w:style>
  <w:style w:type="paragraph" w:customStyle="1" w:styleId="11">
    <w:name w:val="Обычный1"/>
    <w:qFormat/>
    <w:pPr>
      <w:widowControl w:val="0"/>
      <w:suppressAutoHyphens/>
      <w:spacing w:line="300" w:lineRule="auto"/>
      <w:ind w:firstLine="720"/>
    </w:pPr>
    <w:rPr>
      <w:rFonts w:ascii="Times New Roman" w:eastAsia="Liberation Serif" w:hAnsi="Times New Roman" w:cs="Liberation Serif"/>
      <w:kern w:val="2"/>
      <w:sz w:val="24"/>
      <w:szCs w:val="24"/>
      <w:lang w:eastAsia="hi-IN" w:bidi="hi-IN"/>
    </w:rPr>
  </w:style>
  <w:style w:type="paragraph" w:styleId="22">
    <w:name w:val="Body Text 2"/>
    <w:basedOn w:val="11"/>
    <w:link w:val="210"/>
    <w:qFormat/>
    <w:pPr>
      <w:tabs>
        <w:tab w:val="left" w:pos="709"/>
      </w:tabs>
      <w:spacing w:after="120" w:line="480" w:lineRule="auto"/>
    </w:pPr>
    <w:rPr>
      <w:sz w:val="28"/>
      <w:lang w:eastAsia="ar-SA"/>
    </w:rPr>
  </w:style>
  <w:style w:type="paragraph" w:styleId="ac">
    <w:name w:val="Plain Text"/>
    <w:basedOn w:val="ad"/>
    <w:link w:val="12"/>
    <w:qFormat/>
    <w:pPr>
      <w:spacing w:before="120" w:after="120"/>
    </w:pPr>
    <w:rPr>
      <w:rFonts w:ascii="PT Astra Serif" w:hAnsi="PT Astra Serif"/>
      <w:i/>
      <w:sz w:val="24"/>
    </w:rPr>
  </w:style>
  <w:style w:type="paragraph" w:styleId="ad">
    <w:name w:val="caption"/>
    <w:basedOn w:val="11"/>
    <w:qFormat/>
    <w:pPr>
      <w:tabs>
        <w:tab w:val="left" w:pos="709"/>
      </w:tabs>
      <w:jc w:val="center"/>
    </w:pPr>
    <w:rPr>
      <w:sz w:val="28"/>
      <w:lang w:eastAsia="ar-SA"/>
    </w:rPr>
  </w:style>
  <w:style w:type="paragraph" w:styleId="31">
    <w:name w:val="Body Text Indent 3"/>
    <w:basedOn w:val="11"/>
    <w:link w:val="32"/>
    <w:qFormat/>
    <w:pPr>
      <w:tabs>
        <w:tab w:val="left" w:pos="709"/>
      </w:tabs>
      <w:ind w:firstLine="567"/>
      <w:jc w:val="both"/>
    </w:pPr>
    <w:rPr>
      <w:sz w:val="16"/>
      <w:lang w:eastAsia="ar-SA"/>
    </w:rPr>
  </w:style>
  <w:style w:type="paragraph" w:styleId="ae">
    <w:name w:val="endnote text"/>
    <w:basedOn w:val="11"/>
    <w:link w:val="13"/>
    <w:qFormat/>
    <w:pPr>
      <w:tabs>
        <w:tab w:val="left" w:pos="709"/>
      </w:tabs>
    </w:pPr>
    <w:rPr>
      <w:color w:val="000000"/>
      <w:sz w:val="20"/>
      <w:lang w:eastAsia="ar-SA"/>
    </w:rPr>
  </w:style>
  <w:style w:type="paragraph" w:styleId="af">
    <w:name w:val="annotation text"/>
    <w:basedOn w:val="11"/>
    <w:link w:val="14"/>
    <w:qFormat/>
    <w:pPr>
      <w:tabs>
        <w:tab w:val="left" w:pos="709"/>
      </w:tabs>
    </w:pPr>
    <w:rPr>
      <w:color w:val="000000"/>
      <w:sz w:val="20"/>
      <w:lang w:eastAsia="ar-SA"/>
    </w:rPr>
  </w:style>
  <w:style w:type="paragraph" w:styleId="15">
    <w:name w:val="index 1"/>
    <w:basedOn w:val="a"/>
    <w:next w:val="a"/>
    <w:autoRedefine/>
    <w:uiPriority w:val="99"/>
    <w:semiHidden/>
    <w:unhideWhenUsed/>
    <w:qFormat/>
    <w:pPr>
      <w:spacing w:after="0" w:line="240" w:lineRule="auto"/>
      <w:ind w:left="220" w:hanging="220"/>
    </w:pPr>
  </w:style>
  <w:style w:type="paragraph" w:styleId="af0">
    <w:name w:val="annotation subject"/>
    <w:basedOn w:val="af"/>
    <w:link w:val="16"/>
    <w:qFormat/>
    <w:rPr>
      <w:b/>
    </w:rPr>
  </w:style>
  <w:style w:type="paragraph" w:styleId="af1">
    <w:name w:val="Document Map"/>
    <w:basedOn w:val="11"/>
    <w:link w:val="17"/>
    <w:qFormat/>
    <w:pPr>
      <w:tabs>
        <w:tab w:val="left" w:pos="709"/>
      </w:tabs>
      <w:spacing w:after="200" w:line="276" w:lineRule="auto"/>
    </w:pPr>
    <w:rPr>
      <w:rFonts w:ascii="Tahoma" w:hAnsi="Tahoma"/>
      <w:sz w:val="16"/>
      <w:lang w:eastAsia="ar-SA"/>
    </w:rPr>
  </w:style>
  <w:style w:type="paragraph" w:styleId="af2">
    <w:name w:val="footnote text"/>
    <w:basedOn w:val="11"/>
    <w:link w:val="23"/>
    <w:qFormat/>
    <w:pPr>
      <w:tabs>
        <w:tab w:val="left" w:pos="709"/>
      </w:tabs>
    </w:pPr>
    <w:rPr>
      <w:sz w:val="20"/>
      <w:lang w:eastAsia="ar-SA"/>
    </w:rPr>
  </w:style>
  <w:style w:type="paragraph" w:styleId="81">
    <w:name w:val="toc 8"/>
    <w:basedOn w:val="11"/>
    <w:autoRedefine/>
    <w:qFormat/>
    <w:pPr>
      <w:tabs>
        <w:tab w:val="left" w:pos="709"/>
      </w:tabs>
      <w:ind w:left="1440" w:firstLine="567"/>
    </w:pPr>
    <w:rPr>
      <w:sz w:val="20"/>
      <w:lang w:eastAsia="ar-SA"/>
    </w:rPr>
  </w:style>
  <w:style w:type="paragraph" w:styleId="af3">
    <w:name w:val="header"/>
    <w:basedOn w:val="a"/>
    <w:link w:val="af4"/>
    <w:uiPriority w:val="99"/>
    <w:unhideWhenUsed/>
    <w:qFormat/>
    <w:pPr>
      <w:tabs>
        <w:tab w:val="center" w:pos="4677"/>
        <w:tab w:val="right" w:pos="9355"/>
      </w:tabs>
      <w:spacing w:after="0" w:line="240" w:lineRule="auto"/>
    </w:pPr>
  </w:style>
  <w:style w:type="paragraph" w:styleId="91">
    <w:name w:val="toc 9"/>
    <w:basedOn w:val="11"/>
    <w:autoRedefine/>
    <w:qFormat/>
    <w:pPr>
      <w:tabs>
        <w:tab w:val="left" w:pos="709"/>
      </w:tabs>
      <w:ind w:left="1680" w:firstLine="567"/>
    </w:pPr>
    <w:rPr>
      <w:sz w:val="20"/>
      <w:lang w:eastAsia="ar-SA"/>
    </w:rPr>
  </w:style>
  <w:style w:type="paragraph" w:styleId="71">
    <w:name w:val="toc 7"/>
    <w:basedOn w:val="11"/>
    <w:autoRedefine/>
    <w:qFormat/>
    <w:pPr>
      <w:tabs>
        <w:tab w:val="left" w:pos="709"/>
      </w:tabs>
      <w:ind w:left="1200" w:firstLine="567"/>
    </w:pPr>
    <w:rPr>
      <w:sz w:val="20"/>
      <w:lang w:eastAsia="ar-SA"/>
    </w:rPr>
  </w:style>
  <w:style w:type="paragraph" w:styleId="af5">
    <w:name w:val="Body Text"/>
    <w:basedOn w:val="a"/>
    <w:link w:val="24"/>
    <w:qFormat/>
    <w:pPr>
      <w:widowControl w:val="0"/>
      <w:shd w:val="clear" w:color="auto" w:fill="FFFFFF"/>
      <w:tabs>
        <w:tab w:val="left" w:pos="709"/>
      </w:tabs>
      <w:suppressAutoHyphens/>
      <w:spacing w:after="0" w:line="300" w:lineRule="auto"/>
      <w:ind w:firstLine="400"/>
      <w:jc w:val="both"/>
    </w:pPr>
    <w:rPr>
      <w:rFonts w:ascii="Times New Roman" w:eastAsia="Liberation Sans" w:hAnsi="Times New Roman" w:cs="Liberation Serif"/>
      <w:color w:val="323232"/>
      <w:sz w:val="20"/>
      <w:szCs w:val="24"/>
      <w:lang w:eastAsia="ar-SA" w:bidi="hi-IN"/>
      <w14:ligatures w14:val="none"/>
    </w:rPr>
  </w:style>
  <w:style w:type="paragraph" w:styleId="af6">
    <w:name w:val="index heading"/>
    <w:basedOn w:val="18"/>
    <w:qFormat/>
  </w:style>
  <w:style w:type="paragraph" w:customStyle="1" w:styleId="18">
    <w:name w:val="Заголовок1"/>
    <w:basedOn w:val="a"/>
    <w:next w:val="af5"/>
    <w:qFormat/>
    <w:pPr>
      <w:keepNext/>
      <w:widowControl w:val="0"/>
      <w:suppressAutoHyphens/>
      <w:spacing w:before="240" w:after="120" w:line="200" w:lineRule="atLeast"/>
    </w:pPr>
    <w:rPr>
      <w:rFonts w:ascii="PT Astra Serif" w:eastAsia="Liberation Sans" w:hAnsi="PT Astra Serif" w:cs="Liberation Serif"/>
      <w:sz w:val="28"/>
      <w:szCs w:val="24"/>
      <w:lang w:eastAsia="ar-SA" w:bidi="hi-IN"/>
      <w14:ligatures w14:val="none"/>
    </w:rPr>
  </w:style>
  <w:style w:type="paragraph" w:styleId="19">
    <w:name w:val="toc 1"/>
    <w:basedOn w:val="11"/>
    <w:autoRedefine/>
    <w:qFormat/>
    <w:pPr>
      <w:keepNext/>
      <w:keepLines/>
      <w:tabs>
        <w:tab w:val="right" w:leader="dot" w:pos="9628"/>
      </w:tabs>
      <w:jc w:val="center"/>
    </w:pPr>
    <w:rPr>
      <w:b/>
      <w:caps/>
      <w:color w:val="000000"/>
      <w:sz w:val="20"/>
      <w:lang w:val="en-US" w:eastAsia="ar-SA"/>
    </w:rPr>
  </w:style>
  <w:style w:type="paragraph" w:styleId="61">
    <w:name w:val="toc 6"/>
    <w:basedOn w:val="11"/>
    <w:autoRedefine/>
    <w:qFormat/>
    <w:pPr>
      <w:tabs>
        <w:tab w:val="left" w:pos="709"/>
      </w:tabs>
      <w:ind w:left="960" w:firstLine="567"/>
    </w:pPr>
    <w:rPr>
      <w:sz w:val="20"/>
      <w:lang w:eastAsia="ar-SA"/>
    </w:rPr>
  </w:style>
  <w:style w:type="paragraph" w:styleId="33">
    <w:name w:val="toc 3"/>
    <w:basedOn w:val="11"/>
    <w:autoRedefine/>
    <w:qFormat/>
    <w:pPr>
      <w:tabs>
        <w:tab w:val="right" w:leader="dot" w:pos="9628"/>
      </w:tabs>
      <w:ind w:firstLine="709"/>
      <w:jc w:val="both"/>
    </w:pPr>
    <w:rPr>
      <w:sz w:val="20"/>
      <w:lang w:eastAsia="ar-SA"/>
    </w:rPr>
  </w:style>
  <w:style w:type="paragraph" w:styleId="25">
    <w:name w:val="toc 2"/>
    <w:basedOn w:val="11"/>
    <w:autoRedefine/>
    <w:qFormat/>
    <w:pPr>
      <w:tabs>
        <w:tab w:val="right" w:leader="dot" w:pos="9628"/>
      </w:tabs>
      <w:jc w:val="both"/>
    </w:pPr>
    <w:rPr>
      <w:b/>
      <w:sz w:val="28"/>
      <w:lang w:eastAsia="ar-SA"/>
    </w:rPr>
  </w:style>
  <w:style w:type="paragraph" w:styleId="41">
    <w:name w:val="toc 4"/>
    <w:basedOn w:val="11"/>
    <w:autoRedefine/>
    <w:qFormat/>
    <w:pPr>
      <w:tabs>
        <w:tab w:val="left" w:pos="709"/>
      </w:tabs>
      <w:ind w:left="480" w:firstLine="567"/>
    </w:pPr>
    <w:rPr>
      <w:sz w:val="20"/>
      <w:lang w:eastAsia="ar-SA"/>
    </w:rPr>
  </w:style>
  <w:style w:type="paragraph" w:styleId="51">
    <w:name w:val="toc 5"/>
    <w:basedOn w:val="11"/>
    <w:autoRedefine/>
    <w:qFormat/>
    <w:pPr>
      <w:tabs>
        <w:tab w:val="left" w:pos="709"/>
      </w:tabs>
      <w:ind w:left="720" w:firstLine="567"/>
    </w:pPr>
    <w:rPr>
      <w:sz w:val="20"/>
      <w:lang w:eastAsia="ar-SA"/>
    </w:rPr>
  </w:style>
  <w:style w:type="paragraph" w:styleId="af7">
    <w:name w:val="Note Heading"/>
    <w:basedOn w:val="11"/>
    <w:link w:val="1a"/>
    <w:qFormat/>
    <w:pPr>
      <w:tabs>
        <w:tab w:val="left" w:pos="709"/>
      </w:tabs>
      <w:jc w:val="center"/>
    </w:pPr>
    <w:rPr>
      <w:rFonts w:ascii="Arial" w:hAnsi="Arial"/>
      <w:b/>
      <w:sz w:val="32"/>
      <w:lang w:eastAsia="ar-SA"/>
    </w:rPr>
  </w:style>
  <w:style w:type="paragraph" w:styleId="26">
    <w:name w:val="Body Text First Indent 2"/>
    <w:basedOn w:val="af8"/>
    <w:link w:val="211"/>
    <w:qFormat/>
    <w:pPr>
      <w:ind w:left="283"/>
    </w:pPr>
    <w:rPr>
      <w:i/>
      <w:sz w:val="24"/>
    </w:rPr>
  </w:style>
  <w:style w:type="paragraph" w:styleId="af8">
    <w:name w:val="Body Text Indent"/>
    <w:basedOn w:val="af5"/>
    <w:link w:val="27"/>
    <w:qFormat/>
    <w:pPr>
      <w:spacing w:after="120"/>
      <w:ind w:firstLine="210"/>
    </w:pPr>
  </w:style>
  <w:style w:type="paragraph" w:styleId="af9">
    <w:name w:val="List Bullet"/>
    <w:basedOn w:val="11"/>
    <w:qFormat/>
    <w:pPr>
      <w:tabs>
        <w:tab w:val="left" w:pos="360"/>
      </w:tabs>
      <w:ind w:left="360" w:hanging="360"/>
      <w:contextualSpacing/>
    </w:pPr>
    <w:rPr>
      <w:lang w:eastAsia="ar-SA"/>
    </w:rPr>
  </w:style>
  <w:style w:type="paragraph" w:styleId="28">
    <w:name w:val="List Bullet 2"/>
    <w:basedOn w:val="11"/>
    <w:autoRedefine/>
    <w:qFormat/>
    <w:pPr>
      <w:tabs>
        <w:tab w:val="left" w:pos="709"/>
      </w:tabs>
    </w:pPr>
    <w:rPr>
      <w:sz w:val="20"/>
      <w:lang w:eastAsia="ar-SA"/>
    </w:rPr>
  </w:style>
  <w:style w:type="paragraph" w:styleId="afa">
    <w:name w:val="Title"/>
    <w:basedOn w:val="a"/>
    <w:next w:val="a"/>
    <w:link w:val="1b"/>
    <w:qFormat/>
    <w:pPr>
      <w:spacing w:after="80" w:line="240" w:lineRule="auto"/>
      <w:contextualSpacing/>
    </w:pPr>
    <w:rPr>
      <w:rFonts w:asciiTheme="majorHAnsi" w:eastAsiaTheme="majorEastAsia" w:hAnsiTheme="majorHAnsi" w:cstheme="majorBidi"/>
      <w:spacing w:val="-10"/>
      <w:kern w:val="28"/>
      <w:sz w:val="56"/>
      <w:szCs w:val="56"/>
    </w:rPr>
  </w:style>
  <w:style w:type="paragraph" w:styleId="afb">
    <w:name w:val="footer"/>
    <w:basedOn w:val="a"/>
    <w:link w:val="afc"/>
    <w:unhideWhenUsed/>
    <w:qFormat/>
    <w:pPr>
      <w:tabs>
        <w:tab w:val="center" w:pos="4677"/>
        <w:tab w:val="right" w:pos="9355"/>
      </w:tabs>
      <w:spacing w:after="0" w:line="240" w:lineRule="auto"/>
    </w:pPr>
  </w:style>
  <w:style w:type="paragraph" w:styleId="afd">
    <w:name w:val="List"/>
    <w:basedOn w:val="af5"/>
    <w:qFormat/>
    <w:pPr>
      <w:spacing w:after="120" w:line="276" w:lineRule="auto"/>
    </w:pPr>
    <w:rPr>
      <w:rFonts w:ascii="Arial" w:hAnsi="Arial"/>
    </w:rPr>
  </w:style>
  <w:style w:type="paragraph" w:styleId="afe">
    <w:name w:val="Normal (Web)"/>
    <w:basedOn w:val="11"/>
    <w:qFormat/>
    <w:pPr>
      <w:tabs>
        <w:tab w:val="left" w:pos="709"/>
      </w:tabs>
      <w:spacing w:beforeAutospacing="1" w:afterAutospacing="1"/>
    </w:pPr>
    <w:rPr>
      <w:lang w:eastAsia="ar-SA"/>
    </w:rPr>
  </w:style>
  <w:style w:type="paragraph" w:styleId="34">
    <w:name w:val="Body Text 3"/>
    <w:basedOn w:val="11"/>
    <w:link w:val="310"/>
    <w:qFormat/>
    <w:pPr>
      <w:tabs>
        <w:tab w:val="left" w:pos="709"/>
      </w:tabs>
      <w:jc w:val="both"/>
    </w:pPr>
    <w:rPr>
      <w:lang w:eastAsia="ar-SA"/>
    </w:rPr>
  </w:style>
  <w:style w:type="paragraph" w:styleId="29">
    <w:name w:val="Body Text Indent 2"/>
    <w:basedOn w:val="11"/>
    <w:link w:val="220"/>
    <w:qFormat/>
    <w:pPr>
      <w:tabs>
        <w:tab w:val="left" w:pos="709"/>
      </w:tabs>
      <w:spacing w:after="120" w:line="480" w:lineRule="auto"/>
      <w:ind w:left="283"/>
    </w:pPr>
    <w:rPr>
      <w:sz w:val="20"/>
      <w:lang w:eastAsia="ar-SA"/>
    </w:rPr>
  </w:style>
  <w:style w:type="paragraph" w:styleId="aff">
    <w:name w:val="Subtitle"/>
    <w:basedOn w:val="a"/>
    <w:next w:val="a"/>
    <w:link w:val="aff0"/>
    <w:qFormat/>
    <w:rPr>
      <w:rFonts w:eastAsiaTheme="majorEastAsia" w:cstheme="majorBidi"/>
      <w:color w:val="595959" w:themeColor="text1" w:themeTint="A6"/>
      <w:spacing w:val="15"/>
      <w:sz w:val="28"/>
      <w:szCs w:val="28"/>
    </w:rPr>
  </w:style>
  <w:style w:type="paragraph" w:styleId="35">
    <w:name w:val="List Continue 3"/>
    <w:basedOn w:val="a"/>
    <w:uiPriority w:val="99"/>
    <w:semiHidden/>
    <w:unhideWhenUsed/>
    <w:qFormat/>
    <w:pPr>
      <w:spacing w:after="120"/>
      <w:ind w:left="849"/>
      <w:contextualSpacing/>
    </w:pPr>
  </w:style>
  <w:style w:type="paragraph" w:styleId="2a">
    <w:name w:val="List 2"/>
    <w:basedOn w:val="a"/>
    <w:uiPriority w:val="99"/>
    <w:semiHidden/>
    <w:unhideWhenUsed/>
    <w:qFormat/>
    <w:pPr>
      <w:ind w:left="566" w:hanging="283"/>
      <w:contextualSpacing/>
    </w:pPr>
  </w:style>
  <w:style w:type="paragraph" w:styleId="HTML">
    <w:name w:val="HTML Preformatted"/>
    <w:basedOn w:val="11"/>
    <w:link w:val="HTML1"/>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lang w:eastAsia="ar-SA"/>
    </w:rPr>
  </w:style>
  <w:style w:type="paragraph" w:styleId="aff1">
    <w:name w:val="Block Text"/>
    <w:basedOn w:val="11"/>
    <w:qFormat/>
    <w:pPr>
      <w:tabs>
        <w:tab w:val="left" w:pos="709"/>
      </w:tabs>
      <w:ind w:left="-125" w:right="-185" w:firstLine="567"/>
      <w:jc w:val="both"/>
    </w:pPr>
    <w:rPr>
      <w:color w:val="FF0000"/>
      <w:sz w:val="20"/>
      <w:lang w:eastAsia="ar-SA"/>
    </w:rPr>
  </w:style>
  <w:style w:type="table" w:styleId="aff2">
    <w:name w:val="Table Grid"/>
    <w:basedOn w:val="a1"/>
    <w:uiPriority w:val="39"/>
    <w:qFormat/>
    <w:pPr>
      <w:suppressAutoHyphens/>
    </w:pPr>
    <w:rPr>
      <w:rFonts w:ascii="Liberation Serif" w:eastAsia="NSimSun" w:hAnsi="Liberation Serif" w:cs="Mangal"/>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qFormat/>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qFormat/>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qFormat/>
    <w:rPr>
      <w:rFonts w:eastAsiaTheme="majorEastAsia" w:cstheme="majorBidi"/>
      <w:color w:val="0F4761" w:themeColor="accent1" w:themeShade="BF"/>
      <w:sz w:val="28"/>
      <w:szCs w:val="28"/>
    </w:rPr>
  </w:style>
  <w:style w:type="character" w:customStyle="1" w:styleId="40">
    <w:name w:val="Заголовок 4 Знак"/>
    <w:basedOn w:val="a0"/>
    <w:link w:val="4"/>
    <w:qFormat/>
    <w:rPr>
      <w:rFonts w:eastAsiaTheme="majorEastAsia" w:cstheme="majorBidi"/>
      <w:i/>
      <w:iCs/>
      <w:color w:val="0F4761" w:themeColor="accent1" w:themeShade="BF"/>
    </w:rPr>
  </w:style>
  <w:style w:type="character" w:customStyle="1" w:styleId="50">
    <w:name w:val="Заголовок 5 Знак"/>
    <w:basedOn w:val="a0"/>
    <w:link w:val="5"/>
    <w:qFormat/>
    <w:rPr>
      <w:rFonts w:eastAsiaTheme="majorEastAsia" w:cstheme="majorBidi"/>
      <w:color w:val="0F4761" w:themeColor="accent1" w:themeShade="BF"/>
    </w:rPr>
  </w:style>
  <w:style w:type="character" w:customStyle="1" w:styleId="60">
    <w:name w:val="Заголовок 6 Знак"/>
    <w:basedOn w:val="a0"/>
    <w:link w:val="6"/>
    <w:qFormat/>
    <w:rPr>
      <w:rFonts w:eastAsiaTheme="majorEastAsia" w:cstheme="majorBidi"/>
      <w:i/>
      <w:iCs/>
      <w:color w:val="595959" w:themeColor="text1" w:themeTint="A6"/>
    </w:rPr>
  </w:style>
  <w:style w:type="character" w:customStyle="1" w:styleId="70">
    <w:name w:val="Заголовок 7 Знак"/>
    <w:basedOn w:val="a0"/>
    <w:link w:val="7"/>
    <w:qFormat/>
    <w:rPr>
      <w:rFonts w:eastAsiaTheme="majorEastAsia" w:cstheme="majorBidi"/>
      <w:color w:val="595959" w:themeColor="text1" w:themeTint="A6"/>
    </w:rPr>
  </w:style>
  <w:style w:type="character" w:customStyle="1" w:styleId="80">
    <w:name w:val="Заголовок 8 Знак"/>
    <w:basedOn w:val="a0"/>
    <w:link w:val="8"/>
    <w:qFormat/>
    <w:rPr>
      <w:rFonts w:eastAsiaTheme="majorEastAsia" w:cstheme="majorBidi"/>
      <w:i/>
      <w:iCs/>
      <w:color w:val="262626" w:themeColor="text1" w:themeTint="D9"/>
    </w:rPr>
  </w:style>
  <w:style w:type="character" w:customStyle="1" w:styleId="90">
    <w:name w:val="Заголовок 9 Знак"/>
    <w:basedOn w:val="a0"/>
    <w:link w:val="9"/>
    <w:qFormat/>
    <w:rPr>
      <w:rFonts w:eastAsiaTheme="majorEastAsia" w:cstheme="majorBidi"/>
      <w:color w:val="262626" w:themeColor="text1" w:themeTint="D9"/>
    </w:rPr>
  </w:style>
  <w:style w:type="character" w:customStyle="1" w:styleId="1b">
    <w:name w:val="Название Знак1"/>
    <w:basedOn w:val="a0"/>
    <w:link w:val="afa"/>
    <w:qFormat/>
    <w:rPr>
      <w:rFonts w:asciiTheme="majorHAnsi" w:eastAsiaTheme="majorEastAsia" w:hAnsiTheme="majorHAnsi" w:cstheme="majorBidi"/>
      <w:spacing w:val="-10"/>
      <w:kern w:val="28"/>
      <w:sz w:val="56"/>
      <w:szCs w:val="56"/>
    </w:rPr>
  </w:style>
  <w:style w:type="character" w:customStyle="1" w:styleId="aff0">
    <w:name w:val="Подзаголовок Знак"/>
    <w:basedOn w:val="a0"/>
    <w:link w:val="aff"/>
    <w:qFormat/>
    <w:rPr>
      <w:rFonts w:eastAsiaTheme="majorEastAsia" w:cstheme="majorBidi"/>
      <w:color w:val="595959" w:themeColor="text1" w:themeTint="A6"/>
      <w:spacing w:val="15"/>
      <w:sz w:val="28"/>
      <w:szCs w:val="28"/>
    </w:rPr>
  </w:style>
  <w:style w:type="paragraph" w:styleId="2b">
    <w:name w:val="Quote"/>
    <w:basedOn w:val="a"/>
    <w:next w:val="a"/>
    <w:link w:val="2c"/>
    <w:uiPriority w:val="29"/>
    <w:qFormat/>
    <w:pPr>
      <w:spacing w:before="160"/>
      <w:jc w:val="center"/>
    </w:pPr>
    <w:rPr>
      <w:i/>
      <w:iCs/>
      <w:color w:val="404040" w:themeColor="text1" w:themeTint="BF"/>
    </w:rPr>
  </w:style>
  <w:style w:type="character" w:customStyle="1" w:styleId="2c">
    <w:name w:val="Цитата 2 Знак"/>
    <w:basedOn w:val="a0"/>
    <w:link w:val="2b"/>
    <w:uiPriority w:val="29"/>
    <w:qFormat/>
    <w:rPr>
      <w:i/>
      <w:iCs/>
      <w:color w:val="404040" w:themeColor="text1" w:themeTint="BF"/>
    </w:rPr>
  </w:style>
  <w:style w:type="paragraph" w:styleId="aff3">
    <w:name w:val="List Paragraph"/>
    <w:basedOn w:val="a"/>
    <w:uiPriority w:val="1"/>
    <w:qFormat/>
    <w:pPr>
      <w:ind w:left="720"/>
      <w:contextualSpacing/>
    </w:pPr>
  </w:style>
  <w:style w:type="character" w:customStyle="1" w:styleId="1c">
    <w:name w:val="Сильное выделение1"/>
    <w:basedOn w:val="a0"/>
    <w:uiPriority w:val="21"/>
    <w:qFormat/>
    <w:rPr>
      <w:i/>
      <w:iCs/>
      <w:color w:val="0F4761" w:themeColor="accent1" w:themeShade="BF"/>
    </w:rPr>
  </w:style>
  <w:style w:type="paragraph" w:styleId="aff4">
    <w:name w:val="Intense Quote"/>
    <w:basedOn w:val="a"/>
    <w:next w:val="a"/>
    <w:link w:val="aff5"/>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ff5">
    <w:name w:val="Выделенная цитата Знак"/>
    <w:basedOn w:val="a0"/>
    <w:link w:val="aff4"/>
    <w:uiPriority w:val="30"/>
    <w:qFormat/>
    <w:rPr>
      <w:i/>
      <w:iCs/>
      <w:color w:val="0F4761" w:themeColor="accent1" w:themeShade="BF"/>
    </w:rPr>
  </w:style>
  <w:style w:type="character" w:customStyle="1" w:styleId="1d">
    <w:name w:val="Сильная ссылка1"/>
    <w:basedOn w:val="a0"/>
    <w:uiPriority w:val="32"/>
    <w:qFormat/>
    <w:rPr>
      <w:b/>
      <w:bCs/>
      <w:smallCaps/>
      <w:color w:val="0F4761" w:themeColor="accent1" w:themeShade="BF"/>
      <w:spacing w:val="5"/>
    </w:rPr>
  </w:style>
  <w:style w:type="character" w:customStyle="1" w:styleId="af4">
    <w:name w:val="Верхний колонтитул Знак"/>
    <w:basedOn w:val="a0"/>
    <w:link w:val="af3"/>
    <w:uiPriority w:val="99"/>
    <w:qFormat/>
  </w:style>
  <w:style w:type="character" w:customStyle="1" w:styleId="afc">
    <w:name w:val="Нижний колонтитул Знак"/>
    <w:basedOn w:val="a0"/>
    <w:link w:val="afb"/>
    <w:qFormat/>
  </w:style>
  <w:style w:type="character" w:customStyle="1" w:styleId="1e">
    <w:name w:val="Основной текст Знак1"/>
    <w:basedOn w:val="a0"/>
    <w:qFormat/>
    <w:rPr>
      <w:rFonts w:ascii="Times New Roman" w:eastAsia="Times New Roman" w:hAnsi="Times New Roman"/>
      <w:color w:val="323232"/>
      <w:sz w:val="24"/>
      <w:shd w:val="clear" w:color="auto" w:fill="FFFFFF"/>
    </w:rPr>
  </w:style>
  <w:style w:type="character" w:customStyle="1" w:styleId="aff6">
    <w:name w:val="Основной текст Знак"/>
    <w:basedOn w:val="a0"/>
    <w:qFormat/>
    <w:rPr>
      <w:rFonts w:ascii="Times New Roman" w:eastAsia="Times New Roman" w:hAnsi="Times New Roman"/>
      <w:color w:val="000000"/>
      <w:sz w:val="24"/>
    </w:rPr>
  </w:style>
  <w:style w:type="character" w:customStyle="1" w:styleId="aff7">
    <w:name w:val="Основной текст с отступом Знак"/>
    <w:basedOn w:val="a0"/>
    <w:qFormat/>
    <w:rPr>
      <w:rFonts w:ascii="Times New Roman" w:eastAsia="Times New Roman" w:hAnsi="Times New Roman"/>
      <w:color w:val="000000"/>
      <w:sz w:val="24"/>
    </w:rPr>
  </w:style>
  <w:style w:type="character" w:customStyle="1" w:styleId="aff8">
    <w:name w:val="Основной текст + Полужирный"/>
    <w:qFormat/>
    <w:rPr>
      <w:rFonts w:ascii="Times New Roman" w:eastAsia="Times New Roman" w:hAnsi="Times New Roman"/>
      <w:b/>
      <w:color w:val="000000"/>
      <w:spacing w:val="0"/>
      <w:w w:val="100"/>
      <w:sz w:val="22"/>
      <w:u w:val="none"/>
      <w:lang w:val="ru-RU" w:eastAsia="ru-RU"/>
    </w:rPr>
  </w:style>
  <w:style w:type="character" w:customStyle="1" w:styleId="1f">
    <w:name w:val="Неразрешенное упоминание1"/>
    <w:basedOn w:val="a0"/>
    <w:qFormat/>
    <w:rPr>
      <w:rFonts w:ascii="Times New Roman" w:eastAsia="Times New Roman" w:hAnsi="Times New Roman"/>
      <w:color w:val="605E5C"/>
      <w:sz w:val="24"/>
      <w:shd w:val="clear" w:color="auto" w:fill="E1DFDD"/>
    </w:rPr>
  </w:style>
  <w:style w:type="character" w:customStyle="1" w:styleId="aff9">
    <w:name w:val="Обычный (Интернет) Знак"/>
    <w:qFormat/>
    <w:rPr>
      <w:rFonts w:ascii="Times New Roman" w:eastAsia="Times New Roman" w:hAnsi="Times New Roman"/>
      <w:kern w:val="0"/>
      <w:sz w:val="24"/>
      <w:lang w:val="ru-RU" w:eastAsia="ru-RU"/>
    </w:rPr>
  </w:style>
  <w:style w:type="character" w:customStyle="1" w:styleId="affa">
    <w:name w:val="Абзац списка Знак"/>
    <w:qFormat/>
  </w:style>
  <w:style w:type="character" w:customStyle="1" w:styleId="affb">
    <w:name w:val="Текст выноски Знак"/>
    <w:basedOn w:val="a0"/>
    <w:qFormat/>
    <w:rPr>
      <w:rFonts w:ascii="Tahoma" w:eastAsia="Tahoma" w:hAnsi="Tahoma"/>
      <w:color w:val="000000"/>
      <w:kern w:val="0"/>
      <w:sz w:val="16"/>
    </w:rPr>
  </w:style>
  <w:style w:type="character" w:customStyle="1" w:styleId="affc">
    <w:name w:val="Другое_"/>
    <w:basedOn w:val="a0"/>
    <w:qFormat/>
    <w:rPr>
      <w:rFonts w:ascii="Times New Roman" w:eastAsia="Times New Roman" w:hAnsi="Times New Roman"/>
      <w:color w:val="323232"/>
      <w:sz w:val="24"/>
      <w:shd w:val="clear" w:color="auto" w:fill="FFFFFF"/>
    </w:rPr>
  </w:style>
  <w:style w:type="character" w:customStyle="1" w:styleId="36">
    <w:name w:val="Основной текст (3)_"/>
    <w:basedOn w:val="a0"/>
    <w:qFormat/>
    <w:rPr>
      <w:rFonts w:ascii="Times New Roman" w:eastAsia="Times New Roman" w:hAnsi="Times New Roman"/>
      <w:color w:val="323232"/>
      <w:sz w:val="20"/>
      <w:shd w:val="clear" w:color="auto" w:fill="FFFFFF"/>
    </w:rPr>
  </w:style>
  <w:style w:type="character" w:customStyle="1" w:styleId="apple-converted-space">
    <w:name w:val="apple-converted-space"/>
    <w:basedOn w:val="a0"/>
    <w:qFormat/>
    <w:rPr>
      <w:rFonts w:ascii="Times New Roman" w:eastAsia="Times New Roman" w:hAnsi="Times New Roman"/>
      <w:color w:val="000000"/>
      <w:sz w:val="24"/>
    </w:rPr>
  </w:style>
  <w:style w:type="character" w:customStyle="1" w:styleId="Arial7pt">
    <w:name w:val="Основной текст + Arial;7 pt"/>
    <w:qFormat/>
    <w:rPr>
      <w:rFonts w:ascii="Arial" w:eastAsia="Arial" w:hAnsi="Arial"/>
      <w:b/>
      <w:color w:val="000000"/>
      <w:spacing w:val="0"/>
      <w:w w:val="100"/>
      <w:sz w:val="14"/>
      <w:u w:val="none"/>
      <w:lang w:val="ru-RU" w:eastAsia="ru-RU"/>
    </w:rPr>
  </w:style>
  <w:style w:type="character" w:customStyle="1" w:styleId="WW8Num2z0">
    <w:name w:val="WW8Num2z0"/>
    <w:qFormat/>
    <w:rPr>
      <w:rFonts w:ascii="Times New Roman" w:eastAsia="Times New Roman" w:hAnsi="Times New Roman"/>
    </w:rPr>
  </w:style>
  <w:style w:type="character" w:customStyle="1" w:styleId="WW8Num4z0">
    <w:name w:val="WW8Num4z0"/>
    <w:qFormat/>
  </w:style>
  <w:style w:type="character" w:customStyle="1" w:styleId="WW8Num6z0">
    <w:name w:val="WW8Num6z0"/>
    <w:qFormat/>
  </w:style>
  <w:style w:type="character" w:customStyle="1" w:styleId="WW8Num13z0">
    <w:name w:val="WW8Num13z0"/>
    <w:qFormat/>
  </w:style>
  <w:style w:type="character" w:customStyle="1" w:styleId="Absatz-Standardschriftart">
    <w:name w:val="Absatz-Standardschriftart"/>
    <w:qFormat/>
  </w:style>
  <w:style w:type="character" w:customStyle="1" w:styleId="WW8Num3z0">
    <w:name w:val="WW8Num3z0"/>
    <w:qFormat/>
    <w:rPr>
      <w:sz w:val="24"/>
    </w:rPr>
  </w:style>
  <w:style w:type="character" w:customStyle="1" w:styleId="WW8Num5z0">
    <w:name w:val="WW8Num5z0"/>
    <w:qFormat/>
    <w:rPr>
      <w:sz w:val="24"/>
    </w:rPr>
  </w:style>
  <w:style w:type="character" w:customStyle="1" w:styleId="WW8Num7z0">
    <w:name w:val="WW8Num7z0"/>
    <w:qFormat/>
    <w:rPr>
      <w:sz w:val="24"/>
    </w:rPr>
  </w:style>
  <w:style w:type="character" w:customStyle="1" w:styleId="WW8Num8z0">
    <w:name w:val="WW8Num8z0"/>
    <w:qFormat/>
    <w:rPr>
      <w:sz w:val="24"/>
    </w:rPr>
  </w:style>
  <w:style w:type="character" w:customStyle="1" w:styleId="WW8Num10z0">
    <w:name w:val="WW8Num10z0"/>
    <w:qFormat/>
    <w:rPr>
      <w:sz w:val="24"/>
    </w:rPr>
  </w:style>
  <w:style w:type="character" w:customStyle="1" w:styleId="WW8Num11z0">
    <w:name w:val="WW8Num11z0"/>
    <w:qFormat/>
    <w:rPr>
      <w:sz w:val="24"/>
    </w:rPr>
  </w:style>
  <w:style w:type="character" w:customStyle="1" w:styleId="WW8Num15z0">
    <w:name w:val="WW8Num15z0"/>
    <w:qFormat/>
    <w:rPr>
      <w:sz w:val="24"/>
    </w:rPr>
  </w:style>
  <w:style w:type="character" w:customStyle="1" w:styleId="WW8Num16z0">
    <w:name w:val="WW8Num16z0"/>
    <w:qFormat/>
    <w:rPr>
      <w:sz w:val="24"/>
    </w:rPr>
  </w:style>
  <w:style w:type="character" w:customStyle="1" w:styleId="WW8Num18z0">
    <w:name w:val="WW8Num18z0"/>
    <w:qFormat/>
    <w:rPr>
      <w:sz w:val="24"/>
    </w:rPr>
  </w:style>
  <w:style w:type="character" w:customStyle="1" w:styleId="WW8Num25z0">
    <w:name w:val="WW8Num25z0"/>
    <w:qFormat/>
    <w:rPr>
      <w:sz w:val="24"/>
    </w:rPr>
  </w:style>
  <w:style w:type="character" w:customStyle="1" w:styleId="WW8Num28z0">
    <w:name w:val="WW8Num28z0"/>
    <w:qFormat/>
    <w:rPr>
      <w:sz w:val="24"/>
    </w:rPr>
  </w:style>
  <w:style w:type="character" w:customStyle="1" w:styleId="WW8Num29z0">
    <w:name w:val="WW8Num29z0"/>
    <w:qFormat/>
    <w:rPr>
      <w:sz w:val="24"/>
    </w:rPr>
  </w:style>
  <w:style w:type="character" w:customStyle="1" w:styleId="WW8Num31z0">
    <w:name w:val="WW8Num31z0"/>
    <w:qFormat/>
    <w:rPr>
      <w:rFonts w:ascii="Univers" w:eastAsia="Univers" w:hAnsi="Univers"/>
      <w:sz w:val="24"/>
    </w:rPr>
  </w:style>
  <w:style w:type="character" w:customStyle="1" w:styleId="37">
    <w:name w:val="Основной шрифт абзаца3"/>
    <w:qFormat/>
  </w:style>
  <w:style w:type="character" w:customStyle="1" w:styleId="WW8Num14z0">
    <w:name w:val="WW8Num14z0"/>
    <w:qFormat/>
    <w:rPr>
      <w:sz w:val="22"/>
    </w:rPr>
  </w:style>
  <w:style w:type="character" w:customStyle="1" w:styleId="WW8Num17z0">
    <w:name w:val="WW8Num17z0"/>
    <w:qFormat/>
    <w:rPr>
      <w:color w:val="auto"/>
    </w:rPr>
  </w:style>
  <w:style w:type="character" w:customStyle="1" w:styleId="WW8Num20z0">
    <w:name w:val="WW8Num20z0"/>
    <w:qFormat/>
    <w:rPr>
      <w:sz w:val="24"/>
    </w:rPr>
  </w:style>
  <w:style w:type="character" w:customStyle="1" w:styleId="WW8Num26z0">
    <w:name w:val="WW8Num26z0"/>
    <w:qFormat/>
    <w:rPr>
      <w:sz w:val="24"/>
    </w:rPr>
  </w:style>
  <w:style w:type="character" w:customStyle="1" w:styleId="WW8Num32z0">
    <w:name w:val="WW8Num32z0"/>
    <w:qFormat/>
    <w:rPr>
      <w:sz w:val="24"/>
    </w:rPr>
  </w:style>
  <w:style w:type="character" w:customStyle="1" w:styleId="2d">
    <w:name w:val="Основной шрифт абзаца2"/>
    <w:qFormat/>
  </w:style>
  <w:style w:type="character" w:customStyle="1" w:styleId="WW8Num9z1">
    <w:name w:val="WW8Num9z1"/>
    <w:qFormat/>
    <w:rPr>
      <w:rFonts w:ascii="Courier New" w:eastAsia="Courier New" w:hAnsi="Courier New"/>
    </w:rPr>
  </w:style>
  <w:style w:type="character" w:customStyle="1" w:styleId="WW8Num19z1">
    <w:name w:val="WW8Num19z1"/>
    <w:qFormat/>
    <w:rPr>
      <w:rFonts w:ascii="Courier New" w:eastAsia="Courier New" w:hAnsi="Courier New"/>
    </w:rPr>
  </w:style>
  <w:style w:type="character" w:customStyle="1" w:styleId="WW8Num23z0">
    <w:name w:val="WW8Num23z0"/>
    <w:qFormat/>
    <w:rPr>
      <w:sz w:val="22"/>
    </w:rPr>
  </w:style>
  <w:style w:type="character" w:customStyle="1" w:styleId="WW8Num24z0">
    <w:name w:val="WW8Num24z0"/>
    <w:qFormat/>
    <w:rPr>
      <w:b/>
    </w:rPr>
  </w:style>
  <w:style w:type="character" w:customStyle="1" w:styleId="WW8Num27z1">
    <w:name w:val="WW8Num27z1"/>
    <w:qFormat/>
    <w:rPr>
      <w:rFonts w:ascii="Courier New" w:eastAsia="Courier New" w:hAnsi="Courier New"/>
    </w:rPr>
  </w:style>
  <w:style w:type="character" w:customStyle="1" w:styleId="WW8Num30z1">
    <w:name w:val="WW8Num30z1"/>
    <w:qFormat/>
    <w:rPr>
      <w:rFonts w:ascii="Courier New" w:eastAsia="Courier New" w:hAnsi="Courier New"/>
    </w:rPr>
  </w:style>
  <w:style w:type="character" w:customStyle="1" w:styleId="WW8Num33z0">
    <w:name w:val="WW8Num33z0"/>
    <w:qFormat/>
    <w:rPr>
      <w:sz w:val="24"/>
    </w:rPr>
  </w:style>
  <w:style w:type="character" w:customStyle="1" w:styleId="WW8Num39z0">
    <w:name w:val="WW8Num39z0"/>
    <w:qFormat/>
    <w:rPr>
      <w:sz w:val="24"/>
    </w:rPr>
  </w:style>
  <w:style w:type="character" w:customStyle="1" w:styleId="WW8Num42z0">
    <w:name w:val="WW8Num42z0"/>
    <w:qFormat/>
    <w:rPr>
      <w:rFonts w:ascii="Univers" w:eastAsia="Univers" w:hAnsi="Univers"/>
    </w:rPr>
  </w:style>
  <w:style w:type="character" w:customStyle="1" w:styleId="WW8Num43z0">
    <w:name w:val="WW8Num43z0"/>
    <w:qFormat/>
    <w:rPr>
      <w:rFonts w:ascii="Times New Roman" w:eastAsia="Times New Roman" w:hAnsi="Times New Roman"/>
    </w:rPr>
  </w:style>
  <w:style w:type="character" w:customStyle="1" w:styleId="WW8Num43z1">
    <w:name w:val="WW8Num43z1"/>
    <w:qFormat/>
    <w:rPr>
      <w:rFonts w:ascii="Courier New" w:eastAsia="Courier New" w:hAnsi="Courier New"/>
    </w:rPr>
  </w:style>
  <w:style w:type="character" w:customStyle="1" w:styleId="WW8Num46z0">
    <w:name w:val="WW8Num46z0"/>
    <w:qFormat/>
    <w:rPr>
      <w:sz w:val="24"/>
    </w:rPr>
  </w:style>
  <w:style w:type="character" w:customStyle="1" w:styleId="WW8Num47z1">
    <w:name w:val="WW8Num47z1"/>
    <w:qFormat/>
    <w:rPr>
      <w:rFonts w:ascii="Courier New" w:eastAsia="Courier New" w:hAnsi="Courier New"/>
    </w:rPr>
  </w:style>
  <w:style w:type="character" w:customStyle="1" w:styleId="1f0">
    <w:name w:val="Основной шрифт абзаца1"/>
    <w:qFormat/>
  </w:style>
  <w:style w:type="character" w:customStyle="1" w:styleId="FontStyle28">
    <w:name w:val="Font Style28"/>
    <w:qFormat/>
    <w:rPr>
      <w:rFonts w:ascii="Times New Roman" w:eastAsia="Times New Roman" w:hAnsi="Times New Roman"/>
      <w:sz w:val="24"/>
    </w:rPr>
  </w:style>
  <w:style w:type="character" w:customStyle="1" w:styleId="affd">
    <w:name w:val="Красная строка Знак"/>
    <w:basedOn w:val="a0"/>
    <w:qFormat/>
    <w:rPr>
      <w:rFonts w:ascii="Times New Roman" w:eastAsia="Times New Roman" w:hAnsi="Times New Roman"/>
      <w:color w:val="000000"/>
      <w:sz w:val="24"/>
    </w:rPr>
  </w:style>
  <w:style w:type="character" w:customStyle="1" w:styleId="2e">
    <w:name w:val="Основной текст с отступом 2 Знак"/>
    <w:qFormat/>
    <w:rPr>
      <w:rFonts w:ascii="Calibri" w:eastAsia="Calibri" w:hAnsi="Calibri"/>
    </w:rPr>
  </w:style>
  <w:style w:type="character" w:customStyle="1" w:styleId="affe">
    <w:name w:val="Без интервала Знак"/>
    <w:qFormat/>
    <w:rPr>
      <w:sz w:val="22"/>
      <w:lang w:val="ru-RU" w:eastAsia="ar-SA"/>
    </w:rPr>
  </w:style>
  <w:style w:type="character" w:customStyle="1" w:styleId="ff2">
    <w:name w:val="ff2"/>
    <w:basedOn w:val="1f0"/>
    <w:qFormat/>
    <w:rPr>
      <w:rFonts w:ascii="Times New Roman" w:eastAsia="Times New Roman" w:hAnsi="Times New Roman"/>
      <w:color w:val="000000"/>
      <w:sz w:val="24"/>
    </w:rPr>
  </w:style>
  <w:style w:type="character" w:customStyle="1" w:styleId="afff">
    <w:name w:val="Название Знак"/>
    <w:qFormat/>
    <w:rPr>
      <w:rFonts w:ascii="Times New Roman" w:eastAsia="Times New Roman" w:hAnsi="Times New Roman"/>
      <w:b/>
      <w:sz w:val="24"/>
    </w:rPr>
  </w:style>
  <w:style w:type="character" w:customStyle="1" w:styleId="1f1">
    <w:name w:val="Верхний колонтитул Знак1"/>
    <w:basedOn w:val="a0"/>
    <w:qFormat/>
    <w:rPr>
      <w:rFonts w:ascii="Times New Roman" w:eastAsia="Times New Roman" w:hAnsi="Times New Roman"/>
      <w:color w:val="000000"/>
      <w:sz w:val="24"/>
    </w:rPr>
  </w:style>
  <w:style w:type="character" w:customStyle="1" w:styleId="1f2">
    <w:name w:val="Нижний колонтитул Знак1"/>
    <w:basedOn w:val="a0"/>
    <w:qFormat/>
    <w:rPr>
      <w:rFonts w:ascii="Times New Roman" w:eastAsia="Times New Roman" w:hAnsi="Times New Roman"/>
      <w:color w:val="000000"/>
      <w:sz w:val="24"/>
    </w:rPr>
  </w:style>
  <w:style w:type="character" w:customStyle="1" w:styleId="1f3">
    <w:name w:val="Текст выноски Знак1"/>
    <w:basedOn w:val="a0"/>
    <w:qFormat/>
    <w:rPr>
      <w:rFonts w:ascii="Tahoma" w:eastAsia="Tahoma" w:hAnsi="Tahoma"/>
      <w:color w:val="000000"/>
      <w:sz w:val="16"/>
    </w:rPr>
  </w:style>
  <w:style w:type="character" w:customStyle="1" w:styleId="1f4">
    <w:name w:val="Основной текст с отступом Знак1"/>
    <w:basedOn w:val="a0"/>
    <w:qFormat/>
    <w:rPr>
      <w:rFonts w:ascii="Times New Roman" w:eastAsia="Times New Roman" w:hAnsi="Times New Roman"/>
      <w:i/>
      <w:color w:val="000000"/>
      <w:sz w:val="20"/>
    </w:rPr>
  </w:style>
  <w:style w:type="character" w:customStyle="1" w:styleId="afff0">
    <w:name w:val="Основной текст_"/>
    <w:qFormat/>
    <w:rPr>
      <w:spacing w:val="3"/>
      <w:sz w:val="21"/>
      <w:shd w:val="clear" w:color="auto" w:fill="FFFFFF"/>
    </w:rPr>
  </w:style>
  <w:style w:type="character" w:customStyle="1" w:styleId="62">
    <w:name w:val="Основной текст (6)_"/>
    <w:qFormat/>
    <w:rPr>
      <w:b/>
      <w:sz w:val="32"/>
      <w:shd w:val="clear" w:color="auto" w:fill="FFFFFF"/>
    </w:rPr>
  </w:style>
  <w:style w:type="character" w:customStyle="1" w:styleId="111">
    <w:name w:val="Основной текст + 111"/>
    <w:qFormat/>
    <w:rPr>
      <w:rFonts w:ascii="Times New Roman" w:eastAsia="Times New Roman" w:hAnsi="Times New Roman"/>
      <w:color w:val="000000"/>
      <w:spacing w:val="0"/>
      <w:w w:val="100"/>
      <w:sz w:val="23"/>
      <w:shd w:val="clear" w:color="auto" w:fill="FFFFFF"/>
      <w:lang w:val="ru-RU" w:eastAsia="ru-RU"/>
    </w:rPr>
  </w:style>
  <w:style w:type="character" w:customStyle="1" w:styleId="Lbullit">
    <w:name w:val="! L=bullit ! Знак Знак Знак"/>
    <w:qFormat/>
    <w:rPr>
      <w:rFonts w:ascii="Times New Roman" w:eastAsia="Times New Roman" w:hAnsi="Times New Roman"/>
      <w:color w:val="000000"/>
      <w:kern w:val="0"/>
      <w:sz w:val="16"/>
    </w:rPr>
  </w:style>
  <w:style w:type="character" w:customStyle="1" w:styleId="FontStyle40">
    <w:name w:val="Font Style40"/>
    <w:qFormat/>
    <w:rPr>
      <w:rFonts w:ascii="Times New Roman" w:eastAsia="Times New Roman" w:hAnsi="Times New Roman"/>
      <w:sz w:val="18"/>
    </w:rPr>
  </w:style>
  <w:style w:type="character" w:customStyle="1" w:styleId="2f">
    <w:name w:val="Основной текст (2)_"/>
    <w:qFormat/>
    <w:rPr>
      <w:sz w:val="28"/>
      <w:shd w:val="clear" w:color="auto" w:fill="FFFFFF"/>
    </w:rPr>
  </w:style>
  <w:style w:type="character" w:customStyle="1" w:styleId="230">
    <w:name w:val="Основной текст (2)3"/>
    <w:qFormat/>
    <w:rPr>
      <w:sz w:val="28"/>
      <w:shd w:val="clear" w:color="auto" w:fill="FFFFFF"/>
    </w:rPr>
  </w:style>
  <w:style w:type="character" w:customStyle="1" w:styleId="FootnoteCharacters">
    <w:name w:val="Footnote Characters"/>
    <w:qFormat/>
    <w:rPr>
      <w:vertAlign w:val="superscript"/>
    </w:rPr>
  </w:style>
  <w:style w:type="character" w:customStyle="1" w:styleId="afff1">
    <w:name w:val="Текст сноски Знак"/>
    <w:basedOn w:val="a0"/>
    <w:qFormat/>
    <w:rPr>
      <w:rFonts w:ascii="Times New Roman" w:eastAsia="Times New Roman" w:hAnsi="Times New Roman"/>
      <w:color w:val="000000"/>
      <w:kern w:val="0"/>
      <w:sz w:val="20"/>
      <w:lang w:eastAsia="ru-RU"/>
    </w:rPr>
  </w:style>
  <w:style w:type="character" w:customStyle="1" w:styleId="afff2">
    <w:name w:val="Цветовое выделение"/>
    <w:qFormat/>
    <w:rPr>
      <w:b/>
      <w:color w:val="000080"/>
    </w:rPr>
  </w:style>
  <w:style w:type="character" w:customStyle="1" w:styleId="FontStyle30">
    <w:name w:val="Font Style30"/>
    <w:qFormat/>
    <w:rPr>
      <w:rFonts w:ascii="Times New Roman" w:eastAsia="Times New Roman" w:hAnsi="Times New Roman"/>
      <w:sz w:val="24"/>
    </w:rPr>
  </w:style>
  <w:style w:type="character" w:customStyle="1" w:styleId="afff3">
    <w:name w:val="Гипертекстовая ссылка"/>
    <w:qFormat/>
    <w:rPr>
      <w:b/>
      <w:color w:val="auto"/>
    </w:rPr>
  </w:style>
  <w:style w:type="character" w:customStyle="1" w:styleId="FontStyle20">
    <w:name w:val="Font Style20"/>
    <w:qFormat/>
    <w:rPr>
      <w:rFonts w:ascii="Times New Roman" w:eastAsia="Times New Roman" w:hAnsi="Times New Roman"/>
      <w:sz w:val="26"/>
    </w:rPr>
  </w:style>
  <w:style w:type="character" w:customStyle="1" w:styleId="afff4">
    <w:name w:val="Текст Знак"/>
    <w:basedOn w:val="a0"/>
    <w:qFormat/>
    <w:rPr>
      <w:rFonts w:ascii="Courier New" w:eastAsia="Times New Roman" w:hAnsi="Courier New"/>
      <w:color w:val="000000"/>
      <w:kern w:val="0"/>
      <w:sz w:val="20"/>
    </w:rPr>
  </w:style>
  <w:style w:type="character" w:customStyle="1" w:styleId="HTML0">
    <w:name w:val="Стандартный HTML Знак"/>
    <w:basedOn w:val="a0"/>
    <w:qFormat/>
    <w:rPr>
      <w:rFonts w:ascii="Courier New" w:eastAsia="Times New Roman" w:hAnsi="Courier New"/>
      <w:color w:val="000000"/>
      <w:kern w:val="0"/>
      <w:sz w:val="20"/>
    </w:rPr>
  </w:style>
  <w:style w:type="character" w:customStyle="1" w:styleId="212">
    <w:name w:val="Основной текст с отступом 2 Знак1"/>
    <w:basedOn w:val="a0"/>
    <w:qFormat/>
    <w:rPr>
      <w:rFonts w:ascii="Times New Roman" w:eastAsia="Times New Roman" w:hAnsi="Times New Roman"/>
      <w:color w:val="000000"/>
      <w:sz w:val="24"/>
    </w:rPr>
  </w:style>
  <w:style w:type="character" w:customStyle="1" w:styleId="2f0">
    <w:name w:val="Основной текст 2 Знак"/>
    <w:basedOn w:val="a0"/>
    <w:qFormat/>
    <w:rPr>
      <w:rFonts w:ascii="Times New Roman" w:eastAsia="Times New Roman" w:hAnsi="Times New Roman"/>
      <w:color w:val="000000"/>
      <w:kern w:val="0"/>
      <w:sz w:val="28"/>
    </w:rPr>
  </w:style>
  <w:style w:type="character" w:customStyle="1" w:styleId="38">
    <w:name w:val="Основной текст с отступом 3 Знак"/>
    <w:basedOn w:val="a0"/>
    <w:qFormat/>
    <w:rPr>
      <w:rFonts w:ascii="Times New Roman" w:eastAsia="Times New Roman" w:hAnsi="Times New Roman"/>
      <w:color w:val="000000"/>
      <w:kern w:val="0"/>
      <w:sz w:val="16"/>
    </w:rPr>
  </w:style>
  <w:style w:type="character" w:customStyle="1" w:styleId="52">
    <w:name w:val="蛟狀純迹 鎭揄�(5)_"/>
    <w:qFormat/>
    <w:rPr>
      <w:rFonts w:ascii="Gungsuh" w:eastAsia="Gungsuh" w:hAnsi="Gungsuh"/>
      <w:sz w:val="18"/>
      <w:shd w:val="clear" w:color="auto" w:fill="FFFFFF"/>
    </w:rPr>
  </w:style>
  <w:style w:type="character" w:customStyle="1" w:styleId="ConsPlusNormal">
    <w:name w:val="ConsPlusNormal Знак"/>
    <w:qFormat/>
    <w:rPr>
      <w:rFonts w:ascii="Calibri" w:eastAsia="Calibri" w:hAnsi="Calibri"/>
      <w:kern w:val="0"/>
      <w:sz w:val="20"/>
      <w:lang w:val="ru-RU" w:eastAsia="ru-RU"/>
    </w:rPr>
  </w:style>
  <w:style w:type="character" w:customStyle="1" w:styleId="42">
    <w:name w:val="Основной текст (4)_"/>
    <w:qFormat/>
    <w:rPr>
      <w:sz w:val="23"/>
      <w:shd w:val="clear" w:color="auto" w:fill="FFFFFF"/>
    </w:rPr>
  </w:style>
  <w:style w:type="character" w:customStyle="1" w:styleId="39">
    <w:name w:val="Основной текст 3 Знак"/>
    <w:basedOn w:val="a0"/>
    <w:qFormat/>
    <w:rPr>
      <w:rFonts w:ascii="Times New Roman" w:eastAsia="Times New Roman" w:hAnsi="Times New Roman"/>
      <w:color w:val="000000"/>
      <w:kern w:val="0"/>
      <w:sz w:val="20"/>
    </w:rPr>
  </w:style>
  <w:style w:type="character" w:customStyle="1" w:styleId="320">
    <w:name w:val="Заголовок №3 (2)"/>
    <w:qFormat/>
    <w:rPr>
      <w:b/>
      <w:sz w:val="28"/>
      <w:shd w:val="clear" w:color="auto" w:fill="FFFFFF"/>
    </w:rPr>
  </w:style>
  <w:style w:type="character" w:customStyle="1" w:styleId="3a">
    <w:name w:val="Заголовок №3"/>
    <w:qFormat/>
    <w:rPr>
      <w:b/>
      <w:sz w:val="28"/>
      <w:shd w:val="clear" w:color="auto" w:fill="FFFFFF"/>
    </w:rPr>
  </w:style>
  <w:style w:type="character" w:customStyle="1" w:styleId="92">
    <w:name w:val="Основной текст (9)"/>
    <w:qFormat/>
    <w:rPr>
      <w:sz w:val="28"/>
      <w:shd w:val="clear" w:color="auto" w:fill="FFFFFF"/>
    </w:rPr>
  </w:style>
  <w:style w:type="character" w:customStyle="1" w:styleId="330">
    <w:name w:val="Заголовок №3 (3)"/>
    <w:qFormat/>
    <w:rPr>
      <w:b/>
      <w:sz w:val="28"/>
      <w:shd w:val="clear" w:color="auto" w:fill="FFFFFF"/>
    </w:rPr>
  </w:style>
  <w:style w:type="character" w:customStyle="1" w:styleId="100">
    <w:name w:val="Основной текст (10)"/>
    <w:qFormat/>
    <w:rPr>
      <w:sz w:val="28"/>
      <w:shd w:val="clear" w:color="auto" w:fill="FFFFFF"/>
    </w:rPr>
  </w:style>
  <w:style w:type="character" w:customStyle="1" w:styleId="340">
    <w:name w:val="Заголовок №3 (4)"/>
    <w:qFormat/>
    <w:rPr>
      <w:b/>
      <w:sz w:val="28"/>
      <w:shd w:val="clear" w:color="auto" w:fill="FFFFFF"/>
    </w:rPr>
  </w:style>
  <w:style w:type="character" w:customStyle="1" w:styleId="350">
    <w:name w:val="Заголовок №3 (5)"/>
    <w:qFormat/>
    <w:rPr>
      <w:b/>
      <w:sz w:val="28"/>
      <w:shd w:val="clear" w:color="auto" w:fill="FFFFFF"/>
    </w:rPr>
  </w:style>
  <w:style w:type="character" w:customStyle="1" w:styleId="610">
    <w:name w:val="Основной текст (6) + Полужирный1"/>
    <w:qFormat/>
    <w:rPr>
      <w:rFonts w:ascii="Times New Roman" w:eastAsia="Times New Roman" w:hAnsi="Times New Roman"/>
      <w:b/>
      <w:sz w:val="28"/>
    </w:rPr>
  </w:style>
  <w:style w:type="character" w:customStyle="1" w:styleId="120">
    <w:name w:val="Основной текст (12)"/>
    <w:qFormat/>
    <w:rPr>
      <w:shd w:val="clear" w:color="auto" w:fill="FFFFFF"/>
    </w:rPr>
  </w:style>
  <w:style w:type="character" w:customStyle="1" w:styleId="130">
    <w:name w:val="Основной текст (13)"/>
    <w:qFormat/>
    <w:rPr>
      <w:shd w:val="clear" w:color="auto" w:fill="FFFFFF"/>
    </w:rPr>
  </w:style>
  <w:style w:type="character" w:customStyle="1" w:styleId="140">
    <w:name w:val="Основной текст (14)"/>
    <w:qFormat/>
    <w:rPr>
      <w:shd w:val="clear" w:color="auto" w:fill="FFFFFF"/>
    </w:rPr>
  </w:style>
  <w:style w:type="character" w:customStyle="1" w:styleId="150">
    <w:name w:val="Основной текст (15)"/>
    <w:qFormat/>
    <w:rPr>
      <w:b/>
      <w:shd w:val="clear" w:color="auto" w:fill="FFFFFF"/>
    </w:rPr>
  </w:style>
  <w:style w:type="character" w:customStyle="1" w:styleId="93">
    <w:name w:val="Знак Знак9"/>
    <w:qFormat/>
    <w:rPr>
      <w:b/>
      <w:sz w:val="24"/>
      <w:lang w:val="ru-RU" w:eastAsia="ru-RU"/>
    </w:rPr>
  </w:style>
  <w:style w:type="character" w:customStyle="1" w:styleId="afff5">
    <w:name w:val="Схема документа Знак"/>
    <w:basedOn w:val="a0"/>
    <w:qFormat/>
    <w:rPr>
      <w:rFonts w:ascii="Tahoma" w:eastAsia="Times New Roman" w:hAnsi="Tahoma"/>
      <w:color w:val="000000"/>
      <w:kern w:val="0"/>
      <w:sz w:val="16"/>
    </w:rPr>
  </w:style>
  <w:style w:type="character" w:customStyle="1" w:styleId="afff6">
    <w:name w:val="Направление расшифрофка Знак"/>
    <w:qFormat/>
    <w:rPr>
      <w:rFonts w:ascii="Arial" w:eastAsia="Arial" w:hAnsi="Arial"/>
      <w:b/>
      <w:i/>
      <w:sz w:val="24"/>
      <w:lang w:val="ru-RU" w:eastAsia="ru-RU"/>
    </w:rPr>
  </w:style>
  <w:style w:type="character" w:customStyle="1" w:styleId="afff7">
    <w:name w:val="Основные задачи Знак Знак Знак"/>
    <w:qFormat/>
    <w:rPr>
      <w:rFonts w:ascii="Arial" w:eastAsia="Arial" w:hAnsi="Arial"/>
      <w:b/>
      <w:sz w:val="24"/>
      <w:lang w:val="ru-RU" w:eastAsia="ru-RU"/>
    </w:rPr>
  </w:style>
  <w:style w:type="character" w:customStyle="1" w:styleId="1f5">
    <w:name w:val="Красная строка Знак1"/>
    <w:basedOn w:val="1e"/>
    <w:qFormat/>
    <w:rPr>
      <w:rFonts w:ascii="Times New Roman" w:eastAsia="Times New Roman" w:hAnsi="Times New Roman"/>
      <w:color w:val="323232"/>
      <w:sz w:val="24"/>
      <w:shd w:val="clear" w:color="auto" w:fill="FFFFFF"/>
    </w:rPr>
  </w:style>
  <w:style w:type="character" w:customStyle="1" w:styleId="2f1">
    <w:name w:val="Красная строка 2 Знак"/>
    <w:basedOn w:val="aff7"/>
    <w:qFormat/>
    <w:rPr>
      <w:rFonts w:ascii="Times New Roman" w:eastAsia="Times New Roman" w:hAnsi="Times New Roman"/>
      <w:i/>
      <w:color w:val="000000"/>
      <w:kern w:val="0"/>
      <w:sz w:val="24"/>
    </w:rPr>
  </w:style>
  <w:style w:type="character" w:customStyle="1" w:styleId="afff8">
    <w:name w:val="Стратегия Знак"/>
    <w:qFormat/>
    <w:rPr>
      <w:rFonts w:ascii="Times New Roman" w:eastAsia="Times New Roman" w:hAnsi="Times New Roman"/>
      <w:b/>
      <w:caps/>
      <w:kern w:val="0"/>
      <w:sz w:val="32"/>
    </w:rPr>
  </w:style>
  <w:style w:type="character" w:customStyle="1" w:styleId="2f2">
    <w:name w:val="Стратегия2 Знак"/>
    <w:qFormat/>
    <w:rPr>
      <w:rFonts w:ascii="Times New Roman" w:eastAsia="Times New Roman" w:hAnsi="Times New Roman"/>
      <w:kern w:val="0"/>
      <w:sz w:val="28"/>
    </w:rPr>
  </w:style>
  <w:style w:type="character" w:customStyle="1" w:styleId="3b">
    <w:name w:val="Стратегия3 Знак"/>
    <w:qFormat/>
    <w:rPr>
      <w:rFonts w:ascii="Times New Roman" w:eastAsia="Times New Roman" w:hAnsi="Times New Roman"/>
      <w:i/>
      <w:kern w:val="0"/>
      <w:sz w:val="28"/>
    </w:rPr>
  </w:style>
  <w:style w:type="character" w:customStyle="1" w:styleId="1f6">
    <w:name w:val="Оглавление 1 Знак"/>
    <w:qFormat/>
    <w:rPr>
      <w:rFonts w:ascii="Times New Roman" w:eastAsia="Times New Roman" w:hAnsi="Times New Roman"/>
      <w:caps/>
      <w:color w:val="000000"/>
      <w:kern w:val="0"/>
      <w:lang w:val="en-US" w:eastAsia="ru-RU"/>
    </w:rPr>
  </w:style>
  <w:style w:type="character" w:customStyle="1" w:styleId="afff9">
    <w:name w:val="Стратегия текст Знак"/>
    <w:qFormat/>
    <w:rPr>
      <w:rFonts w:ascii="Times New Roman" w:eastAsia="Times New Roman" w:hAnsi="Times New Roman"/>
      <w:kern w:val="0"/>
      <w:sz w:val="28"/>
    </w:rPr>
  </w:style>
  <w:style w:type="character" w:customStyle="1" w:styleId="Normal">
    <w:name w:val="Normal Знак"/>
    <w:qFormat/>
    <w:rPr>
      <w:rFonts w:ascii="Times New Roman" w:eastAsia="Times New Roman" w:hAnsi="Times New Roman"/>
      <w:kern w:val="0"/>
      <w:sz w:val="20"/>
      <w:lang w:val="ru-RU" w:eastAsia="ru-RU"/>
    </w:rPr>
  </w:style>
  <w:style w:type="character" w:customStyle="1" w:styleId="s4">
    <w:name w:val="s4"/>
    <w:qFormat/>
  </w:style>
  <w:style w:type="character" w:customStyle="1" w:styleId="Candara">
    <w:name w:val="Основной текст + Candara"/>
    <w:qFormat/>
    <w:rPr>
      <w:rFonts w:ascii="Candara" w:eastAsia="Candara" w:hAnsi="Candara"/>
      <w:b/>
      <w:sz w:val="21"/>
      <w:u w:val="none"/>
    </w:rPr>
  </w:style>
  <w:style w:type="character" w:customStyle="1" w:styleId="0pt">
    <w:name w:val="Основной текст + Интервал 0 pt"/>
    <w:qFormat/>
    <w:rPr>
      <w:rFonts w:ascii="Times New Roman" w:eastAsia="Times New Roman" w:hAnsi="Times New Roman"/>
      <w:b/>
      <w:spacing w:val="9"/>
      <w:sz w:val="19"/>
      <w:u w:val="none"/>
    </w:rPr>
  </w:style>
  <w:style w:type="character" w:customStyle="1" w:styleId="TimesNewRoman7">
    <w:name w:val="Основной текст + Times New Roman7"/>
    <w:qFormat/>
    <w:rPr>
      <w:rFonts w:ascii="Times New Roman" w:eastAsia="Times New Roman" w:hAnsi="Times New Roman"/>
      <w:b/>
      <w:spacing w:val="1"/>
      <w:sz w:val="22"/>
      <w:u w:val="none"/>
    </w:rPr>
  </w:style>
  <w:style w:type="character" w:customStyle="1" w:styleId="121">
    <w:name w:val="Основной текст + 121"/>
    <w:qFormat/>
    <w:rPr>
      <w:rFonts w:ascii="Times New Roman" w:eastAsia="Times New Roman" w:hAnsi="Times New Roman"/>
      <w:b/>
      <w:spacing w:val="2"/>
      <w:sz w:val="25"/>
      <w:u w:val="none"/>
    </w:rPr>
  </w:style>
  <w:style w:type="character" w:customStyle="1" w:styleId="LucidaSansUnicode2">
    <w:name w:val="Основной текст + Lucida Sans Unicode2"/>
    <w:qFormat/>
    <w:rPr>
      <w:rFonts w:ascii="Lucida Sans Unicode" w:eastAsia="Lucida Sans Unicode" w:hAnsi="Lucida Sans Unicode"/>
      <w:b/>
      <w:spacing w:val="-6"/>
      <w:sz w:val="12"/>
      <w:u w:val="none"/>
    </w:rPr>
  </w:style>
  <w:style w:type="character" w:customStyle="1" w:styleId="style8">
    <w:name w:val="style8"/>
    <w:basedOn w:val="a0"/>
    <w:qFormat/>
    <w:rPr>
      <w:rFonts w:ascii="Times New Roman" w:eastAsia="Times New Roman" w:hAnsi="Times New Roman"/>
      <w:color w:val="000000"/>
      <w:sz w:val="24"/>
    </w:rPr>
  </w:style>
  <w:style w:type="character" w:customStyle="1" w:styleId="afffa">
    <w:name w:val="ГЛАВА Знак"/>
    <w:qFormat/>
    <w:rPr>
      <w:rFonts w:ascii="Times New Roman" w:eastAsia="Times New Roman" w:hAnsi="Times New Roman"/>
      <w:b/>
      <w:color w:val="000000"/>
      <w:kern w:val="2"/>
      <w:sz w:val="24"/>
      <w:lang w:val="ru-RU" w:eastAsia="zh-CN"/>
    </w:rPr>
  </w:style>
  <w:style w:type="character" w:customStyle="1" w:styleId="11pt">
    <w:name w:val="Основной текст + 11 pt"/>
    <w:qFormat/>
    <w:rPr>
      <w:rFonts w:ascii="Times New Roman" w:eastAsia="Times New Roman" w:hAnsi="Times New Roman"/>
      <w:b/>
      <w:color w:val="000000"/>
      <w:spacing w:val="0"/>
      <w:w w:val="100"/>
      <w:sz w:val="22"/>
      <w:u w:val="none"/>
      <w:lang w:val="ru-RU" w:eastAsia="ru-RU"/>
    </w:rPr>
  </w:style>
  <w:style w:type="character" w:customStyle="1" w:styleId="extended-textshort">
    <w:name w:val="extended-text__short"/>
    <w:basedOn w:val="a0"/>
    <w:qFormat/>
    <w:rPr>
      <w:rFonts w:ascii="Times New Roman" w:eastAsia="Times New Roman" w:hAnsi="Times New Roman"/>
      <w:color w:val="000000"/>
      <w:sz w:val="24"/>
    </w:rPr>
  </w:style>
  <w:style w:type="character" w:customStyle="1" w:styleId="graytitle">
    <w:name w:val="graytitle"/>
    <w:basedOn w:val="a0"/>
    <w:qFormat/>
    <w:rPr>
      <w:rFonts w:ascii="Times New Roman" w:eastAsia="Times New Roman" w:hAnsi="Times New Roman"/>
      <w:color w:val="000000"/>
      <w:sz w:val="24"/>
    </w:rPr>
  </w:style>
  <w:style w:type="character" w:customStyle="1" w:styleId="afffb">
    <w:name w:val="Заголовок записки Знак"/>
    <w:basedOn w:val="a0"/>
    <w:qFormat/>
    <w:rPr>
      <w:rFonts w:ascii="Arial" w:eastAsia="Times New Roman" w:hAnsi="Arial"/>
      <w:b/>
      <w:color w:val="000000"/>
      <w:kern w:val="0"/>
      <w:sz w:val="24"/>
      <w:lang w:eastAsia="ru-RU"/>
    </w:rPr>
  </w:style>
  <w:style w:type="character" w:customStyle="1" w:styleId="plainlinksneverexpand1">
    <w:name w:val="plainlinksneverexpand1"/>
    <w:basedOn w:val="a0"/>
    <w:qFormat/>
    <w:rPr>
      <w:rFonts w:ascii="Times New Roman" w:eastAsia="Times New Roman" w:hAnsi="Times New Roman"/>
      <w:color w:val="000000"/>
      <w:sz w:val="24"/>
    </w:rPr>
  </w:style>
  <w:style w:type="character" w:customStyle="1" w:styleId="geo-lat1">
    <w:name w:val="geo-lat1"/>
    <w:basedOn w:val="a0"/>
    <w:qFormat/>
    <w:rPr>
      <w:rFonts w:ascii="Times New Roman" w:eastAsia="Times New Roman" w:hAnsi="Times New Roman"/>
      <w:color w:val="000000"/>
      <w:sz w:val="24"/>
    </w:rPr>
  </w:style>
  <w:style w:type="character" w:customStyle="1" w:styleId="geo-lon1">
    <w:name w:val="geo-lon1"/>
    <w:basedOn w:val="a0"/>
    <w:qFormat/>
    <w:rPr>
      <w:rFonts w:ascii="Times New Roman" w:eastAsia="Times New Roman" w:hAnsi="Times New Roman"/>
      <w:color w:val="000000"/>
      <w:sz w:val="24"/>
    </w:rPr>
  </w:style>
  <w:style w:type="character" w:customStyle="1" w:styleId="geo-multi-punct1">
    <w:name w:val="geo-multi-punct1"/>
    <w:qFormat/>
  </w:style>
  <w:style w:type="character" w:customStyle="1" w:styleId="geo">
    <w:name w:val="geo"/>
    <w:basedOn w:val="a0"/>
    <w:qFormat/>
    <w:rPr>
      <w:rFonts w:ascii="Times New Roman" w:eastAsia="Times New Roman" w:hAnsi="Times New Roman"/>
      <w:color w:val="000000"/>
      <w:sz w:val="24"/>
    </w:rPr>
  </w:style>
  <w:style w:type="character" w:customStyle="1" w:styleId="latitude">
    <w:name w:val="latitude"/>
    <w:basedOn w:val="a0"/>
    <w:qFormat/>
    <w:rPr>
      <w:rFonts w:ascii="Times New Roman" w:eastAsia="Times New Roman" w:hAnsi="Times New Roman"/>
      <w:color w:val="000000"/>
      <w:sz w:val="24"/>
    </w:rPr>
  </w:style>
  <w:style w:type="character" w:customStyle="1" w:styleId="longitude">
    <w:name w:val="longitude"/>
    <w:basedOn w:val="a0"/>
    <w:qFormat/>
    <w:rPr>
      <w:rFonts w:ascii="Times New Roman" w:eastAsia="Times New Roman" w:hAnsi="Times New Roman"/>
      <w:color w:val="000000"/>
      <w:sz w:val="24"/>
    </w:rPr>
  </w:style>
  <w:style w:type="character" w:customStyle="1" w:styleId="coordinatesplainlinksneverexpand">
    <w:name w:val="coordinates plainlinksneverexpand"/>
    <w:basedOn w:val="a0"/>
    <w:qFormat/>
    <w:rPr>
      <w:rFonts w:ascii="Times New Roman" w:eastAsia="Times New Roman" w:hAnsi="Times New Roman"/>
      <w:color w:val="000000"/>
      <w:sz w:val="24"/>
    </w:rPr>
  </w:style>
  <w:style w:type="character" w:customStyle="1" w:styleId="HeaderChar">
    <w:name w:val="Header Char"/>
    <w:qFormat/>
    <w:rPr>
      <w:rFonts w:eastAsia="Calibri"/>
      <w:sz w:val="24"/>
      <w:lang w:eastAsia="ru-RU"/>
    </w:rPr>
  </w:style>
  <w:style w:type="character" w:customStyle="1" w:styleId="afffc">
    <w:name w:val="Текст концевой сноски Знак"/>
    <w:basedOn w:val="a0"/>
    <w:qFormat/>
    <w:rPr>
      <w:rFonts w:ascii="Times New Roman" w:eastAsia="Times New Roman" w:hAnsi="Times New Roman"/>
      <w:color w:val="000000"/>
      <w:kern w:val="0"/>
      <w:sz w:val="20"/>
    </w:rPr>
  </w:style>
  <w:style w:type="character" w:customStyle="1" w:styleId="EndnoteCharacters">
    <w:name w:val="Endnote Characters"/>
    <w:qFormat/>
    <w:rPr>
      <w:vertAlign w:val="superscript"/>
    </w:rPr>
  </w:style>
  <w:style w:type="character" w:customStyle="1" w:styleId="grame">
    <w:name w:val="grame"/>
    <w:basedOn w:val="a0"/>
    <w:qFormat/>
    <w:rPr>
      <w:rFonts w:ascii="Times New Roman" w:eastAsia="Times New Roman" w:hAnsi="Times New Roman"/>
      <w:color w:val="000000"/>
      <w:sz w:val="24"/>
    </w:rPr>
  </w:style>
  <w:style w:type="character" w:customStyle="1" w:styleId="1f7">
    <w:name w:val="Текст сноски Знак1"/>
    <w:qFormat/>
    <w:rPr>
      <w:color w:val="000000"/>
      <w:lang w:val="ru-RU" w:eastAsia="ru-RU"/>
    </w:rPr>
  </w:style>
  <w:style w:type="character" w:customStyle="1" w:styleId="TimesNewRoman">
    <w:name w:val="Стиль Times New Roman"/>
    <w:qFormat/>
    <w:rPr>
      <w:rFonts w:ascii="Times New Roman" w:eastAsia="Times New Roman" w:hAnsi="Times New Roman"/>
      <w:sz w:val="20"/>
    </w:rPr>
  </w:style>
  <w:style w:type="character" w:customStyle="1" w:styleId="large">
    <w:name w:val="large"/>
    <w:basedOn w:val="a0"/>
    <w:qFormat/>
    <w:rPr>
      <w:rFonts w:ascii="Times New Roman" w:eastAsia="Times New Roman" w:hAnsi="Times New Roman"/>
      <w:color w:val="000000"/>
      <w:sz w:val="24"/>
    </w:rPr>
  </w:style>
  <w:style w:type="character" w:customStyle="1" w:styleId="tuchatext1">
    <w:name w:val="tucha_text1"/>
    <w:basedOn w:val="a0"/>
    <w:qFormat/>
    <w:rPr>
      <w:rFonts w:ascii="Times New Roman" w:eastAsia="Times New Roman" w:hAnsi="Times New Roman"/>
      <w:color w:val="000000"/>
      <w:sz w:val="24"/>
    </w:rPr>
  </w:style>
  <w:style w:type="character" w:customStyle="1" w:styleId="afffd">
    <w:name w:val="Текст примечания Знак"/>
    <w:basedOn w:val="a0"/>
    <w:qFormat/>
    <w:rPr>
      <w:rFonts w:ascii="Times New Roman" w:eastAsia="Times New Roman" w:hAnsi="Times New Roman"/>
      <w:color w:val="000000"/>
      <w:kern w:val="0"/>
      <w:sz w:val="20"/>
    </w:rPr>
  </w:style>
  <w:style w:type="character" w:customStyle="1" w:styleId="afffe">
    <w:name w:val="Тема примечания Знак"/>
    <w:basedOn w:val="afffd"/>
    <w:qFormat/>
    <w:rPr>
      <w:rFonts w:ascii="Times New Roman" w:eastAsia="Times New Roman" w:hAnsi="Times New Roman"/>
      <w:b/>
      <w:color w:val="000000"/>
      <w:kern w:val="0"/>
      <w:sz w:val="20"/>
    </w:rPr>
  </w:style>
  <w:style w:type="character" w:customStyle="1" w:styleId="affff">
    <w:name w:val="Список нумерация Знак"/>
    <w:qFormat/>
    <w:rPr>
      <w:rFonts w:ascii="Calibri" w:eastAsia="Calibri" w:hAnsi="Calibri"/>
      <w:kern w:val="0"/>
      <w:sz w:val="24"/>
    </w:rPr>
  </w:style>
  <w:style w:type="character" w:customStyle="1" w:styleId="FontStyle25">
    <w:name w:val="Font Style25"/>
    <w:uiPriority w:val="99"/>
    <w:qFormat/>
    <w:rPr>
      <w:rFonts w:ascii="Times New Roman" w:eastAsia="Times New Roman" w:hAnsi="Times New Roman"/>
      <w:b/>
      <w:sz w:val="20"/>
    </w:rPr>
  </w:style>
  <w:style w:type="character" w:customStyle="1" w:styleId="FontStyle31">
    <w:name w:val="Font Style31"/>
    <w:qFormat/>
    <w:rPr>
      <w:rFonts w:ascii="Times New Roman" w:eastAsia="Times New Roman" w:hAnsi="Times New Roman"/>
      <w:sz w:val="20"/>
    </w:rPr>
  </w:style>
  <w:style w:type="character" w:customStyle="1" w:styleId="22pt">
    <w:name w:val="Основной текст (2) + Интервал 2 pt"/>
    <w:qFormat/>
    <w:rPr>
      <w:rFonts w:ascii="Times New Roman" w:eastAsia="Times New Roman" w:hAnsi="Times New Roman"/>
      <w:color w:val="000000"/>
      <w:spacing w:val="50"/>
      <w:w w:val="100"/>
      <w:sz w:val="28"/>
      <w:u w:val="none"/>
      <w:shd w:val="clear" w:color="auto" w:fill="FFFFFF"/>
      <w:lang w:val="ru-RU" w:eastAsia="ru-RU"/>
    </w:rPr>
  </w:style>
  <w:style w:type="character" w:customStyle="1" w:styleId="2f3">
    <w:name w:val="Заголовок №2_"/>
    <w:qFormat/>
    <w:rPr>
      <w:b/>
      <w:i/>
      <w:sz w:val="28"/>
      <w:shd w:val="clear" w:color="auto" w:fill="FFFFFF"/>
    </w:rPr>
  </w:style>
  <w:style w:type="character" w:customStyle="1" w:styleId="110">
    <w:name w:val="Основной текст (11)_"/>
    <w:qFormat/>
    <w:rPr>
      <w:b/>
      <w:i/>
      <w:sz w:val="28"/>
      <w:shd w:val="clear" w:color="auto" w:fill="FFFFFF"/>
    </w:rPr>
  </w:style>
  <w:style w:type="character" w:customStyle="1" w:styleId="affff0">
    <w:name w:val="Колонтитул_"/>
    <w:qFormat/>
    <w:rPr>
      <w:b/>
      <w:sz w:val="16"/>
      <w:shd w:val="clear" w:color="auto" w:fill="FFFFFF"/>
    </w:rPr>
  </w:style>
  <w:style w:type="character" w:customStyle="1" w:styleId="10pt">
    <w:name w:val="Колонтитул + 10 pt"/>
    <w:qFormat/>
    <w:rPr>
      <w:b/>
      <w:color w:val="000000"/>
      <w:spacing w:val="0"/>
      <w:w w:val="100"/>
      <w:sz w:val="20"/>
      <w:shd w:val="clear" w:color="auto" w:fill="FFFFFF"/>
      <w:lang w:val="ru-RU" w:eastAsia="ru-RU"/>
    </w:rPr>
  </w:style>
  <w:style w:type="character" w:customStyle="1" w:styleId="2f4">
    <w:name w:val="Основной текст (2) + Курсив"/>
    <w:qFormat/>
    <w:rPr>
      <w:rFonts w:ascii="Times New Roman" w:eastAsia="Times New Roman" w:hAnsi="Times New Roman"/>
      <w:i/>
      <w:color w:val="000000"/>
      <w:spacing w:val="0"/>
      <w:w w:val="100"/>
      <w:sz w:val="28"/>
      <w:u w:val="none"/>
      <w:shd w:val="clear" w:color="auto" w:fill="FFFFFF"/>
      <w:lang w:val="ru-RU" w:eastAsia="ru-RU"/>
    </w:rPr>
  </w:style>
  <w:style w:type="character" w:customStyle="1" w:styleId="53">
    <w:name w:val="Основной текст (5) + Не курсив"/>
    <w:qFormat/>
    <w:rPr>
      <w:rFonts w:ascii="Times New Roman" w:eastAsia="Times New Roman" w:hAnsi="Times New Roman"/>
      <w:b/>
      <w:i/>
      <w:color w:val="000000"/>
      <w:spacing w:val="0"/>
      <w:w w:val="100"/>
      <w:sz w:val="28"/>
      <w:u w:val="none"/>
      <w:shd w:val="clear" w:color="auto" w:fill="FFFFFF"/>
      <w:lang w:val="ru-RU" w:eastAsia="ru-RU"/>
    </w:rPr>
  </w:style>
  <w:style w:type="character" w:customStyle="1" w:styleId="627pt">
    <w:name w:val="Основной текст (6) + 27 pt"/>
    <w:qFormat/>
    <w:rPr>
      <w:rFonts w:ascii="Times New Roman" w:eastAsia="Times New Roman" w:hAnsi="Times New Roman"/>
      <w:b/>
      <w:i/>
      <w:color w:val="000000"/>
      <w:spacing w:val="0"/>
      <w:w w:val="100"/>
      <w:sz w:val="54"/>
      <w:u w:val="none"/>
      <w:shd w:val="clear" w:color="auto" w:fill="FFFFFF"/>
      <w:lang w:val="ru-RU" w:eastAsia="ru-RU"/>
    </w:rPr>
  </w:style>
  <w:style w:type="character" w:customStyle="1" w:styleId="affff1">
    <w:name w:val="ГП_Обычный Знак"/>
    <w:qFormat/>
    <w:rPr>
      <w:rFonts w:ascii="Times New Roman" w:eastAsia="Times New Roman" w:hAnsi="Times New Roman"/>
      <w:kern w:val="0"/>
      <w:sz w:val="24"/>
      <w:lang w:val="ru-RU" w:eastAsia="ru-RU"/>
    </w:rPr>
  </w:style>
  <w:style w:type="character" w:customStyle="1" w:styleId="s2">
    <w:name w:val="s2"/>
    <w:qFormat/>
  </w:style>
  <w:style w:type="character" w:customStyle="1" w:styleId="affff2">
    <w:name w:val="АААОбычн Знак"/>
    <w:qFormat/>
    <w:rPr>
      <w:rFonts w:ascii="Times New Roman" w:eastAsia="Times New Roman" w:hAnsi="Times New Roman"/>
      <w:kern w:val="0"/>
      <w:sz w:val="20"/>
    </w:rPr>
  </w:style>
  <w:style w:type="character" w:customStyle="1" w:styleId="affff3">
    <w:name w:val="АПереч Знак"/>
    <w:qFormat/>
    <w:rPr>
      <w:rFonts w:ascii="Times New Roman" w:eastAsia="Times New Roman" w:hAnsi="Times New Roman"/>
      <w:kern w:val="0"/>
      <w:sz w:val="20"/>
    </w:rPr>
  </w:style>
  <w:style w:type="character" w:customStyle="1" w:styleId="FontStyle24">
    <w:name w:val="Font Style24"/>
    <w:qFormat/>
    <w:rPr>
      <w:rFonts w:ascii="Times New Roman" w:eastAsia="Times New Roman" w:hAnsi="Times New Roman"/>
      <w:color w:val="000000"/>
      <w:sz w:val="26"/>
    </w:rPr>
  </w:style>
  <w:style w:type="character" w:customStyle="1" w:styleId="FootnoteTextChar">
    <w:name w:val="Footnote Text Char"/>
    <w:qFormat/>
    <w:rPr>
      <w:rFonts w:ascii="Calibri" w:eastAsia="Calibri" w:hAnsi="Calibri"/>
      <w:sz w:val="20"/>
    </w:rPr>
  </w:style>
  <w:style w:type="character" w:customStyle="1" w:styleId="S">
    <w:name w:val="S_Обычный жирный Знак"/>
    <w:qFormat/>
    <w:rPr>
      <w:rFonts w:ascii="Times New Roman" w:eastAsia="Times New Roman" w:hAnsi="Times New Roman"/>
      <w:kern w:val="0"/>
      <w:sz w:val="20"/>
    </w:rPr>
  </w:style>
  <w:style w:type="character" w:customStyle="1" w:styleId="1f8">
    <w:name w:val="Основной(РПЗ) Знак1"/>
    <w:basedOn w:val="a0"/>
    <w:qFormat/>
    <w:rPr>
      <w:rFonts w:ascii="Times New Roman" w:eastAsia="Times New Roman" w:hAnsi="Times New Roman"/>
      <w:color w:val="000000"/>
      <w:kern w:val="0"/>
      <w:sz w:val="26"/>
      <w:lang w:eastAsia="ru-RU"/>
    </w:rPr>
  </w:style>
  <w:style w:type="character" w:customStyle="1" w:styleId="b">
    <w:name w:val="b_обычный Знак"/>
    <w:basedOn w:val="a0"/>
    <w:qFormat/>
    <w:rPr>
      <w:rFonts w:ascii="Times New Roman" w:eastAsia="Times New Roman" w:hAnsi="Times New Roman"/>
      <w:color w:val="000000"/>
      <w:kern w:val="0"/>
      <w:sz w:val="24"/>
      <w:lang w:eastAsia="ru-RU"/>
    </w:rPr>
  </w:style>
  <w:style w:type="character" w:customStyle="1" w:styleId="S20">
    <w:name w:val="S_Маркированный Знак2"/>
    <w:basedOn w:val="a0"/>
    <w:qFormat/>
    <w:rPr>
      <w:rFonts w:ascii="Times New Roman" w:eastAsia="Times New Roman" w:hAnsi="Times New Roman"/>
      <w:color w:val="000000"/>
      <w:kern w:val="0"/>
      <w:sz w:val="24"/>
    </w:rPr>
  </w:style>
  <w:style w:type="character" w:customStyle="1" w:styleId="affff4">
    <w:name w:val="Текст в табл"/>
    <w:qFormat/>
    <w:rPr>
      <w:rFonts w:ascii="Arial" w:eastAsia="Arial" w:hAnsi="Arial"/>
      <w:sz w:val="16"/>
      <w:lang w:val="ru-RU" w:eastAsia="ru-RU"/>
    </w:rPr>
  </w:style>
  <w:style w:type="character" w:customStyle="1" w:styleId="Normal10-02">
    <w:name w:val="Normal + 10 пт полужирный По центру Слева:  -02 см Справ... Знак"/>
    <w:basedOn w:val="a0"/>
    <w:qFormat/>
    <w:rPr>
      <w:rFonts w:ascii="Times New Roman" w:eastAsia="Times New Roman" w:hAnsi="Times New Roman"/>
      <w:b/>
      <w:color w:val="000000"/>
      <w:kern w:val="0"/>
      <w:sz w:val="20"/>
      <w:lang w:eastAsia="ru-RU"/>
    </w:rPr>
  </w:style>
  <w:style w:type="character" w:customStyle="1" w:styleId="affff5">
    <w:name w:val="Название объекта Знак"/>
    <w:basedOn w:val="a0"/>
    <w:qFormat/>
    <w:rPr>
      <w:rFonts w:ascii="Times New Roman" w:eastAsia="Times New Roman" w:hAnsi="Times New Roman"/>
      <w:color w:val="000000"/>
      <w:kern w:val="0"/>
      <w:sz w:val="20"/>
      <w:lang w:eastAsia="ru-RU"/>
    </w:rPr>
  </w:style>
  <w:style w:type="character" w:customStyle="1" w:styleId="w">
    <w:name w:val="w"/>
    <w:basedOn w:val="a0"/>
    <w:qFormat/>
    <w:rPr>
      <w:rFonts w:ascii="Times New Roman" w:eastAsia="Times New Roman" w:hAnsi="Times New Roman"/>
      <w:color w:val="000000"/>
      <w:sz w:val="24"/>
    </w:rPr>
  </w:style>
  <w:style w:type="character" w:customStyle="1" w:styleId="s11">
    <w:name w:val="s11"/>
    <w:qFormat/>
  </w:style>
  <w:style w:type="character" w:customStyle="1" w:styleId="Normal10-022">
    <w:name w:val="Стиль Normal + 10 пт полужирный По центру Слева:  -02 см Справ...2 Знак"/>
    <w:basedOn w:val="Normal"/>
    <w:qFormat/>
    <w:rPr>
      <w:rFonts w:ascii="Times New Roman" w:eastAsia="Times New Roman" w:hAnsi="Times New Roman"/>
      <w:b/>
      <w:color w:val="000000"/>
      <w:kern w:val="0"/>
      <w:sz w:val="20"/>
      <w:lang w:val="ru-RU" w:eastAsia="ru-RU"/>
    </w:rPr>
  </w:style>
  <w:style w:type="character" w:customStyle="1" w:styleId="Bodytext7">
    <w:name w:val="Body text (7)"/>
    <w:qFormat/>
    <w:rPr>
      <w:rFonts w:ascii="Times New Roman" w:eastAsia="Times New Roman" w:hAnsi="Times New Roman"/>
      <w:spacing w:val="0"/>
      <w:sz w:val="25"/>
      <w:u w:val="none"/>
    </w:rPr>
  </w:style>
  <w:style w:type="character" w:customStyle="1" w:styleId="affff6">
    <w:name w:val="Символ нумерации"/>
    <w:qFormat/>
  </w:style>
  <w:style w:type="character" w:customStyle="1" w:styleId="2f5">
    <w:name w:val="Нижний колонтитул Знак2"/>
    <w:basedOn w:val="a0"/>
    <w:qFormat/>
    <w:rPr>
      <w:rFonts w:ascii="Times New Roman" w:eastAsia="SimSun" w:hAnsi="Times New Roman"/>
      <w:color w:val="000000"/>
      <w:kern w:val="0"/>
      <w:sz w:val="20"/>
      <w:lang w:eastAsia="ru-RU"/>
    </w:rPr>
  </w:style>
  <w:style w:type="character" w:customStyle="1" w:styleId="24">
    <w:name w:val="Основной текст Знак2"/>
    <w:basedOn w:val="a0"/>
    <w:link w:val="af5"/>
    <w:qFormat/>
    <w:rPr>
      <w:rFonts w:ascii="Times New Roman" w:eastAsia="Liberation Sans" w:hAnsi="Times New Roman" w:cs="Liberation Serif"/>
      <w:color w:val="323232"/>
      <w:sz w:val="20"/>
      <w:szCs w:val="24"/>
      <w:shd w:val="clear" w:color="auto" w:fill="FFFFFF"/>
      <w:lang w:eastAsia="ar-SA" w:bidi="hi-IN"/>
      <w14:ligatures w14:val="none"/>
    </w:rPr>
  </w:style>
  <w:style w:type="paragraph" w:customStyle="1" w:styleId="1f9">
    <w:name w:val="Обычная таблица1"/>
    <w:qFormat/>
    <w:pPr>
      <w:suppressAutoHyphens/>
    </w:pPr>
    <w:rPr>
      <w:rFonts w:ascii="Calibri" w:eastAsia="Liberation Serif" w:hAnsi="Calibri" w:cs="Liberation Serif"/>
      <w:kern w:val="2"/>
      <w:sz w:val="22"/>
      <w:szCs w:val="24"/>
      <w:lang w:eastAsia="hi-IN" w:bidi="hi-IN"/>
    </w:rPr>
  </w:style>
  <w:style w:type="paragraph" w:customStyle="1" w:styleId="affff7">
    <w:name w:val="Верхний и нижний колонтитулы"/>
    <w:basedOn w:val="11"/>
    <w:qFormat/>
    <w:pPr>
      <w:tabs>
        <w:tab w:val="left" w:pos="709"/>
      </w:tabs>
      <w:spacing w:line="276" w:lineRule="atLeast"/>
    </w:pPr>
    <w:rPr>
      <w:sz w:val="20"/>
      <w:lang w:eastAsia="ar-SA"/>
    </w:rPr>
  </w:style>
  <w:style w:type="paragraph" w:customStyle="1" w:styleId="affff8">
    <w:name w:val="Колонтитул"/>
    <w:basedOn w:val="11"/>
    <w:qFormat/>
    <w:pPr>
      <w:shd w:val="clear" w:color="auto" w:fill="FFFFFF"/>
      <w:tabs>
        <w:tab w:val="left" w:pos="709"/>
      </w:tabs>
    </w:pPr>
    <w:rPr>
      <w:b/>
      <w:sz w:val="16"/>
      <w:lang w:eastAsia="ar-SA"/>
    </w:rPr>
  </w:style>
  <w:style w:type="character" w:customStyle="1" w:styleId="27">
    <w:name w:val="Основной текст с отступом Знак2"/>
    <w:basedOn w:val="a0"/>
    <w:link w:val="af8"/>
    <w:rPr>
      <w:rFonts w:ascii="Times New Roman" w:eastAsia="Liberation Sans" w:hAnsi="Times New Roman" w:cs="Liberation Serif"/>
      <w:color w:val="323232"/>
      <w:sz w:val="20"/>
      <w:szCs w:val="24"/>
      <w:shd w:val="clear" w:color="auto" w:fill="FFFFFF"/>
      <w:lang w:eastAsia="ar-SA" w:bidi="hi-IN"/>
      <w14:ligatures w14:val="none"/>
    </w:rPr>
  </w:style>
  <w:style w:type="paragraph" w:styleId="affff9">
    <w:name w:val="No Spacing"/>
    <w:uiPriority w:val="1"/>
    <w:qFormat/>
    <w:pPr>
      <w:suppressAutoHyphens/>
    </w:pPr>
    <w:rPr>
      <w:rFonts w:ascii="Calibri" w:eastAsia="Liberation Serif" w:hAnsi="Calibri" w:cs="Liberation Serif"/>
      <w:kern w:val="2"/>
      <w:sz w:val="22"/>
      <w:szCs w:val="24"/>
      <w:lang w:eastAsia="hi-IN" w:bidi="hi-IN"/>
    </w:rPr>
  </w:style>
  <w:style w:type="paragraph" w:customStyle="1" w:styleId="affffa">
    <w:name w:val="Нормальный (таблица)"/>
    <w:basedOn w:val="11"/>
    <w:qFormat/>
    <w:pPr>
      <w:tabs>
        <w:tab w:val="left" w:pos="709"/>
      </w:tabs>
      <w:jc w:val="both"/>
    </w:pPr>
    <w:rPr>
      <w:rFonts w:ascii="Arial" w:hAnsi="Arial"/>
      <w:lang w:eastAsia="ar-SA"/>
    </w:rPr>
  </w:style>
  <w:style w:type="paragraph" w:customStyle="1" w:styleId="ConsPlusCell">
    <w:name w:val="ConsPlusCell"/>
    <w:qFormat/>
    <w:pPr>
      <w:suppressAutoHyphens/>
    </w:pPr>
    <w:rPr>
      <w:rFonts w:ascii="Times New Roman" w:eastAsia="Liberation Serif" w:hAnsi="Times New Roman" w:cs="Liberation Serif"/>
      <w:kern w:val="2"/>
      <w:sz w:val="28"/>
      <w:szCs w:val="24"/>
      <w:lang w:eastAsia="hi-IN" w:bidi="hi-IN"/>
    </w:rPr>
  </w:style>
  <w:style w:type="paragraph" w:customStyle="1" w:styleId="msonormal0">
    <w:name w:val="msonormal"/>
    <w:basedOn w:val="11"/>
    <w:qFormat/>
    <w:pPr>
      <w:tabs>
        <w:tab w:val="left" w:pos="709"/>
      </w:tabs>
      <w:spacing w:beforeAutospacing="1" w:afterAutospacing="1"/>
    </w:pPr>
    <w:rPr>
      <w:lang w:eastAsia="ar-SA"/>
    </w:rPr>
  </w:style>
  <w:style w:type="paragraph" w:customStyle="1" w:styleId="1fa">
    <w:name w:val="Основной текст1"/>
    <w:basedOn w:val="11"/>
    <w:qFormat/>
    <w:pPr>
      <w:shd w:val="clear" w:color="auto" w:fill="FFFFFF"/>
      <w:tabs>
        <w:tab w:val="left" w:pos="709"/>
      </w:tabs>
      <w:jc w:val="right"/>
    </w:pPr>
    <w:rPr>
      <w:rFonts w:ascii="Arial Narrow" w:hAnsi="Arial Narrow"/>
      <w:spacing w:val="2"/>
      <w:sz w:val="16"/>
      <w:lang w:eastAsia="ar-SA"/>
    </w:rPr>
  </w:style>
  <w:style w:type="paragraph" w:customStyle="1" w:styleId="Report">
    <w:name w:val="Report"/>
    <w:basedOn w:val="11"/>
    <w:qFormat/>
    <w:pPr>
      <w:tabs>
        <w:tab w:val="left" w:pos="709"/>
      </w:tabs>
      <w:spacing w:line="360" w:lineRule="auto"/>
      <w:ind w:firstLine="567"/>
      <w:jc w:val="both"/>
    </w:pPr>
    <w:rPr>
      <w:lang w:eastAsia="ar-SA"/>
    </w:rPr>
  </w:style>
  <w:style w:type="paragraph" w:customStyle="1" w:styleId="63">
    <w:name w:val="Абзац списка6"/>
    <w:basedOn w:val="11"/>
    <w:qFormat/>
    <w:pPr>
      <w:tabs>
        <w:tab w:val="left" w:pos="709"/>
      </w:tabs>
      <w:spacing w:after="200" w:line="276" w:lineRule="auto"/>
      <w:ind w:left="720"/>
    </w:pPr>
    <w:rPr>
      <w:sz w:val="20"/>
      <w:lang w:eastAsia="ar-SA"/>
    </w:rPr>
  </w:style>
  <w:style w:type="paragraph" w:customStyle="1" w:styleId="p11">
    <w:name w:val="p11"/>
    <w:basedOn w:val="11"/>
    <w:qFormat/>
    <w:pPr>
      <w:tabs>
        <w:tab w:val="left" w:pos="709"/>
      </w:tabs>
      <w:spacing w:beforeAutospacing="1" w:afterAutospacing="1"/>
    </w:pPr>
    <w:rPr>
      <w:lang w:eastAsia="ar-SA"/>
    </w:rPr>
  </w:style>
  <w:style w:type="paragraph" w:customStyle="1" w:styleId="p35">
    <w:name w:val="p35"/>
    <w:basedOn w:val="11"/>
    <w:qFormat/>
    <w:pPr>
      <w:tabs>
        <w:tab w:val="left" w:pos="709"/>
      </w:tabs>
      <w:spacing w:beforeAutospacing="1" w:afterAutospacing="1"/>
    </w:pPr>
    <w:rPr>
      <w:lang w:eastAsia="ar-SA"/>
    </w:rPr>
  </w:style>
  <w:style w:type="character" w:customStyle="1" w:styleId="21">
    <w:name w:val="Текст выноски Знак2"/>
    <w:basedOn w:val="a0"/>
    <w:link w:val="ab"/>
    <w:rPr>
      <w:rFonts w:ascii="Tahoma" w:eastAsia="Liberation Serif" w:hAnsi="Tahoma" w:cs="Liberation Serif"/>
      <w:sz w:val="16"/>
      <w:szCs w:val="24"/>
      <w:lang w:eastAsia="ar-SA" w:bidi="hi-IN"/>
      <w14:ligatures w14:val="none"/>
    </w:rPr>
  </w:style>
  <w:style w:type="paragraph" w:customStyle="1" w:styleId="oaenoniinee">
    <w:name w:val="oaeno niinee"/>
    <w:basedOn w:val="11"/>
    <w:qFormat/>
    <w:pPr>
      <w:tabs>
        <w:tab w:val="left" w:pos="709"/>
      </w:tabs>
      <w:jc w:val="both"/>
    </w:pPr>
    <w:rPr>
      <w:lang w:eastAsia="ar-SA"/>
    </w:rPr>
  </w:style>
  <w:style w:type="paragraph" w:customStyle="1" w:styleId="affffb">
    <w:name w:val="Другое"/>
    <w:basedOn w:val="11"/>
    <w:qFormat/>
    <w:pPr>
      <w:shd w:val="clear" w:color="auto" w:fill="FFFFFF"/>
      <w:tabs>
        <w:tab w:val="left" w:pos="709"/>
      </w:tabs>
      <w:ind w:firstLine="400"/>
      <w:jc w:val="both"/>
    </w:pPr>
    <w:rPr>
      <w:color w:val="323232"/>
      <w:sz w:val="20"/>
      <w:lang w:eastAsia="ar-SA"/>
    </w:rPr>
  </w:style>
  <w:style w:type="paragraph" w:customStyle="1" w:styleId="3c">
    <w:name w:val="Основной текст (3)"/>
    <w:basedOn w:val="11"/>
    <w:qFormat/>
    <w:pPr>
      <w:shd w:val="clear" w:color="auto" w:fill="FFFFFF"/>
      <w:tabs>
        <w:tab w:val="left" w:pos="709"/>
      </w:tabs>
      <w:spacing w:before="520" w:after="1060"/>
      <w:ind w:left="720" w:hanging="200"/>
    </w:pPr>
    <w:rPr>
      <w:color w:val="323232"/>
      <w:sz w:val="20"/>
      <w:lang w:eastAsia="ar-SA"/>
    </w:rPr>
  </w:style>
  <w:style w:type="paragraph" w:customStyle="1" w:styleId="doktekstj">
    <w:name w:val="doktekstj"/>
    <w:basedOn w:val="11"/>
    <w:qFormat/>
    <w:pPr>
      <w:tabs>
        <w:tab w:val="left" w:pos="709"/>
      </w:tabs>
      <w:spacing w:beforeAutospacing="1" w:after="300"/>
      <w:jc w:val="both"/>
    </w:pPr>
    <w:rPr>
      <w:lang w:eastAsia="ar-SA"/>
    </w:rPr>
  </w:style>
  <w:style w:type="paragraph" w:customStyle="1" w:styleId="ConsPlusNormal0">
    <w:name w:val="ConsPlusNormal"/>
    <w:qFormat/>
    <w:pPr>
      <w:widowControl w:val="0"/>
      <w:suppressAutoHyphens/>
    </w:pPr>
    <w:rPr>
      <w:rFonts w:ascii="Calibri" w:eastAsia="Liberation Serif" w:hAnsi="Calibri" w:cs="Liberation Serif"/>
      <w:kern w:val="2"/>
      <w:sz w:val="22"/>
      <w:szCs w:val="24"/>
      <w:lang w:eastAsia="hi-IN" w:bidi="hi-IN"/>
    </w:rPr>
  </w:style>
  <w:style w:type="paragraph" w:customStyle="1" w:styleId="311">
    <w:name w:val="Основной текст с отступом 3 Знак1"/>
    <w:basedOn w:val="11"/>
    <w:qFormat/>
    <w:pPr>
      <w:tabs>
        <w:tab w:val="left" w:pos="709"/>
      </w:tabs>
      <w:spacing w:before="120" w:after="120" w:line="276" w:lineRule="auto"/>
    </w:pPr>
    <w:rPr>
      <w:rFonts w:ascii="Arial" w:hAnsi="Arial"/>
      <w:i/>
      <w:sz w:val="20"/>
      <w:lang w:eastAsia="ar-SA"/>
    </w:rPr>
  </w:style>
  <w:style w:type="paragraph" w:customStyle="1" w:styleId="3d">
    <w:name w:val="Указатель3"/>
    <w:basedOn w:val="11"/>
    <w:qFormat/>
    <w:pPr>
      <w:tabs>
        <w:tab w:val="left" w:pos="709"/>
      </w:tabs>
      <w:spacing w:after="200" w:line="276" w:lineRule="auto"/>
    </w:pPr>
    <w:rPr>
      <w:rFonts w:ascii="Arial" w:hAnsi="Arial"/>
      <w:sz w:val="20"/>
      <w:lang w:eastAsia="ar-SA"/>
    </w:rPr>
  </w:style>
  <w:style w:type="paragraph" w:customStyle="1" w:styleId="2f6">
    <w:name w:val="Название2"/>
    <w:basedOn w:val="11"/>
    <w:qFormat/>
    <w:pPr>
      <w:tabs>
        <w:tab w:val="left" w:pos="709"/>
      </w:tabs>
      <w:spacing w:before="120" w:after="120" w:line="276" w:lineRule="auto"/>
    </w:pPr>
    <w:rPr>
      <w:rFonts w:ascii="Arial" w:hAnsi="Arial"/>
      <w:i/>
      <w:sz w:val="20"/>
      <w:lang w:eastAsia="ar-SA"/>
    </w:rPr>
  </w:style>
  <w:style w:type="paragraph" w:customStyle="1" w:styleId="2f7">
    <w:name w:val="Указатель2"/>
    <w:basedOn w:val="11"/>
    <w:qFormat/>
    <w:pPr>
      <w:tabs>
        <w:tab w:val="left" w:pos="709"/>
      </w:tabs>
      <w:spacing w:after="200" w:line="276" w:lineRule="auto"/>
    </w:pPr>
    <w:rPr>
      <w:rFonts w:ascii="Arial" w:hAnsi="Arial"/>
      <w:sz w:val="20"/>
      <w:lang w:eastAsia="ar-SA"/>
    </w:rPr>
  </w:style>
  <w:style w:type="paragraph" w:customStyle="1" w:styleId="1fb">
    <w:name w:val="Название1"/>
    <w:basedOn w:val="11"/>
    <w:qFormat/>
    <w:pPr>
      <w:tabs>
        <w:tab w:val="left" w:pos="709"/>
      </w:tabs>
      <w:spacing w:before="120" w:after="120" w:line="276" w:lineRule="auto"/>
    </w:pPr>
    <w:rPr>
      <w:rFonts w:ascii="Arial" w:hAnsi="Arial"/>
      <w:i/>
      <w:sz w:val="20"/>
      <w:lang w:eastAsia="ar-SA"/>
    </w:rPr>
  </w:style>
  <w:style w:type="paragraph" w:customStyle="1" w:styleId="1fc">
    <w:name w:val="Указатель1"/>
    <w:basedOn w:val="11"/>
    <w:qFormat/>
    <w:pPr>
      <w:tabs>
        <w:tab w:val="left" w:pos="709"/>
      </w:tabs>
      <w:spacing w:after="200" w:line="276" w:lineRule="auto"/>
    </w:pPr>
    <w:rPr>
      <w:rFonts w:ascii="Arial" w:hAnsi="Arial"/>
      <w:sz w:val="20"/>
      <w:lang w:eastAsia="ar-SA"/>
    </w:rPr>
  </w:style>
  <w:style w:type="paragraph" w:customStyle="1" w:styleId="affffc">
    <w:name w:val="МОЙ СТИЛЬ"/>
    <w:basedOn w:val="11"/>
    <w:qFormat/>
    <w:pPr>
      <w:tabs>
        <w:tab w:val="left" w:pos="709"/>
      </w:tabs>
      <w:ind w:left="567"/>
    </w:pPr>
    <w:rPr>
      <w:b/>
      <w:lang w:eastAsia="ar-SA"/>
    </w:rPr>
  </w:style>
  <w:style w:type="paragraph" w:customStyle="1" w:styleId="ConsPlusTextList">
    <w:name w:val="ConsPlusTextList"/>
    <w:qFormat/>
    <w:pPr>
      <w:widowControl w:val="0"/>
      <w:suppressAutoHyphens/>
    </w:pPr>
    <w:rPr>
      <w:rFonts w:ascii="Arial" w:eastAsia="Liberation Serif" w:hAnsi="Arial" w:cs="Liberation Serif"/>
      <w:kern w:val="2"/>
      <w:szCs w:val="24"/>
      <w:lang w:eastAsia="hi-IN" w:bidi="hi-IN"/>
    </w:rPr>
  </w:style>
  <w:style w:type="paragraph" w:customStyle="1" w:styleId="ConsPlusTitle">
    <w:name w:val="ConsPlusTitle"/>
    <w:qFormat/>
    <w:pPr>
      <w:widowControl w:val="0"/>
      <w:suppressAutoHyphens/>
    </w:pPr>
    <w:rPr>
      <w:rFonts w:ascii="Arial" w:eastAsia="Liberation Serif" w:hAnsi="Arial" w:cs="Liberation Serif"/>
      <w:b/>
      <w:kern w:val="2"/>
      <w:sz w:val="16"/>
      <w:szCs w:val="24"/>
      <w:lang w:eastAsia="hi-IN" w:bidi="hi-IN"/>
    </w:rPr>
  </w:style>
  <w:style w:type="paragraph" w:customStyle="1" w:styleId="Default">
    <w:name w:val="Default"/>
    <w:qFormat/>
    <w:pPr>
      <w:suppressAutoHyphens/>
    </w:pPr>
    <w:rPr>
      <w:rFonts w:ascii="Times New Roman PSMT" w:eastAsia="Liberation Serif" w:hAnsi="Times New Roman PSMT" w:cs="Liberation Serif"/>
      <w:color w:val="000000"/>
      <w:kern w:val="2"/>
      <w:sz w:val="24"/>
      <w:szCs w:val="24"/>
      <w:lang w:eastAsia="hi-IN" w:bidi="hi-IN"/>
    </w:rPr>
  </w:style>
  <w:style w:type="paragraph" w:customStyle="1" w:styleId="western">
    <w:name w:val="western"/>
    <w:basedOn w:val="11"/>
    <w:qFormat/>
    <w:pPr>
      <w:tabs>
        <w:tab w:val="left" w:pos="709"/>
      </w:tabs>
      <w:spacing w:before="280" w:after="280"/>
    </w:pPr>
    <w:rPr>
      <w:lang w:eastAsia="ar-SA"/>
    </w:rPr>
  </w:style>
  <w:style w:type="paragraph" w:customStyle="1" w:styleId="affffd">
    <w:name w:val="Знак Знак Знак Знак"/>
    <w:basedOn w:val="11"/>
    <w:qFormat/>
    <w:pPr>
      <w:tabs>
        <w:tab w:val="left" w:pos="709"/>
      </w:tabs>
    </w:pPr>
    <w:rPr>
      <w:rFonts w:ascii="Verdana" w:hAnsi="Verdana"/>
      <w:sz w:val="20"/>
      <w:lang w:val="en-US" w:eastAsia="ar-SA"/>
    </w:rPr>
  </w:style>
  <w:style w:type="paragraph" w:customStyle="1" w:styleId="Style20">
    <w:name w:val="Style20"/>
    <w:basedOn w:val="11"/>
    <w:qFormat/>
    <w:pPr>
      <w:tabs>
        <w:tab w:val="left" w:pos="709"/>
      </w:tabs>
      <w:spacing w:line="274" w:lineRule="exact"/>
    </w:pPr>
    <w:rPr>
      <w:lang w:eastAsia="ar-SA"/>
    </w:rPr>
  </w:style>
  <w:style w:type="paragraph" w:customStyle="1" w:styleId="1fd">
    <w:name w:val="Без интервала1"/>
    <w:qFormat/>
    <w:pPr>
      <w:suppressAutoHyphens/>
    </w:pPr>
    <w:rPr>
      <w:rFonts w:ascii="Calibri" w:eastAsia="Liberation Serif" w:hAnsi="Calibri" w:cs="Liberation Serif"/>
      <w:kern w:val="2"/>
      <w:sz w:val="22"/>
      <w:szCs w:val="24"/>
      <w:lang w:eastAsia="hi-IN" w:bidi="hi-IN"/>
    </w:rPr>
  </w:style>
  <w:style w:type="paragraph" w:customStyle="1" w:styleId="1fe">
    <w:name w:val="Красная строка1"/>
    <w:basedOn w:val="af5"/>
    <w:qFormat/>
    <w:pPr>
      <w:spacing w:after="200" w:line="276" w:lineRule="auto"/>
      <w:ind w:firstLine="360"/>
    </w:pPr>
  </w:style>
  <w:style w:type="paragraph" w:customStyle="1" w:styleId="affffe">
    <w:name w:val="Абзац_пост"/>
    <w:basedOn w:val="11"/>
    <w:qFormat/>
    <w:pPr>
      <w:tabs>
        <w:tab w:val="left" w:pos="709"/>
      </w:tabs>
      <w:spacing w:before="120"/>
      <w:jc w:val="both"/>
    </w:pPr>
    <w:rPr>
      <w:sz w:val="26"/>
      <w:lang w:eastAsia="ar-SA"/>
    </w:rPr>
  </w:style>
  <w:style w:type="paragraph" w:customStyle="1" w:styleId="221">
    <w:name w:val="Основной текст с отступом 22"/>
    <w:basedOn w:val="11"/>
    <w:qFormat/>
    <w:pPr>
      <w:tabs>
        <w:tab w:val="left" w:pos="709"/>
      </w:tabs>
      <w:spacing w:after="120" w:line="480" w:lineRule="auto"/>
      <w:ind w:left="283"/>
    </w:pPr>
    <w:rPr>
      <w:sz w:val="20"/>
      <w:lang w:eastAsia="ar-SA"/>
    </w:rPr>
  </w:style>
  <w:style w:type="paragraph" w:customStyle="1" w:styleId="2f8">
    <w:name w:val="Основной текст (2)"/>
    <w:basedOn w:val="11"/>
    <w:qFormat/>
    <w:pPr>
      <w:shd w:val="clear" w:color="auto" w:fill="FFFFFF"/>
      <w:tabs>
        <w:tab w:val="left" w:pos="709"/>
      </w:tabs>
      <w:spacing w:line="274" w:lineRule="exact"/>
    </w:pPr>
    <w:rPr>
      <w:color w:val="000000"/>
      <w:lang w:eastAsia="ar-SA"/>
    </w:rPr>
  </w:style>
  <w:style w:type="paragraph" w:customStyle="1" w:styleId="voice">
    <w:name w:val="voice"/>
    <w:basedOn w:val="11"/>
    <w:qFormat/>
    <w:pPr>
      <w:tabs>
        <w:tab w:val="left" w:pos="709"/>
      </w:tabs>
      <w:spacing w:before="280" w:after="280"/>
    </w:pPr>
    <w:rPr>
      <w:lang w:eastAsia="ar-SA"/>
    </w:rPr>
  </w:style>
  <w:style w:type="paragraph" w:customStyle="1" w:styleId="p17">
    <w:name w:val="p17"/>
    <w:basedOn w:val="11"/>
    <w:qFormat/>
    <w:pPr>
      <w:tabs>
        <w:tab w:val="left" w:pos="709"/>
      </w:tabs>
      <w:spacing w:before="280" w:after="280"/>
    </w:pPr>
    <w:rPr>
      <w:lang w:eastAsia="ar-SA"/>
    </w:rPr>
  </w:style>
  <w:style w:type="paragraph" w:customStyle="1" w:styleId="p18">
    <w:name w:val="p18"/>
    <w:basedOn w:val="11"/>
    <w:qFormat/>
    <w:pPr>
      <w:tabs>
        <w:tab w:val="left" w:pos="709"/>
      </w:tabs>
      <w:spacing w:before="280" w:after="280"/>
    </w:pPr>
    <w:rPr>
      <w:lang w:eastAsia="ar-SA"/>
    </w:rPr>
  </w:style>
  <w:style w:type="paragraph" w:customStyle="1" w:styleId="213">
    <w:name w:val="Основной текст с отступом 21"/>
    <w:basedOn w:val="11"/>
    <w:qFormat/>
    <w:pPr>
      <w:tabs>
        <w:tab w:val="left" w:pos="709"/>
      </w:tabs>
      <w:spacing w:after="120" w:line="480" w:lineRule="auto"/>
      <w:ind w:left="283"/>
    </w:pPr>
    <w:rPr>
      <w:sz w:val="20"/>
      <w:lang w:eastAsia="ar-SA"/>
    </w:rPr>
  </w:style>
  <w:style w:type="paragraph" w:customStyle="1" w:styleId="afffff">
    <w:name w:val="Знак"/>
    <w:basedOn w:val="11"/>
    <w:qFormat/>
    <w:pPr>
      <w:tabs>
        <w:tab w:val="left" w:pos="709"/>
      </w:tabs>
      <w:spacing w:line="240" w:lineRule="exact"/>
    </w:pPr>
    <w:rPr>
      <w:rFonts w:ascii="Verdana" w:hAnsi="Verdana"/>
      <w:sz w:val="20"/>
      <w:lang w:val="en-US" w:eastAsia="ar-SA"/>
    </w:rPr>
  </w:style>
  <w:style w:type="paragraph" w:customStyle="1" w:styleId="3e">
    <w:name w:val="Основной текст3"/>
    <w:basedOn w:val="11"/>
    <w:qFormat/>
    <w:pPr>
      <w:tabs>
        <w:tab w:val="left" w:pos="709"/>
      </w:tabs>
      <w:spacing w:line="413" w:lineRule="exact"/>
      <w:ind w:hanging="740"/>
    </w:pPr>
    <w:rPr>
      <w:sz w:val="23"/>
      <w:lang w:eastAsia="ar-SA"/>
    </w:rPr>
  </w:style>
  <w:style w:type="paragraph" w:customStyle="1" w:styleId="2f9">
    <w:name w:val="Основной текст2"/>
    <w:basedOn w:val="11"/>
    <w:qFormat/>
    <w:pPr>
      <w:shd w:val="clear" w:color="auto" w:fill="FFFFFF"/>
      <w:tabs>
        <w:tab w:val="left" w:pos="709"/>
      </w:tabs>
      <w:spacing w:line="274" w:lineRule="exact"/>
      <w:jc w:val="both"/>
    </w:pPr>
    <w:rPr>
      <w:color w:val="000000"/>
      <w:sz w:val="20"/>
      <w:lang w:eastAsia="ar-SA"/>
    </w:rPr>
  </w:style>
  <w:style w:type="paragraph" w:customStyle="1" w:styleId="afffff0">
    <w:name w:val="Содержимое таблицы"/>
    <w:basedOn w:val="11"/>
    <w:qFormat/>
    <w:pPr>
      <w:tabs>
        <w:tab w:val="left" w:pos="709"/>
      </w:tabs>
    </w:pPr>
    <w:rPr>
      <w:lang w:eastAsia="ar-SA"/>
    </w:rPr>
  </w:style>
  <w:style w:type="paragraph" w:customStyle="1" w:styleId="afffff1">
    <w:name w:val="Заголовок таблицы"/>
    <w:basedOn w:val="afffff0"/>
    <w:qFormat/>
    <w:pPr>
      <w:jc w:val="center"/>
    </w:pPr>
    <w:rPr>
      <w:b/>
    </w:rPr>
  </w:style>
  <w:style w:type="paragraph" w:customStyle="1" w:styleId="afffff2">
    <w:name w:val="Содержимое врезки"/>
    <w:basedOn w:val="af5"/>
    <w:qFormat/>
    <w:pPr>
      <w:spacing w:after="120" w:line="276" w:lineRule="auto"/>
    </w:pPr>
  </w:style>
  <w:style w:type="paragraph" w:customStyle="1" w:styleId="msonormalmailrucssattributepostfixmailrucssattributepostfix">
    <w:name w:val="msonormal_mailru_css_attribute_postfix_mailru_css_attribute_postfix"/>
    <w:basedOn w:val="11"/>
    <w:qFormat/>
    <w:pPr>
      <w:tabs>
        <w:tab w:val="left" w:pos="709"/>
      </w:tabs>
      <w:spacing w:beforeAutospacing="1" w:afterAutospacing="1"/>
    </w:pPr>
    <w:rPr>
      <w:lang w:eastAsia="ar-SA"/>
    </w:rPr>
  </w:style>
  <w:style w:type="paragraph" w:customStyle="1" w:styleId="s3">
    <w:name w:val="s_3"/>
    <w:basedOn w:val="11"/>
    <w:qFormat/>
    <w:pPr>
      <w:tabs>
        <w:tab w:val="left" w:pos="709"/>
      </w:tabs>
      <w:spacing w:beforeAutospacing="1" w:afterAutospacing="1"/>
    </w:pPr>
    <w:rPr>
      <w:lang w:eastAsia="ar-SA"/>
    </w:rPr>
  </w:style>
  <w:style w:type="paragraph" w:customStyle="1" w:styleId="pboth">
    <w:name w:val="pboth"/>
    <w:basedOn w:val="11"/>
    <w:qFormat/>
    <w:pPr>
      <w:tabs>
        <w:tab w:val="left" w:pos="709"/>
      </w:tabs>
      <w:spacing w:beforeAutospacing="1" w:afterAutospacing="1"/>
    </w:pPr>
    <w:rPr>
      <w:lang w:eastAsia="ar-SA"/>
    </w:rPr>
  </w:style>
  <w:style w:type="paragraph" w:customStyle="1" w:styleId="54">
    <w:name w:val="Основной текст5"/>
    <w:basedOn w:val="11"/>
    <w:qFormat/>
    <w:pPr>
      <w:shd w:val="clear" w:color="auto" w:fill="FFFFFF"/>
      <w:tabs>
        <w:tab w:val="left" w:pos="709"/>
      </w:tabs>
      <w:spacing w:before="420" w:line="317" w:lineRule="exact"/>
      <w:ind w:hanging="360"/>
      <w:jc w:val="both"/>
    </w:pPr>
    <w:rPr>
      <w:spacing w:val="3"/>
      <w:sz w:val="21"/>
      <w:lang w:eastAsia="ar-SA"/>
    </w:rPr>
  </w:style>
  <w:style w:type="paragraph" w:customStyle="1" w:styleId="64">
    <w:name w:val="Основной текст (6)"/>
    <w:basedOn w:val="11"/>
    <w:qFormat/>
    <w:pPr>
      <w:shd w:val="clear" w:color="auto" w:fill="FFFFFF"/>
      <w:tabs>
        <w:tab w:val="left" w:pos="709"/>
      </w:tabs>
      <w:spacing w:after="320"/>
      <w:ind w:left="7000" w:right="960"/>
    </w:pPr>
    <w:rPr>
      <w:b/>
      <w:sz w:val="32"/>
      <w:lang w:eastAsia="ar-SA"/>
    </w:rPr>
  </w:style>
  <w:style w:type="paragraph" w:customStyle="1" w:styleId="1ff">
    <w:name w:val="Обычный (веб)1"/>
    <w:basedOn w:val="11"/>
    <w:qFormat/>
    <w:pPr>
      <w:tabs>
        <w:tab w:val="left" w:pos="709"/>
      </w:tabs>
      <w:spacing w:before="100" w:after="100" w:line="100" w:lineRule="atLeast"/>
    </w:pPr>
    <w:rPr>
      <w:lang w:eastAsia="ar-SA"/>
    </w:rPr>
  </w:style>
  <w:style w:type="paragraph" w:customStyle="1" w:styleId="1ff0">
    <w:name w:val="Абзац списка1"/>
    <w:basedOn w:val="11"/>
    <w:qFormat/>
    <w:pPr>
      <w:tabs>
        <w:tab w:val="left" w:pos="709"/>
      </w:tabs>
      <w:ind w:left="720"/>
    </w:pPr>
    <w:rPr>
      <w:lang w:eastAsia="ar-SA"/>
    </w:rPr>
  </w:style>
  <w:style w:type="paragraph" w:customStyle="1" w:styleId="TextBodyIndent">
    <w:name w:val="Text Body Indent"/>
    <w:basedOn w:val="11"/>
    <w:qFormat/>
    <w:pPr>
      <w:tabs>
        <w:tab w:val="left" w:pos="709"/>
      </w:tabs>
      <w:spacing w:after="120"/>
      <w:ind w:left="283"/>
    </w:pPr>
    <w:rPr>
      <w:sz w:val="20"/>
      <w:lang w:eastAsia="ar-SA"/>
    </w:rPr>
  </w:style>
  <w:style w:type="paragraph" w:customStyle="1" w:styleId="Lbullit0">
    <w:name w:val="! L=bullit ! Знак Знак"/>
    <w:basedOn w:val="11"/>
    <w:qFormat/>
    <w:pPr>
      <w:tabs>
        <w:tab w:val="left" w:pos="360"/>
        <w:tab w:val="left" w:pos="720"/>
      </w:tabs>
      <w:spacing w:before="60" w:after="60"/>
      <w:jc w:val="both"/>
    </w:pPr>
    <w:rPr>
      <w:color w:val="000000"/>
      <w:lang w:eastAsia="ar-SA"/>
    </w:rPr>
  </w:style>
  <w:style w:type="paragraph" w:customStyle="1" w:styleId="pcenter">
    <w:name w:val="pcenter"/>
    <w:basedOn w:val="11"/>
    <w:qFormat/>
    <w:pPr>
      <w:tabs>
        <w:tab w:val="left" w:pos="709"/>
      </w:tabs>
      <w:spacing w:beforeAutospacing="1" w:afterAutospacing="1"/>
    </w:pPr>
    <w:rPr>
      <w:lang w:eastAsia="ar-SA"/>
    </w:rPr>
  </w:style>
  <w:style w:type="paragraph" w:customStyle="1" w:styleId="Standard">
    <w:name w:val="Standard"/>
    <w:qFormat/>
    <w:pPr>
      <w:suppressAutoHyphens/>
      <w:spacing w:after="200" w:line="276" w:lineRule="auto"/>
      <w:textAlignment w:val="baseline"/>
    </w:pPr>
    <w:rPr>
      <w:rFonts w:ascii="Calibri" w:eastAsia="Liberation Serif" w:hAnsi="Calibri" w:cs="Liberation Serif"/>
      <w:kern w:val="2"/>
      <w:sz w:val="22"/>
      <w:szCs w:val="24"/>
      <w:lang w:eastAsia="hi-IN" w:bidi="hi-IN"/>
    </w:rPr>
  </w:style>
  <w:style w:type="paragraph" w:customStyle="1" w:styleId="Style1">
    <w:name w:val="Style1"/>
    <w:basedOn w:val="11"/>
    <w:qFormat/>
    <w:pPr>
      <w:tabs>
        <w:tab w:val="left" w:pos="709"/>
      </w:tabs>
    </w:pPr>
    <w:rPr>
      <w:lang w:eastAsia="ar-SA"/>
    </w:rPr>
  </w:style>
  <w:style w:type="paragraph" w:customStyle="1" w:styleId="214">
    <w:name w:val="Основной текст (2)1"/>
    <w:basedOn w:val="11"/>
    <w:qFormat/>
    <w:pPr>
      <w:shd w:val="clear" w:color="auto" w:fill="FFFFFF"/>
      <w:tabs>
        <w:tab w:val="left" w:pos="709"/>
      </w:tabs>
      <w:spacing w:line="322" w:lineRule="exact"/>
    </w:pPr>
    <w:rPr>
      <w:sz w:val="28"/>
      <w:lang w:eastAsia="ar-SA"/>
    </w:rPr>
  </w:style>
  <w:style w:type="paragraph" w:customStyle="1" w:styleId="bl0">
    <w:name w:val="bl0"/>
    <w:basedOn w:val="11"/>
    <w:qFormat/>
    <w:pPr>
      <w:tabs>
        <w:tab w:val="left" w:pos="709"/>
      </w:tabs>
      <w:spacing w:beforeAutospacing="1" w:afterAutospacing="1"/>
    </w:pPr>
    <w:rPr>
      <w:lang w:eastAsia="ar-SA"/>
    </w:rPr>
  </w:style>
  <w:style w:type="paragraph" w:customStyle="1" w:styleId="ConsPlusNonformat">
    <w:name w:val="ConsPlusNonformat"/>
    <w:qFormat/>
    <w:pPr>
      <w:suppressAutoHyphens/>
    </w:pPr>
    <w:rPr>
      <w:rFonts w:ascii="Courier New" w:eastAsia="Liberation Serif" w:hAnsi="Courier New" w:cs="Liberation Serif"/>
      <w:kern w:val="2"/>
      <w:szCs w:val="24"/>
      <w:lang w:eastAsia="hi-IN" w:bidi="hi-IN"/>
    </w:rPr>
  </w:style>
  <w:style w:type="character" w:customStyle="1" w:styleId="23">
    <w:name w:val="Текст сноски Знак2"/>
    <w:basedOn w:val="a0"/>
    <w:link w:val="af2"/>
    <w:rPr>
      <w:rFonts w:ascii="Times New Roman" w:eastAsia="Liberation Serif" w:hAnsi="Times New Roman" w:cs="Liberation Serif"/>
      <w:sz w:val="20"/>
      <w:szCs w:val="24"/>
      <w:lang w:eastAsia="ar-SA" w:bidi="hi-IN"/>
      <w14:ligatures w14:val="none"/>
    </w:rPr>
  </w:style>
  <w:style w:type="paragraph" w:customStyle="1" w:styleId="afffff3">
    <w:name w:val="Прижатый влево"/>
    <w:basedOn w:val="11"/>
    <w:qFormat/>
    <w:pPr>
      <w:tabs>
        <w:tab w:val="left" w:pos="709"/>
      </w:tabs>
    </w:pPr>
    <w:rPr>
      <w:rFonts w:ascii="Arial" w:hAnsi="Arial"/>
      <w:lang w:eastAsia="ar-SA"/>
    </w:rPr>
  </w:style>
  <w:style w:type="character" w:customStyle="1" w:styleId="12">
    <w:name w:val="Текст Знак1"/>
    <w:basedOn w:val="a0"/>
    <w:link w:val="ac"/>
    <w:rPr>
      <w:rFonts w:ascii="PT Astra Serif" w:eastAsia="Liberation Serif" w:hAnsi="PT Astra Serif" w:cs="Liberation Serif"/>
      <w:i/>
      <w:sz w:val="24"/>
      <w:szCs w:val="24"/>
      <w:lang w:eastAsia="ar-SA" w:bidi="hi-IN"/>
      <w14:ligatures w14:val="none"/>
    </w:rPr>
  </w:style>
  <w:style w:type="paragraph" w:customStyle="1" w:styleId="consplusnormal1">
    <w:name w:val="consplusnormal"/>
    <w:basedOn w:val="11"/>
    <w:qFormat/>
    <w:pPr>
      <w:tabs>
        <w:tab w:val="left" w:pos="709"/>
      </w:tabs>
      <w:spacing w:line="255" w:lineRule="atLeast"/>
      <w:ind w:left="75" w:right="75"/>
      <w:jc w:val="both"/>
    </w:pPr>
    <w:rPr>
      <w:rFonts w:ascii="Verdana" w:hAnsi="Verdana"/>
      <w:sz w:val="17"/>
      <w:lang w:eastAsia="ar-SA"/>
    </w:rPr>
  </w:style>
  <w:style w:type="character" w:customStyle="1" w:styleId="HTML1">
    <w:name w:val="Стандартный HTML Знак1"/>
    <w:basedOn w:val="a0"/>
    <w:link w:val="HTML"/>
    <w:rPr>
      <w:rFonts w:ascii="Courier New" w:eastAsia="Liberation Serif" w:hAnsi="Courier New" w:cs="Liberation Serif"/>
      <w:sz w:val="20"/>
      <w:szCs w:val="24"/>
      <w:lang w:eastAsia="ar-SA" w:bidi="hi-IN"/>
      <w14:ligatures w14:val="none"/>
    </w:rPr>
  </w:style>
  <w:style w:type="character" w:customStyle="1" w:styleId="220">
    <w:name w:val="Основной текст с отступом 2 Знак2"/>
    <w:basedOn w:val="a0"/>
    <w:link w:val="29"/>
    <w:rPr>
      <w:rFonts w:ascii="Times New Roman" w:eastAsia="Liberation Serif" w:hAnsi="Times New Roman" w:cs="Liberation Serif"/>
      <w:sz w:val="20"/>
      <w:szCs w:val="24"/>
      <w:lang w:eastAsia="ar-SA" w:bidi="hi-IN"/>
      <w14:ligatures w14:val="none"/>
    </w:rPr>
  </w:style>
  <w:style w:type="paragraph" w:customStyle="1" w:styleId="afffff4">
    <w:name w:val="Знак Знак Знак"/>
    <w:basedOn w:val="11"/>
    <w:qFormat/>
    <w:pPr>
      <w:tabs>
        <w:tab w:val="left" w:pos="709"/>
      </w:tabs>
      <w:spacing w:line="240" w:lineRule="exact"/>
      <w:jc w:val="both"/>
    </w:pPr>
    <w:rPr>
      <w:rFonts w:ascii="Verdana" w:hAnsi="Verdana"/>
      <w:sz w:val="20"/>
      <w:lang w:val="en-US" w:eastAsia="ar-SA"/>
    </w:rPr>
  </w:style>
  <w:style w:type="character" w:customStyle="1" w:styleId="210">
    <w:name w:val="Основной текст 2 Знак1"/>
    <w:basedOn w:val="a0"/>
    <w:link w:val="22"/>
    <w:rPr>
      <w:rFonts w:ascii="Times New Roman" w:eastAsia="Liberation Serif" w:hAnsi="Times New Roman" w:cs="Liberation Serif"/>
      <w:sz w:val="28"/>
      <w:szCs w:val="24"/>
      <w:lang w:eastAsia="ar-SA" w:bidi="hi-IN"/>
      <w14:ligatures w14:val="none"/>
    </w:rPr>
  </w:style>
  <w:style w:type="paragraph" w:customStyle="1" w:styleId="312">
    <w:name w:val="Основной текст (3)1"/>
    <w:basedOn w:val="11"/>
    <w:qFormat/>
    <w:pPr>
      <w:shd w:val="clear" w:color="auto" w:fill="FFFFFF"/>
      <w:tabs>
        <w:tab w:val="left" w:pos="709"/>
      </w:tabs>
      <w:spacing w:after="300" w:line="322" w:lineRule="exact"/>
      <w:ind w:hanging="1160"/>
    </w:pPr>
    <w:rPr>
      <w:sz w:val="27"/>
      <w:lang w:eastAsia="ar-SA"/>
    </w:rPr>
  </w:style>
  <w:style w:type="paragraph" w:customStyle="1" w:styleId="1ff1">
    <w:name w:val="Знак Знак1 Знак Знак Знак Знак"/>
    <w:basedOn w:val="11"/>
    <w:qFormat/>
    <w:pPr>
      <w:tabs>
        <w:tab w:val="left" w:pos="709"/>
      </w:tabs>
    </w:pPr>
    <w:rPr>
      <w:rFonts w:ascii="Verdana" w:hAnsi="Verdana"/>
      <w:sz w:val="20"/>
      <w:lang w:val="en-US" w:eastAsia="ar-SA"/>
    </w:rPr>
  </w:style>
  <w:style w:type="paragraph" w:customStyle="1" w:styleId="2fa">
    <w:name w:val="Без интервала2"/>
    <w:qFormat/>
    <w:pPr>
      <w:suppressAutoHyphens/>
    </w:pPr>
    <w:rPr>
      <w:rFonts w:ascii="Times New Roman" w:eastAsia="Liberation Serif" w:hAnsi="Times New Roman" w:cs="Liberation Serif"/>
      <w:kern w:val="2"/>
      <w:sz w:val="24"/>
      <w:szCs w:val="24"/>
      <w:lang w:eastAsia="hi-IN" w:bidi="hi-IN"/>
    </w:rPr>
  </w:style>
  <w:style w:type="character" w:customStyle="1" w:styleId="32">
    <w:name w:val="Основной текст с отступом 3 Знак2"/>
    <w:basedOn w:val="a0"/>
    <w:link w:val="31"/>
    <w:rPr>
      <w:rFonts w:ascii="Times New Roman" w:eastAsia="Liberation Serif" w:hAnsi="Times New Roman" w:cs="Liberation Serif"/>
      <w:sz w:val="16"/>
      <w:szCs w:val="24"/>
      <w:lang w:eastAsia="ar-SA" w:bidi="hi-IN"/>
      <w14:ligatures w14:val="none"/>
    </w:rPr>
  </w:style>
  <w:style w:type="paragraph" w:customStyle="1" w:styleId="Style4">
    <w:name w:val="Style4"/>
    <w:basedOn w:val="11"/>
    <w:qFormat/>
    <w:pPr>
      <w:tabs>
        <w:tab w:val="left" w:pos="709"/>
      </w:tabs>
    </w:pPr>
    <w:rPr>
      <w:lang w:eastAsia="ar-SA"/>
    </w:rPr>
  </w:style>
  <w:style w:type="paragraph" w:customStyle="1" w:styleId="55">
    <w:name w:val="蛟狀純迹 鎭揄�(5)"/>
    <w:basedOn w:val="11"/>
    <w:qFormat/>
    <w:pPr>
      <w:shd w:val="clear" w:color="auto" w:fill="FFFFFF"/>
      <w:tabs>
        <w:tab w:val="left" w:pos="709"/>
      </w:tabs>
      <w:spacing w:line="240" w:lineRule="atLeast"/>
      <w:jc w:val="both"/>
    </w:pPr>
    <w:rPr>
      <w:rFonts w:ascii="Gungsuh" w:hAnsi="Gungsuh"/>
      <w:sz w:val="18"/>
      <w:lang w:eastAsia="ar-SA"/>
    </w:rPr>
  </w:style>
  <w:style w:type="paragraph" w:customStyle="1" w:styleId="headertext">
    <w:name w:val="headertext"/>
    <w:basedOn w:val="11"/>
    <w:qFormat/>
    <w:pPr>
      <w:tabs>
        <w:tab w:val="left" w:pos="709"/>
      </w:tabs>
      <w:spacing w:beforeAutospacing="1" w:afterAutospacing="1"/>
    </w:pPr>
    <w:rPr>
      <w:lang w:eastAsia="ar-SA"/>
    </w:rPr>
  </w:style>
  <w:style w:type="paragraph" w:customStyle="1" w:styleId="unformattext">
    <w:name w:val="unformattext"/>
    <w:basedOn w:val="11"/>
    <w:qFormat/>
    <w:pPr>
      <w:tabs>
        <w:tab w:val="left" w:pos="709"/>
      </w:tabs>
      <w:spacing w:beforeAutospacing="1" w:afterAutospacing="1"/>
    </w:pPr>
    <w:rPr>
      <w:lang w:eastAsia="ar-SA"/>
    </w:rPr>
  </w:style>
  <w:style w:type="paragraph" w:customStyle="1" w:styleId="formattext">
    <w:name w:val="formattext"/>
    <w:basedOn w:val="11"/>
    <w:qFormat/>
    <w:pPr>
      <w:tabs>
        <w:tab w:val="left" w:pos="709"/>
      </w:tabs>
      <w:spacing w:beforeAutospacing="1" w:afterAutospacing="1"/>
    </w:pPr>
    <w:rPr>
      <w:lang w:eastAsia="ar-SA"/>
    </w:rPr>
  </w:style>
  <w:style w:type="paragraph" w:customStyle="1" w:styleId="1ff2">
    <w:name w:val="Текст1"/>
    <w:basedOn w:val="11"/>
    <w:qFormat/>
    <w:pPr>
      <w:tabs>
        <w:tab w:val="left" w:pos="709"/>
      </w:tabs>
      <w:spacing w:line="340" w:lineRule="exact"/>
      <w:ind w:firstLine="289"/>
      <w:jc w:val="both"/>
    </w:pPr>
    <w:rPr>
      <w:sz w:val="26"/>
      <w:lang w:eastAsia="ar-SA"/>
    </w:rPr>
  </w:style>
  <w:style w:type="paragraph" w:customStyle="1" w:styleId="313">
    <w:name w:val="Основной текст 31"/>
    <w:basedOn w:val="11"/>
    <w:qFormat/>
    <w:pPr>
      <w:tabs>
        <w:tab w:val="left" w:pos="709"/>
      </w:tabs>
      <w:spacing w:after="120"/>
    </w:pPr>
    <w:rPr>
      <w:sz w:val="16"/>
      <w:lang w:eastAsia="ar-SA"/>
    </w:rPr>
  </w:style>
  <w:style w:type="paragraph" w:customStyle="1" w:styleId="611">
    <w:name w:val="Основной текст (6)1"/>
    <w:basedOn w:val="11"/>
    <w:qFormat/>
    <w:pPr>
      <w:shd w:val="clear" w:color="auto" w:fill="FFFFFF"/>
      <w:tabs>
        <w:tab w:val="left" w:pos="709"/>
      </w:tabs>
      <w:spacing w:before="60" w:line="322" w:lineRule="exact"/>
      <w:ind w:firstLine="700"/>
      <w:jc w:val="both"/>
    </w:pPr>
    <w:rPr>
      <w:sz w:val="28"/>
      <w:lang w:eastAsia="ar-SA"/>
    </w:rPr>
  </w:style>
  <w:style w:type="paragraph" w:customStyle="1" w:styleId="ConsNormal">
    <w:name w:val="ConsNormal"/>
    <w:qFormat/>
    <w:pPr>
      <w:widowControl w:val="0"/>
      <w:suppressAutoHyphens/>
      <w:ind w:right="19772" w:firstLine="720"/>
    </w:pPr>
    <w:rPr>
      <w:rFonts w:ascii="Arial" w:eastAsia="Liberation Serif" w:hAnsi="Arial" w:cs="Liberation Serif"/>
      <w:kern w:val="2"/>
      <w:szCs w:val="24"/>
      <w:lang w:eastAsia="hi-IN" w:bidi="hi-IN"/>
    </w:rPr>
  </w:style>
  <w:style w:type="paragraph" w:customStyle="1" w:styleId="ConsCell">
    <w:name w:val="ConsCell"/>
    <w:qFormat/>
    <w:pPr>
      <w:widowControl w:val="0"/>
      <w:suppressAutoHyphens/>
      <w:ind w:right="19772"/>
    </w:pPr>
    <w:rPr>
      <w:rFonts w:ascii="Arial" w:eastAsia="Liberation Serif" w:hAnsi="Arial" w:cs="Liberation Serif"/>
      <w:kern w:val="2"/>
      <w:szCs w:val="24"/>
      <w:lang w:eastAsia="hi-IN" w:bidi="hi-IN"/>
    </w:rPr>
  </w:style>
  <w:style w:type="paragraph" w:customStyle="1" w:styleId="ConsNonformat">
    <w:name w:val="ConsNonformat"/>
    <w:qFormat/>
    <w:pPr>
      <w:widowControl w:val="0"/>
      <w:suppressAutoHyphens/>
    </w:pPr>
    <w:rPr>
      <w:rFonts w:ascii="Courier New" w:eastAsia="Liberation Serif" w:hAnsi="Courier New" w:cs="Liberation Serif"/>
      <w:kern w:val="2"/>
      <w:szCs w:val="24"/>
      <w:lang w:eastAsia="hi-IN" w:bidi="hi-IN"/>
    </w:rPr>
  </w:style>
  <w:style w:type="paragraph" w:customStyle="1" w:styleId="afffff5">
    <w:name w:val="Знак Знак Знак Знак Знак Знак"/>
    <w:basedOn w:val="11"/>
    <w:qFormat/>
    <w:pPr>
      <w:tabs>
        <w:tab w:val="left" w:pos="709"/>
      </w:tabs>
      <w:spacing w:line="240" w:lineRule="exact"/>
    </w:pPr>
    <w:rPr>
      <w:rFonts w:ascii="Verdana" w:hAnsi="Verdana"/>
      <w:sz w:val="20"/>
      <w:lang w:val="en-US" w:eastAsia="ar-SA"/>
    </w:rPr>
  </w:style>
  <w:style w:type="paragraph" w:customStyle="1" w:styleId="56">
    <w:name w:val="Знак Знак5"/>
    <w:basedOn w:val="11"/>
    <w:qFormat/>
    <w:pPr>
      <w:tabs>
        <w:tab w:val="left" w:pos="709"/>
      </w:tabs>
      <w:spacing w:line="240" w:lineRule="exact"/>
    </w:pPr>
    <w:rPr>
      <w:rFonts w:ascii="Verdana" w:hAnsi="Verdana"/>
      <w:sz w:val="20"/>
      <w:lang w:val="en-US" w:eastAsia="ar-SA"/>
    </w:rPr>
  </w:style>
  <w:style w:type="paragraph" w:customStyle="1" w:styleId="afffff6">
    <w:name w:val="Знак Знак Знак Знак Знак Знак Знак"/>
    <w:basedOn w:val="11"/>
    <w:qFormat/>
    <w:pPr>
      <w:tabs>
        <w:tab w:val="left" w:pos="709"/>
      </w:tabs>
      <w:spacing w:line="240" w:lineRule="exact"/>
    </w:pPr>
    <w:rPr>
      <w:rFonts w:ascii="Verdana" w:hAnsi="Verdana"/>
      <w:sz w:val="20"/>
      <w:lang w:val="en-US" w:eastAsia="ar-SA"/>
    </w:rPr>
  </w:style>
  <w:style w:type="paragraph" w:customStyle="1" w:styleId="14pt125">
    <w:name w:val="Стиль Основной текст + 14 pt по ширине Первая строка:  125 см"/>
    <w:basedOn w:val="af5"/>
    <w:autoRedefine/>
    <w:qFormat/>
    <w:pPr>
      <w:ind w:firstLine="720"/>
      <w:jc w:val="center"/>
    </w:pPr>
    <w:rPr>
      <w:b/>
      <w:sz w:val="32"/>
    </w:rPr>
  </w:style>
  <w:style w:type="paragraph" w:customStyle="1" w:styleId="410">
    <w:name w:val="Основной текст (4)1"/>
    <w:basedOn w:val="11"/>
    <w:qFormat/>
    <w:pPr>
      <w:shd w:val="clear" w:color="auto" w:fill="FFFFFF"/>
      <w:tabs>
        <w:tab w:val="left" w:pos="709"/>
      </w:tabs>
      <w:spacing w:line="269" w:lineRule="exact"/>
      <w:ind w:hanging="420"/>
      <w:jc w:val="center"/>
    </w:pPr>
    <w:rPr>
      <w:sz w:val="23"/>
      <w:lang w:eastAsia="ar-SA"/>
    </w:rPr>
  </w:style>
  <w:style w:type="paragraph" w:customStyle="1" w:styleId="afffff7">
    <w:name w:val="Знак Знак Знак Знак Знак Знак Знак Знак Знак Знак"/>
    <w:basedOn w:val="11"/>
    <w:qFormat/>
    <w:pPr>
      <w:tabs>
        <w:tab w:val="left" w:pos="709"/>
      </w:tabs>
      <w:spacing w:line="240" w:lineRule="exact"/>
      <w:jc w:val="right"/>
    </w:pPr>
    <w:rPr>
      <w:sz w:val="20"/>
      <w:lang w:val="en-GB" w:eastAsia="ar-SA"/>
    </w:rPr>
  </w:style>
  <w:style w:type="character" w:customStyle="1" w:styleId="310">
    <w:name w:val="Основной текст 3 Знак1"/>
    <w:basedOn w:val="a0"/>
    <w:link w:val="34"/>
    <w:rPr>
      <w:rFonts w:ascii="Times New Roman" w:eastAsia="Liberation Serif" w:hAnsi="Times New Roman" w:cs="Liberation Serif"/>
      <w:sz w:val="24"/>
      <w:szCs w:val="24"/>
      <w:lang w:eastAsia="ar-SA" w:bidi="hi-IN"/>
      <w14:ligatures w14:val="none"/>
    </w:rPr>
  </w:style>
  <w:style w:type="paragraph" w:customStyle="1" w:styleId="1ff3">
    <w:name w:val="1 Знак Знак Знак Знак Знак Знак Знак"/>
    <w:basedOn w:val="11"/>
    <w:qFormat/>
    <w:pPr>
      <w:tabs>
        <w:tab w:val="left" w:pos="709"/>
      </w:tabs>
      <w:spacing w:line="240" w:lineRule="exact"/>
    </w:pPr>
    <w:rPr>
      <w:rFonts w:ascii="Verdana" w:hAnsi="Verdana"/>
      <w:lang w:val="en-US" w:eastAsia="ar-SA"/>
    </w:rPr>
  </w:style>
  <w:style w:type="paragraph" w:customStyle="1" w:styleId="afffff8">
    <w:name w:val="Знак Знак Знак Знак Знак Знак Знак Знак Знак Знак Знак Знак Знак"/>
    <w:basedOn w:val="11"/>
    <w:qFormat/>
    <w:pPr>
      <w:tabs>
        <w:tab w:val="left" w:pos="709"/>
      </w:tabs>
      <w:spacing w:line="240" w:lineRule="exact"/>
    </w:pPr>
    <w:rPr>
      <w:rFonts w:ascii="Verdana" w:hAnsi="Verdana"/>
      <w:sz w:val="20"/>
      <w:lang w:val="en-US" w:eastAsia="ar-SA"/>
    </w:rPr>
  </w:style>
  <w:style w:type="paragraph" w:customStyle="1" w:styleId="1ff4">
    <w:name w:val="Знак Знак1 Знак Знак Знак Знак Знак Знак"/>
    <w:basedOn w:val="11"/>
    <w:qFormat/>
    <w:pPr>
      <w:tabs>
        <w:tab w:val="left" w:pos="709"/>
      </w:tabs>
    </w:pPr>
    <w:rPr>
      <w:rFonts w:ascii="Verdana" w:hAnsi="Verdana"/>
      <w:sz w:val="20"/>
      <w:lang w:val="en-US" w:eastAsia="ar-SA"/>
    </w:rPr>
  </w:style>
  <w:style w:type="paragraph" w:customStyle="1" w:styleId="1ff5">
    <w:name w:val="Знак Знак1 Знак Знак Знак Знак Знак Знак Знак Знак"/>
    <w:basedOn w:val="11"/>
    <w:qFormat/>
    <w:pPr>
      <w:tabs>
        <w:tab w:val="left" w:pos="709"/>
      </w:tabs>
    </w:pPr>
    <w:rPr>
      <w:rFonts w:ascii="Verdana" w:hAnsi="Verdana"/>
      <w:sz w:val="20"/>
      <w:lang w:val="en-US" w:eastAsia="ar-SA"/>
    </w:rPr>
  </w:style>
  <w:style w:type="paragraph" w:customStyle="1" w:styleId="CharChar">
    <w:name w:val="Char Char"/>
    <w:basedOn w:val="11"/>
    <w:qFormat/>
    <w:pPr>
      <w:tabs>
        <w:tab w:val="left" w:pos="709"/>
      </w:tabs>
      <w:spacing w:line="240" w:lineRule="exact"/>
    </w:pPr>
    <w:rPr>
      <w:rFonts w:ascii="Verdana" w:hAnsi="Verdana"/>
      <w:sz w:val="20"/>
      <w:lang w:val="en-US" w:eastAsia="ar-SA"/>
    </w:rPr>
  </w:style>
  <w:style w:type="paragraph" w:customStyle="1" w:styleId="321">
    <w:name w:val="Заголовок №3 (2)1"/>
    <w:basedOn w:val="11"/>
    <w:qFormat/>
    <w:pPr>
      <w:shd w:val="clear" w:color="auto" w:fill="FFFFFF"/>
      <w:tabs>
        <w:tab w:val="left" w:pos="709"/>
      </w:tabs>
      <w:spacing w:before="840" w:after="300" w:line="331" w:lineRule="exact"/>
      <w:jc w:val="center"/>
    </w:pPr>
    <w:rPr>
      <w:b/>
      <w:sz w:val="28"/>
      <w:lang w:eastAsia="ar-SA"/>
    </w:rPr>
  </w:style>
  <w:style w:type="paragraph" w:customStyle="1" w:styleId="314">
    <w:name w:val="Заголовок №31"/>
    <w:basedOn w:val="11"/>
    <w:qFormat/>
    <w:pPr>
      <w:shd w:val="clear" w:color="auto" w:fill="FFFFFF"/>
      <w:tabs>
        <w:tab w:val="left" w:pos="709"/>
      </w:tabs>
      <w:spacing w:before="300" w:after="420" w:line="240" w:lineRule="atLeast"/>
    </w:pPr>
    <w:rPr>
      <w:b/>
      <w:sz w:val="28"/>
      <w:lang w:eastAsia="ar-SA"/>
    </w:rPr>
  </w:style>
  <w:style w:type="paragraph" w:customStyle="1" w:styleId="910">
    <w:name w:val="Основной текст (9)1"/>
    <w:basedOn w:val="11"/>
    <w:qFormat/>
    <w:pPr>
      <w:shd w:val="clear" w:color="auto" w:fill="FFFFFF"/>
      <w:tabs>
        <w:tab w:val="left" w:pos="709"/>
      </w:tabs>
      <w:spacing w:line="326" w:lineRule="exact"/>
      <w:jc w:val="both"/>
    </w:pPr>
    <w:rPr>
      <w:sz w:val="28"/>
      <w:lang w:eastAsia="ar-SA"/>
    </w:rPr>
  </w:style>
  <w:style w:type="paragraph" w:customStyle="1" w:styleId="331">
    <w:name w:val="Заголовок №3 (3)1"/>
    <w:basedOn w:val="11"/>
    <w:qFormat/>
    <w:pPr>
      <w:shd w:val="clear" w:color="auto" w:fill="FFFFFF"/>
      <w:tabs>
        <w:tab w:val="left" w:pos="709"/>
      </w:tabs>
      <w:spacing w:before="240" w:after="240" w:line="322" w:lineRule="exact"/>
      <w:ind w:firstLine="1100"/>
    </w:pPr>
    <w:rPr>
      <w:b/>
      <w:sz w:val="28"/>
      <w:lang w:eastAsia="ar-SA"/>
    </w:rPr>
  </w:style>
  <w:style w:type="paragraph" w:customStyle="1" w:styleId="101">
    <w:name w:val="Основной текст (10)1"/>
    <w:basedOn w:val="11"/>
    <w:qFormat/>
    <w:pPr>
      <w:shd w:val="clear" w:color="auto" w:fill="FFFFFF"/>
      <w:tabs>
        <w:tab w:val="left" w:pos="709"/>
      </w:tabs>
      <w:spacing w:line="322" w:lineRule="exact"/>
      <w:ind w:hanging="360"/>
    </w:pPr>
    <w:rPr>
      <w:sz w:val="28"/>
      <w:lang w:eastAsia="ar-SA"/>
    </w:rPr>
  </w:style>
  <w:style w:type="paragraph" w:customStyle="1" w:styleId="341">
    <w:name w:val="Заголовок №3 (4)1"/>
    <w:basedOn w:val="11"/>
    <w:qFormat/>
    <w:pPr>
      <w:shd w:val="clear" w:color="auto" w:fill="FFFFFF"/>
      <w:tabs>
        <w:tab w:val="left" w:pos="709"/>
      </w:tabs>
      <w:spacing w:before="300" w:after="300" w:line="326" w:lineRule="exact"/>
      <w:ind w:hanging="360"/>
    </w:pPr>
    <w:rPr>
      <w:b/>
      <w:sz w:val="28"/>
      <w:lang w:eastAsia="ar-SA"/>
    </w:rPr>
  </w:style>
  <w:style w:type="paragraph" w:customStyle="1" w:styleId="351">
    <w:name w:val="Заголовок №3 (5)1"/>
    <w:basedOn w:val="11"/>
    <w:qFormat/>
    <w:pPr>
      <w:shd w:val="clear" w:color="auto" w:fill="FFFFFF"/>
      <w:tabs>
        <w:tab w:val="left" w:pos="709"/>
      </w:tabs>
      <w:spacing w:before="300" w:after="300" w:line="322" w:lineRule="exact"/>
      <w:jc w:val="right"/>
    </w:pPr>
    <w:rPr>
      <w:b/>
      <w:sz w:val="28"/>
      <w:lang w:eastAsia="ar-SA"/>
    </w:rPr>
  </w:style>
  <w:style w:type="paragraph" w:customStyle="1" w:styleId="1210">
    <w:name w:val="Основной текст (12)1"/>
    <w:basedOn w:val="11"/>
    <w:qFormat/>
    <w:pPr>
      <w:shd w:val="clear" w:color="auto" w:fill="FFFFFF"/>
      <w:tabs>
        <w:tab w:val="left" w:pos="709"/>
      </w:tabs>
      <w:spacing w:line="240" w:lineRule="atLeast"/>
      <w:jc w:val="both"/>
    </w:pPr>
    <w:rPr>
      <w:sz w:val="20"/>
      <w:lang w:eastAsia="ar-SA"/>
    </w:rPr>
  </w:style>
  <w:style w:type="paragraph" w:customStyle="1" w:styleId="131">
    <w:name w:val="Основной текст (13)1"/>
    <w:basedOn w:val="11"/>
    <w:qFormat/>
    <w:pPr>
      <w:shd w:val="clear" w:color="auto" w:fill="FFFFFF"/>
      <w:tabs>
        <w:tab w:val="left" w:pos="709"/>
      </w:tabs>
      <w:spacing w:line="240" w:lineRule="atLeast"/>
      <w:jc w:val="center"/>
    </w:pPr>
    <w:rPr>
      <w:sz w:val="20"/>
      <w:lang w:eastAsia="ar-SA"/>
    </w:rPr>
  </w:style>
  <w:style w:type="paragraph" w:customStyle="1" w:styleId="141">
    <w:name w:val="Основной текст (14)1"/>
    <w:basedOn w:val="11"/>
    <w:qFormat/>
    <w:pPr>
      <w:shd w:val="clear" w:color="auto" w:fill="FFFFFF"/>
      <w:tabs>
        <w:tab w:val="left" w:pos="709"/>
      </w:tabs>
      <w:spacing w:line="240" w:lineRule="atLeast"/>
      <w:jc w:val="right"/>
    </w:pPr>
    <w:rPr>
      <w:sz w:val="20"/>
      <w:lang w:eastAsia="ar-SA"/>
    </w:rPr>
  </w:style>
  <w:style w:type="paragraph" w:customStyle="1" w:styleId="151">
    <w:name w:val="Основной текст (15)1"/>
    <w:basedOn w:val="11"/>
    <w:qFormat/>
    <w:pPr>
      <w:shd w:val="clear" w:color="auto" w:fill="FFFFFF"/>
      <w:tabs>
        <w:tab w:val="left" w:pos="709"/>
      </w:tabs>
      <w:spacing w:line="240" w:lineRule="atLeast"/>
    </w:pPr>
    <w:rPr>
      <w:b/>
      <w:sz w:val="20"/>
      <w:lang w:eastAsia="ar-SA"/>
    </w:rPr>
  </w:style>
  <w:style w:type="paragraph" w:customStyle="1" w:styleId="43">
    <w:name w:val="çàãîëîâîê 4"/>
    <w:basedOn w:val="11"/>
    <w:qFormat/>
    <w:pPr>
      <w:keepNext/>
      <w:tabs>
        <w:tab w:val="left" w:pos="709"/>
      </w:tabs>
      <w:jc w:val="both"/>
    </w:pPr>
    <w:rPr>
      <w:sz w:val="28"/>
      <w:lang w:eastAsia="ar-SA"/>
    </w:rPr>
  </w:style>
  <w:style w:type="paragraph" w:customStyle="1" w:styleId="65">
    <w:name w:val="çàãîëîâîê 6"/>
    <w:basedOn w:val="11"/>
    <w:qFormat/>
    <w:pPr>
      <w:keepNext/>
      <w:tabs>
        <w:tab w:val="left" w:pos="709"/>
      </w:tabs>
      <w:jc w:val="center"/>
    </w:pPr>
    <w:rPr>
      <w:sz w:val="28"/>
      <w:lang w:eastAsia="ar-SA"/>
    </w:rPr>
  </w:style>
  <w:style w:type="paragraph" w:customStyle="1" w:styleId="82">
    <w:name w:val="çàãîëîâîê 8"/>
    <w:basedOn w:val="11"/>
    <w:qFormat/>
    <w:pPr>
      <w:keepNext/>
      <w:tabs>
        <w:tab w:val="left" w:pos="709"/>
      </w:tabs>
      <w:jc w:val="center"/>
    </w:pPr>
    <w:rPr>
      <w:b/>
      <w:sz w:val="28"/>
      <w:lang w:eastAsia="ar-SA"/>
    </w:rPr>
  </w:style>
  <w:style w:type="character" w:customStyle="1" w:styleId="17">
    <w:name w:val="Схема документа Знак1"/>
    <w:basedOn w:val="a0"/>
    <w:link w:val="af1"/>
    <w:rPr>
      <w:rFonts w:ascii="Tahoma" w:eastAsia="Liberation Serif" w:hAnsi="Tahoma" w:cs="Liberation Serif"/>
      <w:sz w:val="16"/>
      <w:szCs w:val="24"/>
      <w:lang w:eastAsia="ar-SA" w:bidi="hi-IN"/>
      <w14:ligatures w14:val="none"/>
    </w:rPr>
  </w:style>
  <w:style w:type="paragraph" w:customStyle="1" w:styleId="afffff9">
    <w:name w:val="текст стратег"/>
    <w:basedOn w:val="11"/>
    <w:qFormat/>
    <w:pPr>
      <w:tabs>
        <w:tab w:val="left" w:pos="709"/>
      </w:tabs>
      <w:spacing w:line="360" w:lineRule="auto"/>
      <w:ind w:firstLine="567"/>
      <w:jc w:val="both"/>
    </w:pPr>
    <w:rPr>
      <w:sz w:val="26"/>
      <w:lang w:eastAsia="ar-SA"/>
    </w:rPr>
  </w:style>
  <w:style w:type="paragraph" w:customStyle="1" w:styleId="Iauiue">
    <w:name w:val="Iau?iue"/>
    <w:qFormat/>
    <w:pPr>
      <w:widowControl w:val="0"/>
      <w:suppressAutoHyphens/>
      <w:ind w:firstLine="567"/>
      <w:jc w:val="both"/>
    </w:pPr>
    <w:rPr>
      <w:rFonts w:ascii="Peterburg" w:eastAsia="Liberation Serif" w:hAnsi="Peterburg" w:cs="Liberation Serif"/>
      <w:kern w:val="2"/>
      <w:sz w:val="24"/>
      <w:szCs w:val="24"/>
      <w:lang w:eastAsia="hi-IN" w:bidi="hi-IN"/>
    </w:rPr>
  </w:style>
  <w:style w:type="paragraph" w:customStyle="1" w:styleId="afffffa">
    <w:name w:val="Верхний колонтитул с тенью"/>
    <w:basedOn w:val="11"/>
    <w:qFormat/>
    <w:pPr>
      <w:pBdr>
        <w:top w:val="single" w:sz="2" w:space="6" w:color="7E97AD"/>
        <w:left w:val="single" w:sz="2" w:space="20" w:color="7E97AD"/>
        <w:bottom w:val="single" w:sz="2" w:space="6" w:color="7E97AD"/>
        <w:right w:val="single" w:sz="2" w:space="20" w:color="7E97AD"/>
      </w:pBdr>
      <w:shd w:val="clear" w:color="auto" w:fill="7E97AD"/>
      <w:tabs>
        <w:tab w:val="left" w:pos="709"/>
      </w:tabs>
      <w:spacing w:before="40"/>
      <w:ind w:firstLine="567"/>
      <w:jc w:val="both"/>
    </w:pPr>
    <w:rPr>
      <w:caps/>
      <w:color w:val="FFFFFF"/>
      <w:sz w:val="40"/>
      <w:lang w:eastAsia="ar-SA"/>
    </w:rPr>
  </w:style>
  <w:style w:type="paragraph" w:customStyle="1" w:styleId="215">
    <w:name w:val="Основной текст 21"/>
    <w:basedOn w:val="11"/>
    <w:qFormat/>
    <w:pPr>
      <w:tabs>
        <w:tab w:val="left" w:pos="709"/>
      </w:tabs>
      <w:jc w:val="both"/>
    </w:pPr>
    <w:rPr>
      <w:sz w:val="28"/>
      <w:lang w:eastAsia="ar-SA"/>
    </w:rPr>
  </w:style>
  <w:style w:type="paragraph" w:customStyle="1" w:styleId="231">
    <w:name w:val="Основной текст с отступом 23"/>
    <w:basedOn w:val="11"/>
    <w:qFormat/>
    <w:pPr>
      <w:tabs>
        <w:tab w:val="left" w:pos="709"/>
      </w:tabs>
      <w:spacing w:before="680"/>
      <w:ind w:right="200"/>
      <w:jc w:val="both"/>
    </w:pPr>
    <w:rPr>
      <w:sz w:val="28"/>
      <w:lang w:eastAsia="ar-SA"/>
    </w:rPr>
  </w:style>
  <w:style w:type="paragraph" w:customStyle="1" w:styleId="afffffb">
    <w:name w:val="текст сноски"/>
    <w:basedOn w:val="11"/>
    <w:qFormat/>
    <w:pPr>
      <w:tabs>
        <w:tab w:val="left" w:pos="709"/>
      </w:tabs>
      <w:ind w:firstLine="567"/>
      <w:jc w:val="both"/>
    </w:pPr>
    <w:rPr>
      <w:sz w:val="20"/>
      <w:lang w:eastAsia="ar-SA"/>
    </w:rPr>
  </w:style>
  <w:style w:type="paragraph" w:customStyle="1" w:styleId="2fb">
    <w:name w:val="заголовок 2"/>
    <w:basedOn w:val="11"/>
    <w:qFormat/>
    <w:pPr>
      <w:keepNext/>
      <w:tabs>
        <w:tab w:val="left" w:pos="709"/>
      </w:tabs>
      <w:ind w:firstLine="567"/>
      <w:jc w:val="center"/>
    </w:pPr>
    <w:rPr>
      <w:rFonts w:ascii="Arial" w:hAnsi="Arial"/>
      <w:b/>
      <w:sz w:val="20"/>
      <w:lang w:eastAsia="ar-SA"/>
    </w:rPr>
  </w:style>
  <w:style w:type="paragraph" w:customStyle="1" w:styleId="57">
    <w:name w:val="заголовок 5"/>
    <w:basedOn w:val="11"/>
    <w:qFormat/>
    <w:pPr>
      <w:keepNext/>
      <w:tabs>
        <w:tab w:val="left" w:pos="709"/>
      </w:tabs>
      <w:ind w:firstLine="567"/>
      <w:jc w:val="both"/>
    </w:pPr>
    <w:rPr>
      <w:rFonts w:ascii="Arial" w:hAnsi="Arial"/>
      <w:i/>
      <w:sz w:val="20"/>
      <w:lang w:eastAsia="ar-SA"/>
    </w:rPr>
  </w:style>
  <w:style w:type="paragraph" w:customStyle="1" w:styleId="afffffc">
    <w:name w:val="пун"/>
    <w:basedOn w:val="11"/>
    <w:qFormat/>
    <w:pPr>
      <w:tabs>
        <w:tab w:val="left" w:pos="720"/>
      </w:tabs>
      <w:ind w:left="720" w:hanging="360"/>
      <w:jc w:val="both"/>
    </w:pPr>
    <w:rPr>
      <w:sz w:val="20"/>
      <w:lang w:eastAsia="ar-SA"/>
    </w:rPr>
  </w:style>
  <w:style w:type="paragraph" w:customStyle="1" w:styleId="-">
    <w:name w:val="Табл-номер"/>
    <w:basedOn w:val="ac"/>
    <w:qFormat/>
    <w:pPr>
      <w:spacing w:line="340" w:lineRule="exact"/>
      <w:ind w:firstLine="289"/>
      <w:jc w:val="right"/>
    </w:pPr>
    <w:rPr>
      <w:rFonts w:ascii="Courier New" w:hAnsi="Courier New"/>
      <w:spacing w:val="40"/>
      <w:sz w:val="26"/>
    </w:rPr>
  </w:style>
  <w:style w:type="paragraph" w:customStyle="1" w:styleId="-0">
    <w:name w:val="табл-заг"/>
    <w:basedOn w:val="11"/>
    <w:qFormat/>
    <w:pPr>
      <w:tabs>
        <w:tab w:val="left" w:pos="709"/>
      </w:tabs>
      <w:spacing w:before="120" w:after="120"/>
      <w:ind w:firstLine="567"/>
      <w:jc w:val="center"/>
    </w:pPr>
    <w:rPr>
      <w:sz w:val="26"/>
      <w:lang w:eastAsia="ar-SA"/>
    </w:rPr>
  </w:style>
  <w:style w:type="paragraph" w:customStyle="1" w:styleId="-1">
    <w:name w:val="Табл-шапка"/>
    <w:basedOn w:val="ac"/>
    <w:qFormat/>
    <w:rPr>
      <w:rFonts w:ascii="Courier New" w:hAnsi="Courier New"/>
      <w:b/>
      <w:sz w:val="20"/>
    </w:rPr>
  </w:style>
  <w:style w:type="paragraph" w:customStyle="1" w:styleId="afffffd">
    <w:name w:val="пунк"/>
    <w:qFormat/>
    <w:pPr>
      <w:widowControl w:val="0"/>
      <w:tabs>
        <w:tab w:val="left" w:pos="709"/>
      </w:tabs>
      <w:suppressAutoHyphens/>
      <w:spacing w:after="120"/>
      <w:ind w:left="720" w:hanging="720"/>
      <w:jc w:val="both"/>
    </w:pPr>
    <w:rPr>
      <w:rFonts w:ascii="Arial" w:eastAsia="Liberation Serif" w:hAnsi="Arial" w:cs="Liberation Serif"/>
      <w:kern w:val="2"/>
      <w:sz w:val="23"/>
      <w:szCs w:val="24"/>
      <w:lang w:eastAsia="hi-IN" w:bidi="hi-IN"/>
    </w:rPr>
  </w:style>
  <w:style w:type="paragraph" w:customStyle="1" w:styleId="afffffe">
    <w:name w:val="Буклет"/>
    <w:basedOn w:val="11"/>
    <w:qFormat/>
    <w:pPr>
      <w:tabs>
        <w:tab w:val="left" w:pos="709"/>
      </w:tabs>
      <w:spacing w:after="120"/>
      <w:ind w:firstLine="284"/>
      <w:jc w:val="both"/>
    </w:pPr>
    <w:rPr>
      <w:rFonts w:ascii="Arial" w:hAnsi="Arial"/>
      <w:lang w:eastAsia="ar-SA"/>
    </w:rPr>
  </w:style>
  <w:style w:type="paragraph" w:customStyle="1" w:styleId="-2">
    <w:name w:val="табл-шапка"/>
    <w:qFormat/>
    <w:pPr>
      <w:widowControl w:val="0"/>
      <w:tabs>
        <w:tab w:val="left" w:pos="709"/>
      </w:tabs>
      <w:suppressAutoHyphens/>
      <w:jc w:val="center"/>
    </w:pPr>
    <w:rPr>
      <w:rFonts w:ascii="PT Astra Serif" w:eastAsia="Liberation Serif" w:hAnsi="PT Astra Serif" w:cs="Liberation Serif"/>
      <w:b/>
      <w:kern w:val="2"/>
      <w:szCs w:val="24"/>
      <w:lang w:eastAsia="hi-IN" w:bidi="hi-IN"/>
    </w:rPr>
  </w:style>
  <w:style w:type="paragraph" w:customStyle="1" w:styleId="affffff">
    <w:name w:val="Абзац"/>
    <w:basedOn w:val="11"/>
    <w:qFormat/>
    <w:pPr>
      <w:tabs>
        <w:tab w:val="left" w:pos="709"/>
      </w:tabs>
      <w:spacing w:line="360" w:lineRule="exact"/>
      <w:ind w:firstLine="567"/>
      <w:jc w:val="both"/>
    </w:pPr>
    <w:rPr>
      <w:rFonts w:ascii="Arial" w:hAnsi="Arial"/>
      <w:sz w:val="26"/>
      <w:lang w:eastAsia="ar-SA"/>
    </w:rPr>
  </w:style>
  <w:style w:type="paragraph" w:customStyle="1" w:styleId="2fc">
    <w:name w:val="Назвакние2"/>
    <w:basedOn w:val="1"/>
    <w:qFormat/>
    <w:pPr>
      <w:keepLines w:val="0"/>
      <w:widowControl w:val="0"/>
      <w:tabs>
        <w:tab w:val="left" w:pos="709"/>
      </w:tabs>
      <w:suppressAutoHyphens/>
      <w:spacing w:after="120" w:line="240" w:lineRule="exact"/>
      <w:ind w:firstLine="567"/>
      <w:jc w:val="center"/>
    </w:pPr>
    <w:rPr>
      <w:rFonts w:ascii="Cambria" w:eastAsia="Liberation Sans" w:hAnsi="Cambria" w:cs="Liberation Serif"/>
      <w:b/>
      <w:color w:val="auto"/>
      <w:sz w:val="28"/>
      <w:szCs w:val="24"/>
      <w:u w:val="single"/>
      <w:lang w:eastAsia="ar-SA" w:bidi="hi-IN"/>
      <w14:ligatures w14:val="none"/>
    </w:rPr>
  </w:style>
  <w:style w:type="paragraph" w:customStyle="1" w:styleId="-3">
    <w:name w:val="Табл-основной текст"/>
    <w:basedOn w:val="af5"/>
    <w:qFormat/>
    <w:pPr>
      <w:ind w:firstLine="567"/>
    </w:pPr>
    <w:rPr>
      <w:b/>
      <w:sz w:val="24"/>
    </w:rPr>
  </w:style>
  <w:style w:type="paragraph" w:customStyle="1" w:styleId="-4">
    <w:name w:val="Табл-цифровой текст"/>
    <w:basedOn w:val="1"/>
    <w:qFormat/>
    <w:pPr>
      <w:keepLines w:val="0"/>
      <w:widowControl w:val="0"/>
      <w:tabs>
        <w:tab w:val="left" w:pos="709"/>
      </w:tabs>
      <w:suppressAutoHyphens/>
      <w:spacing w:before="240" w:after="60" w:line="240" w:lineRule="exact"/>
      <w:ind w:firstLine="567"/>
      <w:jc w:val="center"/>
    </w:pPr>
    <w:rPr>
      <w:rFonts w:ascii="Cambria" w:eastAsia="Liberation Sans" w:hAnsi="Cambria" w:cs="Liberation Serif"/>
      <w:b/>
      <w:color w:val="auto"/>
      <w:sz w:val="24"/>
      <w:szCs w:val="24"/>
      <w:lang w:eastAsia="ar-SA" w:bidi="hi-IN"/>
      <w14:ligatures w14:val="none"/>
    </w:rPr>
  </w:style>
  <w:style w:type="paragraph" w:customStyle="1" w:styleId="-5">
    <w:name w:val="Табл-название"/>
    <w:basedOn w:val="1"/>
    <w:qFormat/>
    <w:pPr>
      <w:keepLines w:val="0"/>
      <w:widowControl w:val="0"/>
      <w:tabs>
        <w:tab w:val="left" w:pos="709"/>
      </w:tabs>
      <w:suppressAutoHyphens/>
      <w:spacing w:after="120" w:line="240" w:lineRule="exact"/>
      <w:ind w:firstLine="567"/>
      <w:jc w:val="center"/>
    </w:pPr>
    <w:rPr>
      <w:rFonts w:ascii="Cambria" w:eastAsia="Liberation Sans" w:hAnsi="Cambria" w:cs="Liberation Serif"/>
      <w:b/>
      <w:color w:val="auto"/>
      <w:sz w:val="28"/>
      <w:szCs w:val="24"/>
      <w:lang w:eastAsia="ar-SA" w:bidi="hi-IN"/>
      <w14:ligatures w14:val="none"/>
    </w:rPr>
  </w:style>
  <w:style w:type="paragraph" w:customStyle="1" w:styleId="affffff0">
    <w:name w:val="Абзац с отступом"/>
    <w:basedOn w:val="affffff"/>
    <w:qFormat/>
    <w:pPr>
      <w:spacing w:line="340" w:lineRule="exact"/>
    </w:pPr>
  </w:style>
  <w:style w:type="paragraph" w:customStyle="1" w:styleId="affffff1">
    <w:name w:val="вопр"/>
    <w:basedOn w:val="af5"/>
    <w:qFormat/>
    <w:pPr>
      <w:spacing w:after="120"/>
      <w:ind w:left="426" w:hanging="426"/>
    </w:pPr>
    <w:rPr>
      <w:rFonts w:ascii="Arial" w:hAnsi="Arial"/>
      <w:b/>
      <w:sz w:val="30"/>
    </w:rPr>
  </w:style>
  <w:style w:type="paragraph" w:customStyle="1" w:styleId="affffff2">
    <w:name w:val="текст"/>
    <w:basedOn w:val="11"/>
    <w:qFormat/>
    <w:pPr>
      <w:tabs>
        <w:tab w:val="left" w:pos="709"/>
      </w:tabs>
      <w:spacing w:after="120"/>
      <w:ind w:firstLine="624"/>
      <w:jc w:val="both"/>
    </w:pPr>
    <w:rPr>
      <w:rFonts w:ascii="Arial" w:hAnsi="Arial"/>
      <w:sz w:val="32"/>
      <w:lang w:eastAsia="ar-SA"/>
    </w:rPr>
  </w:style>
  <w:style w:type="paragraph" w:customStyle="1" w:styleId="Bullet">
    <w:name w:val="Bullet"/>
    <w:basedOn w:val="af8"/>
    <w:qFormat/>
    <w:pPr>
      <w:tabs>
        <w:tab w:val="clear" w:pos="709"/>
        <w:tab w:val="left" w:pos="360"/>
        <w:tab w:val="left" w:pos="567"/>
      </w:tabs>
      <w:spacing w:before="120" w:line="360" w:lineRule="auto"/>
      <w:ind w:left="360" w:hanging="360"/>
    </w:pPr>
    <w:rPr>
      <w:sz w:val="24"/>
    </w:rPr>
  </w:style>
  <w:style w:type="paragraph" w:customStyle="1" w:styleId="Blockquote">
    <w:name w:val="Blockquote"/>
    <w:basedOn w:val="11"/>
    <w:qFormat/>
    <w:pPr>
      <w:tabs>
        <w:tab w:val="left" w:pos="0"/>
      </w:tabs>
      <w:spacing w:before="100" w:after="100"/>
      <w:ind w:left="360" w:right="360"/>
      <w:jc w:val="both"/>
    </w:pPr>
    <w:rPr>
      <w:lang w:eastAsia="ar-SA"/>
    </w:rPr>
  </w:style>
  <w:style w:type="paragraph" w:customStyle="1" w:styleId="810">
    <w:name w:val="çàãîëîâîê 81"/>
    <w:basedOn w:val="11"/>
    <w:qFormat/>
    <w:pPr>
      <w:keepNext/>
      <w:tabs>
        <w:tab w:val="left" w:pos="709"/>
      </w:tabs>
      <w:ind w:firstLine="567"/>
      <w:jc w:val="both"/>
      <w:textAlignment w:val="baseline"/>
    </w:pPr>
    <w:rPr>
      <w:i/>
      <w:color w:val="0000FF"/>
      <w:sz w:val="20"/>
      <w:lang w:eastAsia="ar-SA"/>
    </w:rPr>
  </w:style>
  <w:style w:type="paragraph" w:customStyle="1" w:styleId="216">
    <w:name w:val="çàãîëîâîê 21"/>
    <w:basedOn w:val="11"/>
    <w:qFormat/>
    <w:pPr>
      <w:keepNext/>
      <w:tabs>
        <w:tab w:val="left" w:pos="709"/>
      </w:tabs>
      <w:ind w:firstLine="567"/>
      <w:jc w:val="both"/>
      <w:textAlignment w:val="baseline"/>
    </w:pPr>
    <w:rPr>
      <w:b/>
      <w:color w:val="000000"/>
      <w:sz w:val="20"/>
      <w:lang w:eastAsia="ar-SA"/>
    </w:rPr>
  </w:style>
  <w:style w:type="paragraph" w:customStyle="1" w:styleId="612">
    <w:name w:val="çàãîëîâîê 61"/>
    <w:basedOn w:val="11"/>
    <w:qFormat/>
    <w:pPr>
      <w:keepNext/>
      <w:tabs>
        <w:tab w:val="left" w:pos="709"/>
      </w:tabs>
      <w:ind w:firstLine="567"/>
      <w:jc w:val="both"/>
      <w:textAlignment w:val="baseline"/>
    </w:pPr>
    <w:rPr>
      <w:b/>
      <w:sz w:val="20"/>
      <w:lang w:eastAsia="ar-SA"/>
    </w:rPr>
  </w:style>
  <w:style w:type="paragraph" w:customStyle="1" w:styleId="315">
    <w:name w:val="çàãîëîâîê 31"/>
    <w:basedOn w:val="11"/>
    <w:qFormat/>
    <w:pPr>
      <w:keepNext/>
      <w:tabs>
        <w:tab w:val="left" w:pos="709"/>
      </w:tabs>
      <w:ind w:firstLine="567"/>
      <w:jc w:val="both"/>
      <w:textAlignment w:val="baseline"/>
    </w:pPr>
    <w:rPr>
      <w:b/>
      <w:color w:val="000000"/>
      <w:sz w:val="20"/>
      <w:u w:val="single"/>
      <w:lang w:eastAsia="ar-SA"/>
    </w:rPr>
  </w:style>
  <w:style w:type="paragraph" w:customStyle="1" w:styleId="66">
    <w:name w:val="заголовок 6"/>
    <w:basedOn w:val="11"/>
    <w:qFormat/>
    <w:pPr>
      <w:keepNext/>
      <w:tabs>
        <w:tab w:val="left" w:pos="709"/>
      </w:tabs>
      <w:ind w:firstLine="567"/>
      <w:jc w:val="both"/>
      <w:textAlignment w:val="baseline"/>
    </w:pPr>
    <w:rPr>
      <w:b/>
      <w:lang w:eastAsia="ar-SA"/>
    </w:rPr>
  </w:style>
  <w:style w:type="paragraph" w:customStyle="1" w:styleId="411">
    <w:name w:val="Заголовок 4_1_1"/>
    <w:basedOn w:val="11"/>
    <w:autoRedefine/>
    <w:qFormat/>
    <w:pPr>
      <w:keepNext/>
      <w:tabs>
        <w:tab w:val="left" w:pos="0"/>
      </w:tabs>
      <w:ind w:right="992" w:firstLine="1789"/>
      <w:jc w:val="center"/>
    </w:pPr>
    <w:rPr>
      <w:i/>
      <w:w w:val="85"/>
      <w:lang w:eastAsia="ar-SA"/>
    </w:rPr>
  </w:style>
  <w:style w:type="paragraph" w:customStyle="1" w:styleId="3f">
    <w:name w:val="Стиль3"/>
    <w:basedOn w:val="11"/>
    <w:qFormat/>
    <w:pPr>
      <w:tabs>
        <w:tab w:val="left" w:pos="709"/>
      </w:tabs>
      <w:ind w:firstLine="540"/>
      <w:jc w:val="both"/>
    </w:pPr>
    <w:rPr>
      <w:rFonts w:ascii="Arial" w:hAnsi="Arial"/>
      <w:lang w:eastAsia="ar-SA"/>
    </w:rPr>
  </w:style>
  <w:style w:type="paragraph" w:customStyle="1" w:styleId="affffff3">
    <w:name w:val="Маркер Смыслов"/>
    <w:basedOn w:val="11"/>
    <w:qFormat/>
    <w:pPr>
      <w:tabs>
        <w:tab w:val="left" w:pos="0"/>
        <w:tab w:val="left" w:pos="284"/>
      </w:tabs>
      <w:spacing w:before="40"/>
      <w:ind w:left="709" w:hanging="425"/>
      <w:jc w:val="both"/>
    </w:pPr>
    <w:rPr>
      <w:lang w:eastAsia="ar-SA"/>
    </w:rPr>
  </w:style>
  <w:style w:type="paragraph" w:customStyle="1" w:styleId="Left">
    <w:name w:val="Обычный_Left"/>
    <w:basedOn w:val="11"/>
    <w:qFormat/>
    <w:pPr>
      <w:tabs>
        <w:tab w:val="left" w:pos="709"/>
      </w:tabs>
      <w:spacing w:before="240" w:after="240"/>
      <w:ind w:firstLine="567"/>
      <w:jc w:val="both"/>
    </w:pPr>
    <w:rPr>
      <w:sz w:val="28"/>
      <w:lang w:eastAsia="ar-SA"/>
    </w:rPr>
  </w:style>
  <w:style w:type="paragraph" w:customStyle="1" w:styleId="613">
    <w:name w:val="Стиль По ширине Перед:  6 пт1"/>
    <w:basedOn w:val="11"/>
    <w:qFormat/>
    <w:pPr>
      <w:tabs>
        <w:tab w:val="left" w:pos="0"/>
      </w:tabs>
      <w:spacing w:before="120"/>
      <w:ind w:left="785" w:hanging="360"/>
      <w:jc w:val="both"/>
    </w:pPr>
    <w:rPr>
      <w:sz w:val="26"/>
      <w:lang w:eastAsia="ar-SA"/>
    </w:rPr>
  </w:style>
  <w:style w:type="paragraph" w:customStyle="1" w:styleId="1ff6">
    <w:name w:val="заголовок 1"/>
    <w:basedOn w:val="11"/>
    <w:qFormat/>
    <w:pPr>
      <w:keepNext/>
      <w:tabs>
        <w:tab w:val="left" w:pos="709"/>
      </w:tabs>
      <w:ind w:firstLine="567"/>
      <w:jc w:val="both"/>
    </w:pPr>
    <w:rPr>
      <w:lang w:eastAsia="ar-SA"/>
    </w:rPr>
  </w:style>
  <w:style w:type="paragraph" w:customStyle="1" w:styleId="Iniiaiieoaeno2">
    <w:name w:val="Iniiaiie oaeno 2"/>
    <w:basedOn w:val="Iauiue"/>
    <w:qFormat/>
    <w:rPr>
      <w:lang w:eastAsia="ar-SA"/>
    </w:rPr>
  </w:style>
  <w:style w:type="paragraph" w:customStyle="1" w:styleId="322">
    <w:name w:val="Основной текст 32"/>
    <w:basedOn w:val="11"/>
    <w:qFormat/>
    <w:pPr>
      <w:tabs>
        <w:tab w:val="left" w:pos="709"/>
      </w:tabs>
      <w:spacing w:line="240" w:lineRule="atLeast"/>
      <w:ind w:firstLine="567"/>
      <w:jc w:val="both"/>
    </w:pPr>
    <w:rPr>
      <w:lang w:eastAsia="ar-SA"/>
    </w:rPr>
  </w:style>
  <w:style w:type="character" w:customStyle="1" w:styleId="211">
    <w:name w:val="Красная строка 2 Знак1"/>
    <w:basedOn w:val="27"/>
    <w:link w:val="26"/>
    <w:rPr>
      <w:rFonts w:ascii="Times New Roman" w:eastAsia="Liberation Sans" w:hAnsi="Times New Roman" w:cs="Liberation Serif"/>
      <w:i/>
      <w:color w:val="323232"/>
      <w:sz w:val="24"/>
      <w:szCs w:val="24"/>
      <w:shd w:val="clear" w:color="auto" w:fill="FFFFFF"/>
      <w:lang w:eastAsia="ar-SA" w:bidi="hi-IN"/>
      <w14:ligatures w14:val="none"/>
    </w:rPr>
  </w:style>
  <w:style w:type="paragraph" w:customStyle="1" w:styleId="2fd">
    <w:name w:val="Стиль2"/>
    <w:qFormat/>
    <w:pPr>
      <w:widowControl w:val="0"/>
      <w:tabs>
        <w:tab w:val="left" w:pos="709"/>
      </w:tabs>
      <w:suppressAutoHyphens/>
      <w:ind w:firstLine="567"/>
      <w:jc w:val="center"/>
    </w:pPr>
    <w:rPr>
      <w:rFonts w:ascii="Arial" w:eastAsia="Liberation Serif" w:hAnsi="Arial" w:cs="Liberation Serif"/>
      <w:b/>
      <w:i/>
      <w:kern w:val="2"/>
      <w:sz w:val="28"/>
      <w:szCs w:val="24"/>
      <w:lang w:eastAsia="hi-IN" w:bidi="hi-IN"/>
    </w:rPr>
  </w:style>
  <w:style w:type="paragraph" w:customStyle="1" w:styleId="1ff7">
    <w:name w:val="Стиль1"/>
    <w:basedOn w:val="11"/>
    <w:qFormat/>
    <w:pPr>
      <w:tabs>
        <w:tab w:val="left" w:pos="709"/>
      </w:tabs>
      <w:ind w:firstLine="567"/>
      <w:jc w:val="center"/>
    </w:pPr>
    <w:rPr>
      <w:rFonts w:ascii="Arial" w:hAnsi="Arial"/>
      <w:b/>
      <w:i/>
      <w:sz w:val="28"/>
      <w:lang w:eastAsia="ar-SA"/>
    </w:rPr>
  </w:style>
  <w:style w:type="paragraph" w:customStyle="1" w:styleId="FR2">
    <w:name w:val="FR2"/>
    <w:qFormat/>
    <w:pPr>
      <w:widowControl w:val="0"/>
      <w:suppressAutoHyphens/>
      <w:ind w:firstLine="567"/>
      <w:jc w:val="both"/>
    </w:pPr>
    <w:rPr>
      <w:rFonts w:ascii="Arial" w:eastAsia="Liberation Serif" w:hAnsi="Arial" w:cs="Liberation Serif"/>
      <w:kern w:val="2"/>
      <w:sz w:val="28"/>
      <w:szCs w:val="24"/>
      <w:lang w:eastAsia="hi-IN" w:bidi="hi-IN"/>
    </w:rPr>
  </w:style>
  <w:style w:type="paragraph" w:customStyle="1" w:styleId="FR3">
    <w:name w:val="FR3"/>
    <w:qFormat/>
    <w:pPr>
      <w:widowControl w:val="0"/>
      <w:suppressAutoHyphens/>
      <w:spacing w:before="60"/>
      <w:ind w:firstLine="567"/>
      <w:jc w:val="both"/>
    </w:pPr>
    <w:rPr>
      <w:rFonts w:ascii="Courier New" w:eastAsia="Liberation Serif" w:hAnsi="Courier New" w:cs="Liberation Serif"/>
      <w:kern w:val="2"/>
      <w:sz w:val="24"/>
      <w:szCs w:val="24"/>
      <w:lang w:eastAsia="hi-IN" w:bidi="hi-IN"/>
    </w:rPr>
  </w:style>
  <w:style w:type="paragraph" w:customStyle="1" w:styleId="font5">
    <w:name w:val="font5"/>
    <w:basedOn w:val="11"/>
    <w:qFormat/>
    <w:pPr>
      <w:tabs>
        <w:tab w:val="left" w:pos="709"/>
      </w:tabs>
      <w:spacing w:beforeAutospacing="1" w:afterAutospacing="1"/>
      <w:ind w:firstLine="567"/>
      <w:jc w:val="both"/>
    </w:pPr>
    <w:rPr>
      <w:lang w:eastAsia="ar-SA"/>
    </w:rPr>
  </w:style>
  <w:style w:type="paragraph" w:customStyle="1" w:styleId="xl65">
    <w:name w:val="xl65"/>
    <w:basedOn w:val="11"/>
    <w:qFormat/>
    <w:pPr>
      <w:pBdr>
        <w:top w:val="single" w:sz="4" w:space="0" w:color="000000"/>
        <w:left w:val="single" w:sz="8" w:space="0" w:color="000000"/>
        <w:bottom w:val="single" w:sz="4" w:space="0" w:color="000000"/>
        <w:right w:val="single" w:sz="4" w:space="0" w:color="000000"/>
      </w:pBdr>
      <w:tabs>
        <w:tab w:val="left" w:pos="709"/>
      </w:tabs>
      <w:spacing w:beforeAutospacing="1" w:afterAutospacing="1"/>
      <w:ind w:firstLine="567"/>
      <w:jc w:val="both"/>
    </w:pPr>
    <w:rPr>
      <w:rFonts w:ascii="Arial" w:hAnsi="Arial"/>
      <w:b/>
      <w:lang w:eastAsia="ar-SA"/>
    </w:rPr>
  </w:style>
  <w:style w:type="paragraph" w:customStyle="1" w:styleId="xl66">
    <w:name w:val="xl66"/>
    <w:basedOn w:val="11"/>
    <w:qFormat/>
    <w:pPr>
      <w:pBdr>
        <w:top w:val="single" w:sz="4" w:space="0" w:color="000000"/>
        <w:left w:val="single" w:sz="4" w:space="0" w:color="000000"/>
        <w:bottom w:val="single" w:sz="4" w:space="0" w:color="000000"/>
        <w:right w:val="single" w:sz="8" w:space="0" w:color="000000"/>
      </w:pBdr>
      <w:tabs>
        <w:tab w:val="left" w:pos="709"/>
      </w:tabs>
      <w:spacing w:beforeAutospacing="1" w:afterAutospacing="1"/>
      <w:ind w:firstLine="567"/>
      <w:jc w:val="center"/>
      <w:textAlignment w:val="center"/>
    </w:pPr>
    <w:rPr>
      <w:u w:val="single"/>
      <w:lang w:eastAsia="ar-SA"/>
    </w:rPr>
  </w:style>
  <w:style w:type="paragraph" w:customStyle="1" w:styleId="xl67">
    <w:name w:val="xl67"/>
    <w:basedOn w:val="11"/>
    <w:qFormat/>
    <w:pPr>
      <w:pBdr>
        <w:left w:val="single" w:sz="8" w:space="0" w:color="000000"/>
        <w:bottom w:val="single" w:sz="4" w:space="0" w:color="000000"/>
        <w:right w:val="single" w:sz="4" w:space="0" w:color="000000"/>
      </w:pBdr>
      <w:tabs>
        <w:tab w:val="left" w:pos="709"/>
      </w:tabs>
      <w:spacing w:beforeAutospacing="1" w:afterAutospacing="1"/>
      <w:ind w:firstLine="567"/>
      <w:jc w:val="both"/>
    </w:pPr>
    <w:rPr>
      <w:rFonts w:ascii="Arial" w:hAnsi="Arial"/>
      <w:b/>
      <w:lang w:eastAsia="ar-SA"/>
    </w:rPr>
  </w:style>
  <w:style w:type="paragraph" w:customStyle="1" w:styleId="xl68">
    <w:name w:val="xl68"/>
    <w:basedOn w:val="11"/>
    <w:qFormat/>
    <w:pPr>
      <w:pBdr>
        <w:top w:val="single" w:sz="4" w:space="0" w:color="000000"/>
        <w:left w:val="single" w:sz="8" w:space="0" w:color="000000"/>
        <w:right w:val="single" w:sz="4" w:space="0" w:color="000000"/>
      </w:pBdr>
      <w:tabs>
        <w:tab w:val="left" w:pos="709"/>
      </w:tabs>
      <w:spacing w:beforeAutospacing="1" w:afterAutospacing="1"/>
      <w:ind w:firstLine="567"/>
      <w:jc w:val="both"/>
    </w:pPr>
    <w:rPr>
      <w:rFonts w:ascii="Arial" w:hAnsi="Arial"/>
      <w:b/>
      <w:lang w:eastAsia="ar-SA"/>
    </w:rPr>
  </w:style>
  <w:style w:type="paragraph" w:customStyle="1" w:styleId="xl69">
    <w:name w:val="xl69"/>
    <w:basedOn w:val="11"/>
    <w:qFormat/>
    <w:pPr>
      <w:pBdr>
        <w:left w:val="single" w:sz="4" w:space="0" w:color="000000"/>
        <w:bottom w:val="single" w:sz="4" w:space="0" w:color="000000"/>
        <w:right w:val="single" w:sz="8" w:space="0" w:color="000000"/>
      </w:pBdr>
      <w:tabs>
        <w:tab w:val="left" w:pos="709"/>
      </w:tabs>
      <w:spacing w:beforeAutospacing="1" w:afterAutospacing="1"/>
      <w:ind w:firstLine="567"/>
      <w:jc w:val="center"/>
      <w:textAlignment w:val="center"/>
    </w:pPr>
    <w:rPr>
      <w:u w:val="single"/>
      <w:lang w:eastAsia="ar-SA"/>
    </w:rPr>
  </w:style>
  <w:style w:type="paragraph" w:customStyle="1" w:styleId="xl70">
    <w:name w:val="xl70"/>
    <w:basedOn w:val="11"/>
    <w:qFormat/>
    <w:pPr>
      <w:pBdr>
        <w:top w:val="single" w:sz="8" w:space="0" w:color="000000"/>
        <w:left w:val="single" w:sz="4" w:space="0" w:color="000000"/>
        <w:bottom w:val="single" w:sz="4" w:space="0" w:color="000000"/>
        <w:right w:val="single" w:sz="8" w:space="0" w:color="000000"/>
      </w:pBdr>
      <w:tabs>
        <w:tab w:val="left" w:pos="709"/>
      </w:tabs>
      <w:spacing w:beforeAutospacing="1" w:afterAutospacing="1"/>
      <w:ind w:firstLine="567"/>
      <w:jc w:val="center"/>
      <w:textAlignment w:val="center"/>
    </w:pPr>
    <w:rPr>
      <w:u w:val="single"/>
      <w:lang w:eastAsia="ar-SA"/>
    </w:rPr>
  </w:style>
  <w:style w:type="paragraph" w:customStyle="1" w:styleId="xl71">
    <w:name w:val="xl71"/>
    <w:basedOn w:val="11"/>
    <w:qFormat/>
    <w:pPr>
      <w:pBdr>
        <w:top w:val="single" w:sz="4" w:space="0" w:color="000000"/>
        <w:left w:val="single" w:sz="4"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72">
    <w:name w:val="xl72"/>
    <w:basedOn w:val="11"/>
    <w:qFormat/>
    <w:pPr>
      <w:pBdr>
        <w:top w:val="single" w:sz="4" w:space="0" w:color="000000"/>
        <w:left w:val="single" w:sz="4" w:space="0" w:color="000000"/>
        <w:right w:val="single" w:sz="8" w:space="0" w:color="000000"/>
      </w:pBdr>
      <w:tabs>
        <w:tab w:val="left" w:pos="709"/>
      </w:tabs>
      <w:spacing w:beforeAutospacing="1" w:afterAutospacing="1"/>
      <w:ind w:firstLine="567"/>
      <w:jc w:val="center"/>
      <w:textAlignment w:val="top"/>
    </w:pPr>
    <w:rPr>
      <w:b/>
      <w:lang w:eastAsia="ar-SA"/>
    </w:rPr>
  </w:style>
  <w:style w:type="paragraph" w:customStyle="1" w:styleId="xl73">
    <w:name w:val="xl73"/>
    <w:basedOn w:val="11"/>
    <w:qFormat/>
    <w:pPr>
      <w:pBdr>
        <w:top w:val="single" w:sz="4" w:space="0" w:color="000000"/>
        <w:left w:val="single" w:sz="4" w:space="0" w:color="000000"/>
        <w:right w:val="single" w:sz="4" w:space="0" w:color="000000"/>
      </w:pBdr>
      <w:tabs>
        <w:tab w:val="left" w:pos="709"/>
      </w:tabs>
      <w:spacing w:beforeAutospacing="1" w:afterAutospacing="1"/>
      <w:ind w:firstLine="567"/>
      <w:jc w:val="center"/>
      <w:textAlignment w:val="center"/>
    </w:pPr>
    <w:rPr>
      <w:lang w:eastAsia="ar-SA"/>
    </w:rPr>
  </w:style>
  <w:style w:type="paragraph" w:customStyle="1" w:styleId="xl74">
    <w:name w:val="xl74"/>
    <w:basedOn w:val="11"/>
    <w:qFormat/>
    <w:pPr>
      <w:pBdr>
        <w:top w:val="single" w:sz="8"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u w:val="single"/>
      <w:lang w:eastAsia="ar-SA"/>
    </w:rPr>
  </w:style>
  <w:style w:type="paragraph" w:customStyle="1" w:styleId="xl75">
    <w:name w:val="xl75"/>
    <w:basedOn w:val="11"/>
    <w:qFormat/>
    <w:pPr>
      <w:pBdr>
        <w:top w:val="single" w:sz="4" w:space="0" w:color="000000"/>
        <w:left w:val="single" w:sz="4" w:space="0" w:color="000000"/>
        <w:bottom w:val="single" w:sz="8" w:space="0" w:color="000000"/>
        <w:right w:val="single" w:sz="4" w:space="0" w:color="000000"/>
      </w:pBdr>
      <w:tabs>
        <w:tab w:val="left" w:pos="709"/>
      </w:tabs>
      <w:spacing w:beforeAutospacing="1" w:afterAutospacing="1"/>
      <w:ind w:firstLine="567"/>
      <w:jc w:val="center"/>
      <w:textAlignment w:val="center"/>
    </w:pPr>
    <w:rPr>
      <w:lang w:eastAsia="ar-SA"/>
    </w:rPr>
  </w:style>
  <w:style w:type="paragraph" w:customStyle="1" w:styleId="xl76">
    <w:name w:val="xl76"/>
    <w:basedOn w:val="11"/>
    <w:qFormat/>
    <w:pPr>
      <w:tabs>
        <w:tab w:val="left" w:pos="709"/>
      </w:tabs>
      <w:spacing w:beforeAutospacing="1" w:afterAutospacing="1"/>
      <w:ind w:firstLine="567"/>
      <w:jc w:val="both"/>
    </w:pPr>
    <w:rPr>
      <w:b/>
      <w:lang w:eastAsia="ar-SA"/>
    </w:rPr>
  </w:style>
  <w:style w:type="paragraph" w:customStyle="1" w:styleId="xl77">
    <w:name w:val="xl77"/>
    <w:basedOn w:val="11"/>
    <w:qFormat/>
    <w:pPr>
      <w:tabs>
        <w:tab w:val="left" w:pos="709"/>
      </w:tabs>
      <w:spacing w:beforeAutospacing="1" w:afterAutospacing="1"/>
      <w:ind w:firstLine="567"/>
      <w:jc w:val="both"/>
    </w:pPr>
    <w:rPr>
      <w:lang w:eastAsia="ar-SA"/>
    </w:rPr>
  </w:style>
  <w:style w:type="paragraph" w:customStyle="1" w:styleId="xl79">
    <w:name w:val="xl79"/>
    <w:basedOn w:val="11"/>
    <w:qFormat/>
    <w:pPr>
      <w:pBdr>
        <w:bottom w:val="single" w:sz="8" w:space="0" w:color="000000"/>
      </w:pBdr>
      <w:tabs>
        <w:tab w:val="left" w:pos="709"/>
      </w:tabs>
      <w:spacing w:beforeAutospacing="1" w:afterAutospacing="1"/>
      <w:ind w:firstLine="567"/>
      <w:jc w:val="both"/>
    </w:pPr>
    <w:rPr>
      <w:lang w:eastAsia="ar-SA"/>
    </w:rPr>
  </w:style>
  <w:style w:type="paragraph" w:customStyle="1" w:styleId="xl80">
    <w:name w:val="xl80"/>
    <w:basedOn w:val="11"/>
    <w:qFormat/>
    <w:pPr>
      <w:pBdr>
        <w:top w:val="single" w:sz="8" w:space="0" w:color="000000"/>
        <w:left w:val="single" w:sz="8" w:space="0" w:color="000000"/>
        <w:bottom w:val="single" w:sz="8" w:space="0" w:color="000000"/>
        <w:right w:val="single" w:sz="4" w:space="0" w:color="000000"/>
      </w:pBdr>
      <w:tabs>
        <w:tab w:val="left" w:pos="709"/>
      </w:tabs>
      <w:spacing w:beforeAutospacing="1" w:afterAutospacing="1"/>
      <w:ind w:firstLine="567"/>
      <w:jc w:val="center"/>
    </w:pPr>
    <w:rPr>
      <w:rFonts w:ascii="Bookman Old Style" w:hAnsi="Bookman Old Style"/>
      <w:lang w:eastAsia="ar-SA"/>
    </w:rPr>
  </w:style>
  <w:style w:type="paragraph" w:customStyle="1" w:styleId="xl81">
    <w:name w:val="xl81"/>
    <w:basedOn w:val="11"/>
    <w:qFormat/>
    <w:pPr>
      <w:pBdr>
        <w:top w:val="single" w:sz="8" w:space="0" w:color="000000"/>
        <w:left w:val="single" w:sz="4" w:space="0" w:color="000000"/>
        <w:bottom w:val="single" w:sz="8" w:space="0" w:color="000000"/>
        <w:right w:val="single" w:sz="4" w:space="0" w:color="000000"/>
      </w:pBdr>
      <w:tabs>
        <w:tab w:val="left" w:pos="709"/>
      </w:tabs>
      <w:spacing w:beforeAutospacing="1" w:afterAutospacing="1"/>
      <w:ind w:firstLine="567"/>
      <w:jc w:val="center"/>
    </w:pPr>
    <w:rPr>
      <w:rFonts w:ascii="Bookman Old Style" w:hAnsi="Bookman Old Style"/>
      <w:lang w:eastAsia="ar-SA"/>
    </w:rPr>
  </w:style>
  <w:style w:type="paragraph" w:customStyle="1" w:styleId="xl82">
    <w:name w:val="xl82"/>
    <w:basedOn w:val="11"/>
    <w:qFormat/>
    <w:pPr>
      <w:pBdr>
        <w:top w:val="single" w:sz="8" w:space="0" w:color="000000"/>
        <w:left w:val="single" w:sz="4" w:space="0" w:color="000000"/>
        <w:bottom w:val="single" w:sz="8" w:space="0" w:color="000000"/>
        <w:right w:val="single" w:sz="8" w:space="0" w:color="000000"/>
      </w:pBdr>
      <w:tabs>
        <w:tab w:val="left" w:pos="709"/>
      </w:tabs>
      <w:spacing w:beforeAutospacing="1" w:afterAutospacing="1"/>
      <w:ind w:firstLine="567"/>
      <w:jc w:val="center"/>
    </w:pPr>
    <w:rPr>
      <w:rFonts w:ascii="Bookman Old Style" w:hAnsi="Bookman Old Style"/>
      <w:lang w:eastAsia="ar-SA"/>
    </w:rPr>
  </w:style>
  <w:style w:type="paragraph" w:customStyle="1" w:styleId="xl83">
    <w:name w:val="xl83"/>
    <w:basedOn w:val="11"/>
    <w:qFormat/>
    <w:pPr>
      <w:pBdr>
        <w:top w:val="single" w:sz="4" w:space="0" w:color="000000"/>
        <w:left w:val="single" w:sz="4" w:space="0" w:color="000000"/>
        <w:bottom w:val="single" w:sz="8" w:space="0" w:color="000000"/>
        <w:right w:val="single" w:sz="8" w:space="0" w:color="000000"/>
      </w:pBdr>
      <w:tabs>
        <w:tab w:val="left" w:pos="709"/>
      </w:tabs>
      <w:spacing w:beforeAutospacing="1" w:afterAutospacing="1"/>
      <w:ind w:firstLine="567"/>
      <w:jc w:val="center"/>
      <w:textAlignment w:val="center"/>
    </w:pPr>
    <w:rPr>
      <w:lang w:eastAsia="ar-SA"/>
    </w:rPr>
  </w:style>
  <w:style w:type="paragraph" w:customStyle="1" w:styleId="xl84">
    <w:name w:val="xl84"/>
    <w:basedOn w:val="11"/>
    <w:qFormat/>
    <w:pPr>
      <w:pBdr>
        <w:top w:val="single" w:sz="4" w:space="0" w:color="000000"/>
        <w:left w:val="single" w:sz="4" w:space="0" w:color="000000"/>
        <w:right w:val="single" w:sz="8" w:space="0" w:color="000000"/>
      </w:pBdr>
      <w:tabs>
        <w:tab w:val="left" w:pos="709"/>
      </w:tabs>
      <w:spacing w:beforeAutospacing="1" w:afterAutospacing="1"/>
      <w:ind w:firstLine="567"/>
      <w:jc w:val="center"/>
      <w:textAlignment w:val="center"/>
    </w:pPr>
    <w:rPr>
      <w:lang w:eastAsia="ar-SA"/>
    </w:rPr>
  </w:style>
  <w:style w:type="paragraph" w:customStyle="1" w:styleId="xl85">
    <w:name w:val="xl85"/>
    <w:basedOn w:val="11"/>
    <w:qFormat/>
    <w:pPr>
      <w:pBdr>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u w:val="single"/>
      <w:lang w:eastAsia="ar-SA"/>
    </w:rPr>
  </w:style>
  <w:style w:type="paragraph" w:customStyle="1" w:styleId="xl86">
    <w:name w:val="xl86"/>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lang w:eastAsia="ar-SA"/>
    </w:rPr>
  </w:style>
  <w:style w:type="paragraph" w:customStyle="1" w:styleId="xl87">
    <w:name w:val="xl87"/>
    <w:basedOn w:val="11"/>
    <w:qFormat/>
    <w:pPr>
      <w:pBdr>
        <w:top w:val="single" w:sz="4" w:space="0" w:color="000000"/>
        <w:left w:val="single" w:sz="4" w:space="0" w:color="000000"/>
        <w:bottom w:val="single" w:sz="4" w:space="0" w:color="000000"/>
        <w:right w:val="single" w:sz="8" w:space="0" w:color="000000"/>
      </w:pBdr>
      <w:tabs>
        <w:tab w:val="left" w:pos="709"/>
      </w:tabs>
      <w:spacing w:beforeAutospacing="1" w:afterAutospacing="1"/>
      <w:ind w:firstLine="567"/>
      <w:jc w:val="center"/>
      <w:textAlignment w:val="center"/>
    </w:pPr>
    <w:rPr>
      <w:lang w:eastAsia="ar-SA"/>
    </w:rPr>
  </w:style>
  <w:style w:type="paragraph" w:customStyle="1" w:styleId="xl88">
    <w:name w:val="xl88"/>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u w:val="single"/>
      <w:lang w:eastAsia="ar-SA"/>
    </w:rPr>
  </w:style>
  <w:style w:type="paragraph" w:customStyle="1" w:styleId="xl89">
    <w:name w:val="xl89"/>
    <w:basedOn w:val="11"/>
    <w:qFormat/>
    <w:pPr>
      <w:pBdr>
        <w:top w:val="single" w:sz="8"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b/>
      <w:u w:val="single"/>
      <w:lang w:eastAsia="ar-SA"/>
    </w:rPr>
  </w:style>
  <w:style w:type="paragraph" w:customStyle="1" w:styleId="xl90">
    <w:name w:val="xl90"/>
    <w:basedOn w:val="11"/>
    <w:qFormat/>
    <w:pPr>
      <w:pBdr>
        <w:top w:val="single" w:sz="4" w:space="0" w:color="000000"/>
        <w:left w:val="single" w:sz="4" w:space="0" w:color="000000"/>
        <w:bottom w:val="single" w:sz="8" w:space="0" w:color="000000"/>
        <w:right w:val="single" w:sz="4" w:space="0" w:color="000000"/>
      </w:pBdr>
      <w:tabs>
        <w:tab w:val="left" w:pos="709"/>
      </w:tabs>
      <w:spacing w:beforeAutospacing="1" w:afterAutospacing="1"/>
      <w:ind w:firstLine="567"/>
      <w:jc w:val="center"/>
      <w:textAlignment w:val="center"/>
    </w:pPr>
    <w:rPr>
      <w:b/>
      <w:lang w:eastAsia="ar-SA"/>
    </w:rPr>
  </w:style>
  <w:style w:type="paragraph" w:customStyle="1" w:styleId="xl91">
    <w:name w:val="xl91"/>
    <w:basedOn w:val="11"/>
    <w:qFormat/>
    <w:pPr>
      <w:tabs>
        <w:tab w:val="left" w:pos="709"/>
      </w:tabs>
      <w:spacing w:beforeAutospacing="1" w:afterAutospacing="1"/>
      <w:ind w:firstLine="567"/>
      <w:jc w:val="both"/>
    </w:pPr>
    <w:rPr>
      <w:u w:val="single"/>
      <w:lang w:eastAsia="ar-SA"/>
    </w:rPr>
  </w:style>
  <w:style w:type="paragraph" w:customStyle="1" w:styleId="xl92">
    <w:name w:val="xl92"/>
    <w:basedOn w:val="11"/>
    <w:qFormat/>
    <w:pPr>
      <w:tabs>
        <w:tab w:val="left" w:pos="709"/>
      </w:tabs>
      <w:spacing w:beforeAutospacing="1" w:afterAutospacing="1"/>
      <w:ind w:firstLine="567"/>
      <w:jc w:val="both"/>
    </w:pPr>
    <w:rPr>
      <w:u w:val="single"/>
      <w:lang w:eastAsia="ar-SA"/>
    </w:rPr>
  </w:style>
  <w:style w:type="paragraph" w:customStyle="1" w:styleId="xl94">
    <w:name w:val="xl94"/>
    <w:basedOn w:val="11"/>
    <w:qFormat/>
    <w:pPr>
      <w:pBdr>
        <w:top w:val="single" w:sz="8"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lang w:eastAsia="ar-SA"/>
    </w:rPr>
  </w:style>
  <w:style w:type="paragraph" w:customStyle="1" w:styleId="xl95">
    <w:name w:val="xl95"/>
    <w:basedOn w:val="11"/>
    <w:qFormat/>
    <w:pPr>
      <w:pBdr>
        <w:top w:val="single" w:sz="8"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center"/>
    </w:pPr>
    <w:rPr>
      <w:b/>
      <w:lang w:eastAsia="ar-SA"/>
    </w:rPr>
  </w:style>
  <w:style w:type="paragraph" w:customStyle="1" w:styleId="xl96">
    <w:name w:val="xl96"/>
    <w:basedOn w:val="11"/>
    <w:qFormat/>
    <w:pPr>
      <w:pBdr>
        <w:top w:val="single" w:sz="4" w:space="0" w:color="000000"/>
        <w:left w:val="single" w:sz="8" w:space="0" w:color="000000"/>
        <w:bottom w:val="single" w:sz="4"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97">
    <w:name w:val="xl97"/>
    <w:basedOn w:val="11"/>
    <w:qFormat/>
    <w:pPr>
      <w:pBdr>
        <w:top w:val="single" w:sz="4" w:space="0" w:color="000000"/>
        <w:left w:val="single" w:sz="8"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98">
    <w:name w:val="xl98"/>
    <w:basedOn w:val="11"/>
    <w:qFormat/>
    <w:pPr>
      <w:pBdr>
        <w:top w:val="single" w:sz="8" w:space="0" w:color="000000"/>
        <w:left w:val="single" w:sz="8" w:space="0" w:color="000000"/>
        <w:bottom w:val="single" w:sz="4"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99">
    <w:name w:val="xl99"/>
    <w:basedOn w:val="11"/>
    <w:qFormat/>
    <w:pPr>
      <w:pBdr>
        <w:top w:val="single" w:sz="4" w:space="0" w:color="000000"/>
        <w:left w:val="single" w:sz="8" w:space="0" w:color="000000"/>
        <w:bottom w:val="single" w:sz="8"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100">
    <w:name w:val="xl100"/>
    <w:basedOn w:val="11"/>
    <w:qFormat/>
    <w:pPr>
      <w:pBdr>
        <w:top w:val="single" w:sz="8" w:space="0" w:color="000000"/>
        <w:left w:val="single" w:sz="8" w:space="0" w:color="000000"/>
        <w:bottom w:val="single" w:sz="4"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101">
    <w:name w:val="xl101"/>
    <w:basedOn w:val="11"/>
    <w:qFormat/>
    <w:pPr>
      <w:pBdr>
        <w:top w:val="single" w:sz="4" w:space="0" w:color="000000"/>
        <w:left w:val="single" w:sz="8" w:space="0" w:color="000000"/>
        <w:bottom w:val="single" w:sz="8"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102">
    <w:name w:val="xl102"/>
    <w:basedOn w:val="11"/>
    <w:qFormat/>
    <w:pPr>
      <w:pBdr>
        <w:left w:val="single" w:sz="8" w:space="0" w:color="000000"/>
        <w:bottom w:val="single" w:sz="4" w:space="0" w:color="000000"/>
        <w:right w:val="single" w:sz="4" w:space="0" w:color="000000"/>
      </w:pBdr>
      <w:tabs>
        <w:tab w:val="left" w:pos="709"/>
      </w:tabs>
      <w:spacing w:beforeAutospacing="1" w:afterAutospacing="1"/>
      <w:ind w:firstLine="567"/>
      <w:jc w:val="center"/>
    </w:pPr>
    <w:rPr>
      <w:rFonts w:ascii="Arial" w:hAnsi="Arial"/>
      <w:b/>
      <w:lang w:eastAsia="ar-SA"/>
    </w:rPr>
  </w:style>
  <w:style w:type="paragraph" w:customStyle="1" w:styleId="xl103">
    <w:name w:val="xl103"/>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104">
    <w:name w:val="xl104"/>
    <w:basedOn w:val="11"/>
    <w:qFormat/>
    <w:pPr>
      <w:pBdr>
        <w:top w:val="single" w:sz="4" w:space="0" w:color="000000"/>
        <w:left w:val="single" w:sz="4" w:space="0" w:color="000000"/>
        <w:bottom w:val="single" w:sz="4" w:space="0" w:color="000000"/>
        <w:right w:val="single" w:sz="8" w:space="0" w:color="000000"/>
      </w:pBdr>
      <w:tabs>
        <w:tab w:val="left" w:pos="709"/>
      </w:tabs>
      <w:spacing w:beforeAutospacing="1" w:afterAutospacing="1"/>
      <w:ind w:firstLine="567"/>
      <w:jc w:val="center"/>
      <w:textAlignment w:val="top"/>
    </w:pPr>
    <w:rPr>
      <w:b/>
      <w:lang w:eastAsia="ar-SA"/>
    </w:rPr>
  </w:style>
  <w:style w:type="paragraph" w:customStyle="1" w:styleId="xl105">
    <w:name w:val="xl105"/>
    <w:basedOn w:val="11"/>
    <w:qFormat/>
    <w:pPr>
      <w:pBdr>
        <w:bottom w:val="single" w:sz="8" w:space="0" w:color="000000"/>
      </w:pBdr>
      <w:tabs>
        <w:tab w:val="left" w:pos="709"/>
      </w:tabs>
      <w:spacing w:beforeAutospacing="1" w:afterAutospacing="1"/>
      <w:ind w:firstLine="567"/>
      <w:jc w:val="center"/>
    </w:pPr>
    <w:rPr>
      <w:u w:val="single"/>
      <w:lang w:eastAsia="ar-SA"/>
    </w:rPr>
  </w:style>
  <w:style w:type="paragraph" w:customStyle="1" w:styleId="xl106">
    <w:name w:val="xl106"/>
    <w:basedOn w:val="11"/>
    <w:qFormat/>
    <w:pPr>
      <w:pBdr>
        <w:top w:val="single" w:sz="8" w:space="0" w:color="000000"/>
        <w:left w:val="single" w:sz="8" w:space="0" w:color="000000"/>
        <w:bottom w:val="single" w:sz="4"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107">
    <w:name w:val="xl107"/>
    <w:basedOn w:val="11"/>
    <w:qFormat/>
    <w:pPr>
      <w:pBdr>
        <w:top w:val="single" w:sz="4" w:space="0" w:color="000000"/>
        <w:left w:val="single" w:sz="8" w:space="0" w:color="000000"/>
        <w:bottom w:val="single" w:sz="4"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108">
    <w:name w:val="xl108"/>
    <w:basedOn w:val="11"/>
    <w:qFormat/>
    <w:pPr>
      <w:pBdr>
        <w:top w:val="single" w:sz="4" w:space="0" w:color="000000"/>
        <w:left w:val="single" w:sz="8"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109">
    <w:name w:val="xl109"/>
    <w:basedOn w:val="11"/>
    <w:qFormat/>
    <w:pPr>
      <w:pBdr>
        <w:top w:val="single" w:sz="8" w:space="0" w:color="000000"/>
        <w:left w:val="single" w:sz="4" w:space="0" w:color="000000"/>
        <w:bottom w:val="single" w:sz="4" w:space="0" w:color="000000"/>
        <w:right w:val="single" w:sz="4" w:space="0" w:color="000000"/>
      </w:pBdr>
      <w:tabs>
        <w:tab w:val="left" w:pos="709"/>
      </w:tabs>
      <w:spacing w:beforeAutospacing="1" w:afterAutospacing="1"/>
      <w:ind w:firstLine="567"/>
      <w:jc w:val="center"/>
      <w:textAlignment w:val="top"/>
    </w:pPr>
    <w:rPr>
      <w:b/>
      <w:lang w:eastAsia="ar-SA"/>
    </w:rPr>
  </w:style>
  <w:style w:type="paragraph" w:customStyle="1" w:styleId="xl110">
    <w:name w:val="xl110"/>
    <w:basedOn w:val="11"/>
    <w:qFormat/>
    <w:pPr>
      <w:pBdr>
        <w:top w:val="single" w:sz="8" w:space="0" w:color="000000"/>
        <w:left w:val="single" w:sz="4" w:space="0" w:color="000000"/>
        <w:bottom w:val="single" w:sz="4" w:space="0" w:color="000000"/>
        <w:right w:val="single" w:sz="8" w:space="0" w:color="000000"/>
      </w:pBdr>
      <w:tabs>
        <w:tab w:val="left" w:pos="709"/>
      </w:tabs>
      <w:spacing w:beforeAutospacing="1" w:afterAutospacing="1"/>
      <w:ind w:firstLine="567"/>
      <w:jc w:val="center"/>
      <w:textAlignment w:val="top"/>
    </w:pPr>
    <w:rPr>
      <w:b/>
      <w:lang w:eastAsia="ar-SA"/>
    </w:rPr>
  </w:style>
  <w:style w:type="paragraph" w:customStyle="1" w:styleId="text">
    <w:name w:val="text"/>
    <w:basedOn w:val="11"/>
    <w:qFormat/>
    <w:pPr>
      <w:tabs>
        <w:tab w:val="left" w:pos="709"/>
      </w:tabs>
      <w:spacing w:beforeAutospacing="1" w:afterAutospacing="1"/>
      <w:ind w:firstLine="150"/>
      <w:jc w:val="both"/>
    </w:pPr>
    <w:rPr>
      <w:lang w:eastAsia="ar-SA"/>
    </w:rPr>
  </w:style>
  <w:style w:type="paragraph" w:customStyle="1" w:styleId="affffff4">
    <w:name w:val="Стратегия"/>
    <w:basedOn w:val="11"/>
    <w:qFormat/>
    <w:pPr>
      <w:keepNext/>
      <w:tabs>
        <w:tab w:val="left" w:pos="709"/>
      </w:tabs>
      <w:ind w:firstLine="709"/>
      <w:contextualSpacing/>
      <w:jc w:val="center"/>
    </w:pPr>
    <w:rPr>
      <w:b/>
      <w:caps/>
      <w:sz w:val="32"/>
      <w:lang w:eastAsia="ar-SA"/>
    </w:rPr>
  </w:style>
  <w:style w:type="paragraph" w:customStyle="1" w:styleId="2fe">
    <w:name w:val="Стратегия2"/>
    <w:basedOn w:val="11"/>
    <w:qFormat/>
    <w:pPr>
      <w:tabs>
        <w:tab w:val="left" w:pos="709"/>
      </w:tabs>
      <w:ind w:firstLine="709"/>
      <w:jc w:val="center"/>
    </w:pPr>
    <w:rPr>
      <w:sz w:val="32"/>
      <w:lang w:eastAsia="ar-SA"/>
    </w:rPr>
  </w:style>
  <w:style w:type="paragraph" w:customStyle="1" w:styleId="3f0">
    <w:name w:val="Стратегия3"/>
    <w:basedOn w:val="11"/>
    <w:qFormat/>
    <w:pPr>
      <w:tabs>
        <w:tab w:val="left" w:pos="709"/>
      </w:tabs>
      <w:ind w:firstLine="709"/>
      <w:jc w:val="both"/>
    </w:pPr>
    <w:rPr>
      <w:i/>
      <w:sz w:val="28"/>
      <w:lang w:eastAsia="ar-SA"/>
    </w:rPr>
  </w:style>
  <w:style w:type="paragraph" w:customStyle="1" w:styleId="1ff8">
    <w:name w:val="Заголовок оглавления1"/>
    <w:basedOn w:val="1"/>
    <w:pPr>
      <w:widowControl w:val="0"/>
      <w:tabs>
        <w:tab w:val="left" w:pos="709"/>
      </w:tabs>
      <w:suppressAutoHyphens/>
      <w:spacing w:before="480" w:after="60" w:line="276" w:lineRule="auto"/>
    </w:pPr>
    <w:rPr>
      <w:rFonts w:ascii="Cambria" w:eastAsia="Liberation Sans" w:hAnsi="Cambria" w:cs="Liberation Serif"/>
      <w:b/>
      <w:color w:val="365F91"/>
      <w:sz w:val="28"/>
      <w:szCs w:val="24"/>
      <w:lang w:eastAsia="ar-SA" w:bidi="hi-IN"/>
      <w14:ligatures w14:val="none"/>
    </w:rPr>
  </w:style>
  <w:style w:type="paragraph" w:customStyle="1" w:styleId="affffff5">
    <w:name w:val="Стратегия текст"/>
    <w:basedOn w:val="11"/>
    <w:qFormat/>
    <w:pPr>
      <w:tabs>
        <w:tab w:val="left" w:pos="709"/>
      </w:tabs>
      <w:ind w:firstLine="709"/>
      <w:jc w:val="both"/>
    </w:pPr>
    <w:rPr>
      <w:sz w:val="28"/>
      <w:lang w:eastAsia="ar-SA"/>
    </w:rPr>
  </w:style>
  <w:style w:type="paragraph" w:customStyle="1" w:styleId="affffff6">
    <w:name w:val="ГЛАВА"/>
    <w:basedOn w:val="11"/>
    <w:autoRedefine/>
    <w:qFormat/>
    <w:pPr>
      <w:keepLines/>
      <w:tabs>
        <w:tab w:val="left" w:pos="709"/>
      </w:tabs>
      <w:jc w:val="center"/>
    </w:pPr>
    <w:rPr>
      <w:b/>
      <w:color w:val="000000"/>
      <w:sz w:val="28"/>
      <w:lang w:eastAsia="ar-SA"/>
    </w:rPr>
  </w:style>
  <w:style w:type="paragraph" w:customStyle="1" w:styleId="xl78">
    <w:name w:val="xl78"/>
    <w:basedOn w:val="11"/>
    <w:qFormat/>
    <w:pPr>
      <w:pBdr>
        <w:top w:val="single" w:sz="4" w:space="0" w:color="000000"/>
        <w:left w:val="single" w:sz="4" w:space="0" w:color="000000"/>
        <w:right w:val="single" w:sz="4" w:space="0" w:color="000000"/>
      </w:pBdr>
      <w:tabs>
        <w:tab w:val="left" w:pos="709"/>
      </w:tabs>
      <w:spacing w:beforeAutospacing="1" w:afterAutospacing="1"/>
      <w:textAlignment w:val="top"/>
    </w:pPr>
    <w:rPr>
      <w:sz w:val="18"/>
      <w:lang w:eastAsia="ar-SA"/>
    </w:rPr>
  </w:style>
  <w:style w:type="paragraph" w:customStyle="1" w:styleId="xl93">
    <w:name w:val="xl93"/>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jc w:val="center"/>
      <w:textAlignment w:val="top"/>
    </w:pPr>
    <w:rPr>
      <w:sz w:val="16"/>
      <w:lang w:eastAsia="ar-SA"/>
    </w:rPr>
  </w:style>
  <w:style w:type="paragraph" w:customStyle="1" w:styleId="xl111">
    <w:name w:val="xl111"/>
    <w:basedOn w:val="11"/>
    <w:qFormat/>
    <w:pPr>
      <w:pBdr>
        <w:top w:val="single" w:sz="4" w:space="0" w:color="000000"/>
        <w:bottom w:val="single" w:sz="4" w:space="0" w:color="000000"/>
      </w:pBdr>
      <w:tabs>
        <w:tab w:val="left" w:pos="709"/>
      </w:tabs>
      <w:spacing w:beforeAutospacing="1" w:afterAutospacing="1"/>
      <w:jc w:val="center"/>
      <w:textAlignment w:val="top"/>
    </w:pPr>
    <w:rPr>
      <w:b/>
      <w:sz w:val="18"/>
      <w:lang w:eastAsia="ar-SA"/>
    </w:rPr>
  </w:style>
  <w:style w:type="paragraph" w:customStyle="1" w:styleId="xl112">
    <w:name w:val="xl112"/>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b/>
      <w:sz w:val="18"/>
      <w:lang w:eastAsia="ar-SA"/>
    </w:rPr>
  </w:style>
  <w:style w:type="paragraph" w:customStyle="1" w:styleId="xl113">
    <w:name w:val="xl113"/>
    <w:basedOn w:val="11"/>
    <w:qFormat/>
    <w:pPr>
      <w:pBdr>
        <w:top w:val="single" w:sz="4" w:space="0" w:color="000000"/>
        <w:bottom w:val="single" w:sz="4" w:space="0" w:color="000000"/>
      </w:pBdr>
      <w:tabs>
        <w:tab w:val="left" w:pos="709"/>
      </w:tabs>
      <w:spacing w:beforeAutospacing="1" w:afterAutospacing="1"/>
      <w:jc w:val="center"/>
      <w:textAlignment w:val="top"/>
    </w:pPr>
    <w:rPr>
      <w:b/>
      <w:lang w:eastAsia="ar-SA"/>
    </w:rPr>
  </w:style>
  <w:style w:type="paragraph" w:customStyle="1" w:styleId="xl114">
    <w:name w:val="xl114"/>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b/>
      <w:lang w:eastAsia="ar-SA"/>
    </w:rPr>
  </w:style>
  <w:style w:type="paragraph" w:customStyle="1" w:styleId="xl115">
    <w:name w:val="xl115"/>
    <w:basedOn w:val="11"/>
    <w:qFormat/>
    <w:pPr>
      <w:pBdr>
        <w:top w:val="single" w:sz="4" w:space="0" w:color="000000"/>
        <w:bottom w:val="single" w:sz="4" w:space="0" w:color="000000"/>
      </w:pBdr>
      <w:tabs>
        <w:tab w:val="left" w:pos="709"/>
      </w:tabs>
      <w:spacing w:beforeAutospacing="1" w:afterAutospacing="1"/>
      <w:jc w:val="center"/>
      <w:textAlignment w:val="top"/>
    </w:pPr>
    <w:rPr>
      <w:b/>
      <w:sz w:val="18"/>
      <w:lang w:eastAsia="ar-SA"/>
    </w:rPr>
  </w:style>
  <w:style w:type="paragraph" w:customStyle="1" w:styleId="xl116">
    <w:name w:val="xl116"/>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b/>
      <w:sz w:val="18"/>
      <w:lang w:eastAsia="ar-SA"/>
    </w:rPr>
  </w:style>
  <w:style w:type="paragraph" w:customStyle="1" w:styleId="xl117">
    <w:name w:val="xl117"/>
    <w:basedOn w:val="11"/>
    <w:qFormat/>
    <w:pPr>
      <w:pBdr>
        <w:top w:val="single" w:sz="4" w:space="0" w:color="000000"/>
        <w:left w:val="single" w:sz="4" w:space="0" w:color="000000"/>
        <w:right w:val="single" w:sz="4" w:space="0" w:color="000000"/>
      </w:pBdr>
      <w:tabs>
        <w:tab w:val="left" w:pos="709"/>
      </w:tabs>
      <w:spacing w:beforeAutospacing="1" w:afterAutospacing="1"/>
      <w:jc w:val="center"/>
      <w:textAlignment w:val="top"/>
    </w:pPr>
    <w:rPr>
      <w:sz w:val="20"/>
      <w:lang w:eastAsia="ar-SA"/>
    </w:rPr>
  </w:style>
  <w:style w:type="paragraph" w:customStyle="1" w:styleId="xl118">
    <w:name w:val="xl118"/>
    <w:basedOn w:val="11"/>
    <w:qFormat/>
    <w:pPr>
      <w:pBdr>
        <w:left w:val="single" w:sz="4" w:space="0" w:color="000000"/>
        <w:bottom w:val="single" w:sz="4" w:space="0" w:color="000000"/>
        <w:right w:val="single" w:sz="4" w:space="0" w:color="000000"/>
      </w:pBdr>
      <w:tabs>
        <w:tab w:val="left" w:pos="709"/>
      </w:tabs>
      <w:spacing w:beforeAutospacing="1" w:afterAutospacing="1"/>
      <w:jc w:val="center"/>
      <w:textAlignment w:val="top"/>
    </w:pPr>
    <w:rPr>
      <w:sz w:val="20"/>
      <w:lang w:eastAsia="ar-SA"/>
    </w:rPr>
  </w:style>
  <w:style w:type="paragraph" w:customStyle="1" w:styleId="xl119">
    <w:name w:val="xl119"/>
    <w:basedOn w:val="11"/>
    <w:qFormat/>
    <w:pPr>
      <w:pBdr>
        <w:left w:val="single" w:sz="4" w:space="0" w:color="000000"/>
        <w:bottom w:val="single" w:sz="4" w:space="0" w:color="000000"/>
        <w:right w:val="single" w:sz="4" w:space="0" w:color="000000"/>
      </w:pBdr>
      <w:tabs>
        <w:tab w:val="left" w:pos="709"/>
      </w:tabs>
      <w:spacing w:beforeAutospacing="1" w:afterAutospacing="1"/>
      <w:jc w:val="center"/>
      <w:textAlignment w:val="top"/>
    </w:pPr>
    <w:rPr>
      <w:sz w:val="16"/>
      <w:lang w:eastAsia="ar-SA"/>
    </w:rPr>
  </w:style>
  <w:style w:type="paragraph" w:customStyle="1" w:styleId="xl120">
    <w:name w:val="xl120"/>
    <w:basedOn w:val="11"/>
    <w:qFormat/>
    <w:pPr>
      <w:pBdr>
        <w:top w:val="single" w:sz="4" w:space="0" w:color="000000"/>
        <w:left w:val="single" w:sz="4" w:space="0" w:color="000000"/>
        <w:bottom w:val="single" w:sz="4" w:space="0" w:color="000000"/>
      </w:pBdr>
      <w:tabs>
        <w:tab w:val="left" w:pos="709"/>
      </w:tabs>
      <w:spacing w:beforeAutospacing="1" w:afterAutospacing="1"/>
      <w:textAlignment w:val="top"/>
    </w:pPr>
    <w:rPr>
      <w:b/>
      <w:sz w:val="18"/>
      <w:lang w:eastAsia="ar-SA"/>
    </w:rPr>
  </w:style>
  <w:style w:type="paragraph" w:customStyle="1" w:styleId="xl121">
    <w:name w:val="xl121"/>
    <w:basedOn w:val="11"/>
    <w:qFormat/>
    <w:pPr>
      <w:pBdr>
        <w:top w:val="single" w:sz="4" w:space="0" w:color="000000"/>
        <w:bottom w:val="single" w:sz="4" w:space="0" w:color="000000"/>
      </w:pBdr>
      <w:tabs>
        <w:tab w:val="left" w:pos="709"/>
      </w:tabs>
      <w:spacing w:beforeAutospacing="1" w:afterAutospacing="1"/>
      <w:textAlignment w:val="top"/>
    </w:pPr>
    <w:rPr>
      <w:b/>
      <w:sz w:val="18"/>
      <w:lang w:eastAsia="ar-SA"/>
    </w:rPr>
  </w:style>
  <w:style w:type="paragraph" w:customStyle="1" w:styleId="xl122">
    <w:name w:val="xl122"/>
    <w:basedOn w:val="11"/>
    <w:qFormat/>
    <w:pPr>
      <w:pBdr>
        <w:top w:val="single" w:sz="4" w:space="0" w:color="000000"/>
        <w:bottom w:val="single" w:sz="4" w:space="0" w:color="000000"/>
        <w:right w:val="single" w:sz="4" w:space="0" w:color="000000"/>
      </w:pBdr>
      <w:tabs>
        <w:tab w:val="left" w:pos="709"/>
      </w:tabs>
      <w:spacing w:beforeAutospacing="1" w:afterAutospacing="1"/>
      <w:textAlignment w:val="top"/>
    </w:pPr>
    <w:rPr>
      <w:b/>
      <w:sz w:val="18"/>
      <w:lang w:eastAsia="ar-SA"/>
    </w:rPr>
  </w:style>
  <w:style w:type="paragraph" w:customStyle="1" w:styleId="xl123">
    <w:name w:val="xl123"/>
    <w:basedOn w:val="11"/>
    <w:qFormat/>
    <w:pPr>
      <w:pBdr>
        <w:top w:val="single" w:sz="4" w:space="0" w:color="000000"/>
        <w:bottom w:val="single" w:sz="4" w:space="0" w:color="000000"/>
      </w:pBdr>
      <w:tabs>
        <w:tab w:val="left" w:pos="709"/>
      </w:tabs>
      <w:spacing w:beforeAutospacing="1" w:afterAutospacing="1"/>
      <w:textAlignment w:val="top"/>
    </w:pPr>
    <w:rPr>
      <w:sz w:val="18"/>
      <w:lang w:eastAsia="ar-SA"/>
    </w:rPr>
  </w:style>
  <w:style w:type="paragraph" w:customStyle="1" w:styleId="xl124">
    <w:name w:val="xl124"/>
    <w:basedOn w:val="11"/>
    <w:qFormat/>
    <w:pPr>
      <w:pBdr>
        <w:top w:val="single" w:sz="4" w:space="0" w:color="000000"/>
        <w:bottom w:val="single" w:sz="4" w:space="0" w:color="000000"/>
        <w:right w:val="single" w:sz="4" w:space="0" w:color="000000"/>
      </w:pBdr>
      <w:tabs>
        <w:tab w:val="left" w:pos="709"/>
      </w:tabs>
      <w:spacing w:beforeAutospacing="1" w:afterAutospacing="1"/>
      <w:textAlignment w:val="top"/>
    </w:pPr>
    <w:rPr>
      <w:sz w:val="18"/>
      <w:lang w:eastAsia="ar-SA"/>
    </w:rPr>
  </w:style>
  <w:style w:type="paragraph" w:customStyle="1" w:styleId="xl125">
    <w:name w:val="xl125"/>
    <w:basedOn w:val="11"/>
    <w:qFormat/>
    <w:pPr>
      <w:pBdr>
        <w:top w:val="single" w:sz="4" w:space="0" w:color="000000"/>
        <w:left w:val="single" w:sz="4" w:space="0" w:color="000000"/>
        <w:bottom w:val="single" w:sz="4" w:space="0" w:color="000000"/>
      </w:pBdr>
      <w:tabs>
        <w:tab w:val="left" w:pos="709"/>
      </w:tabs>
      <w:spacing w:beforeAutospacing="1" w:afterAutospacing="1"/>
      <w:jc w:val="center"/>
      <w:textAlignment w:val="top"/>
    </w:pPr>
    <w:rPr>
      <w:lang w:eastAsia="ar-SA"/>
    </w:rPr>
  </w:style>
  <w:style w:type="paragraph" w:customStyle="1" w:styleId="xl126">
    <w:name w:val="xl126"/>
    <w:basedOn w:val="11"/>
    <w:qFormat/>
    <w:pPr>
      <w:pBdr>
        <w:top w:val="single" w:sz="4" w:space="0" w:color="000000"/>
        <w:bottom w:val="single" w:sz="4" w:space="0" w:color="000000"/>
      </w:pBdr>
      <w:tabs>
        <w:tab w:val="left" w:pos="709"/>
      </w:tabs>
      <w:spacing w:beforeAutospacing="1" w:afterAutospacing="1"/>
      <w:jc w:val="center"/>
      <w:textAlignment w:val="top"/>
    </w:pPr>
    <w:rPr>
      <w:lang w:eastAsia="ar-SA"/>
    </w:rPr>
  </w:style>
  <w:style w:type="paragraph" w:customStyle="1" w:styleId="xl127">
    <w:name w:val="xl127"/>
    <w:basedOn w:val="11"/>
    <w:qFormat/>
    <w:pPr>
      <w:pBdr>
        <w:top w:val="single" w:sz="4" w:space="0" w:color="000000"/>
        <w:bottom w:val="single" w:sz="4" w:space="0" w:color="000000"/>
      </w:pBdr>
      <w:tabs>
        <w:tab w:val="left" w:pos="709"/>
      </w:tabs>
      <w:spacing w:beforeAutospacing="1" w:afterAutospacing="1"/>
      <w:jc w:val="center"/>
      <w:textAlignment w:val="top"/>
    </w:pPr>
    <w:rPr>
      <w:lang w:eastAsia="ar-SA"/>
    </w:rPr>
  </w:style>
  <w:style w:type="paragraph" w:customStyle="1" w:styleId="xl128">
    <w:name w:val="xl128"/>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lang w:eastAsia="ar-SA"/>
    </w:rPr>
  </w:style>
  <w:style w:type="paragraph" w:customStyle="1" w:styleId="xl129">
    <w:name w:val="xl129"/>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sz w:val="18"/>
      <w:lang w:eastAsia="ar-SA"/>
    </w:rPr>
  </w:style>
  <w:style w:type="paragraph" w:customStyle="1" w:styleId="xl130">
    <w:name w:val="xl130"/>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jc w:val="center"/>
      <w:textAlignment w:val="top"/>
    </w:pPr>
    <w:rPr>
      <w:sz w:val="18"/>
      <w:lang w:eastAsia="ar-SA"/>
    </w:rPr>
  </w:style>
  <w:style w:type="paragraph" w:customStyle="1" w:styleId="xl131">
    <w:name w:val="xl131"/>
    <w:basedOn w:val="11"/>
    <w:qFormat/>
    <w:pPr>
      <w:pBdr>
        <w:left w:val="single" w:sz="4" w:space="0" w:color="000000"/>
        <w:bottom w:val="single" w:sz="4" w:space="0" w:color="000000"/>
      </w:pBdr>
      <w:tabs>
        <w:tab w:val="left" w:pos="709"/>
      </w:tabs>
      <w:spacing w:beforeAutospacing="1" w:afterAutospacing="1"/>
      <w:jc w:val="center"/>
      <w:textAlignment w:val="top"/>
    </w:pPr>
    <w:rPr>
      <w:b/>
      <w:sz w:val="18"/>
      <w:lang w:eastAsia="ar-SA"/>
    </w:rPr>
  </w:style>
  <w:style w:type="paragraph" w:customStyle="1" w:styleId="xl132">
    <w:name w:val="xl132"/>
    <w:basedOn w:val="11"/>
    <w:qFormat/>
    <w:pPr>
      <w:pBdr>
        <w:bottom w:val="single" w:sz="4" w:space="0" w:color="000000"/>
      </w:pBdr>
      <w:tabs>
        <w:tab w:val="left" w:pos="709"/>
      </w:tabs>
      <w:spacing w:beforeAutospacing="1" w:afterAutospacing="1"/>
      <w:jc w:val="center"/>
      <w:textAlignment w:val="top"/>
    </w:pPr>
    <w:rPr>
      <w:b/>
      <w:sz w:val="18"/>
      <w:lang w:eastAsia="ar-SA"/>
    </w:rPr>
  </w:style>
  <w:style w:type="paragraph" w:customStyle="1" w:styleId="xl133">
    <w:name w:val="xl133"/>
    <w:basedOn w:val="11"/>
    <w:qFormat/>
    <w:pPr>
      <w:pBdr>
        <w:bottom w:val="single" w:sz="4" w:space="0" w:color="000000"/>
        <w:right w:val="single" w:sz="4" w:space="0" w:color="000000"/>
      </w:pBdr>
      <w:tabs>
        <w:tab w:val="left" w:pos="709"/>
      </w:tabs>
      <w:spacing w:beforeAutospacing="1" w:afterAutospacing="1"/>
      <w:jc w:val="center"/>
      <w:textAlignment w:val="top"/>
    </w:pPr>
    <w:rPr>
      <w:b/>
      <w:sz w:val="18"/>
      <w:lang w:eastAsia="ar-SA"/>
    </w:rPr>
  </w:style>
  <w:style w:type="paragraph" w:customStyle="1" w:styleId="xl134">
    <w:name w:val="xl134"/>
    <w:basedOn w:val="11"/>
    <w:qFormat/>
    <w:pPr>
      <w:pBdr>
        <w:top w:val="single" w:sz="4" w:space="0" w:color="000000"/>
        <w:bottom w:val="single" w:sz="4" w:space="0" w:color="000000"/>
      </w:pBdr>
      <w:tabs>
        <w:tab w:val="left" w:pos="709"/>
      </w:tabs>
      <w:spacing w:beforeAutospacing="1" w:afterAutospacing="1"/>
      <w:jc w:val="center"/>
      <w:textAlignment w:val="top"/>
    </w:pPr>
    <w:rPr>
      <w:sz w:val="18"/>
      <w:lang w:eastAsia="ar-SA"/>
    </w:rPr>
  </w:style>
  <w:style w:type="paragraph" w:customStyle="1" w:styleId="xl135">
    <w:name w:val="xl135"/>
    <w:basedOn w:val="11"/>
    <w:qFormat/>
    <w:pPr>
      <w:pBdr>
        <w:top w:val="single" w:sz="4" w:space="0" w:color="000000"/>
        <w:bottom w:val="single" w:sz="4" w:space="0" w:color="000000"/>
        <w:right w:val="single" w:sz="4" w:space="0" w:color="000000"/>
      </w:pBdr>
      <w:tabs>
        <w:tab w:val="left" w:pos="709"/>
      </w:tabs>
      <w:spacing w:beforeAutospacing="1" w:afterAutospacing="1"/>
      <w:jc w:val="center"/>
      <w:textAlignment w:val="top"/>
    </w:pPr>
    <w:rPr>
      <w:sz w:val="18"/>
      <w:lang w:eastAsia="ar-SA"/>
    </w:rPr>
  </w:style>
  <w:style w:type="paragraph" w:customStyle="1" w:styleId="font6">
    <w:name w:val="font6"/>
    <w:basedOn w:val="11"/>
    <w:qFormat/>
    <w:pPr>
      <w:tabs>
        <w:tab w:val="left" w:pos="709"/>
      </w:tabs>
      <w:spacing w:beforeAutospacing="1" w:afterAutospacing="1"/>
    </w:pPr>
    <w:rPr>
      <w:b/>
      <w:sz w:val="20"/>
      <w:lang w:eastAsia="ar-SA"/>
    </w:rPr>
  </w:style>
  <w:style w:type="paragraph" w:customStyle="1" w:styleId="font7">
    <w:name w:val="font7"/>
    <w:basedOn w:val="11"/>
    <w:qFormat/>
    <w:pPr>
      <w:tabs>
        <w:tab w:val="left" w:pos="709"/>
      </w:tabs>
      <w:spacing w:beforeAutospacing="1" w:afterAutospacing="1"/>
    </w:pPr>
    <w:rPr>
      <w:sz w:val="18"/>
      <w:lang w:eastAsia="ar-SA"/>
    </w:rPr>
  </w:style>
  <w:style w:type="paragraph" w:customStyle="1" w:styleId="font8">
    <w:name w:val="font8"/>
    <w:basedOn w:val="11"/>
    <w:qFormat/>
    <w:pPr>
      <w:tabs>
        <w:tab w:val="left" w:pos="709"/>
      </w:tabs>
      <w:spacing w:beforeAutospacing="1" w:afterAutospacing="1"/>
    </w:pPr>
    <w:rPr>
      <w:sz w:val="20"/>
      <w:lang w:eastAsia="ar-SA"/>
    </w:rPr>
  </w:style>
  <w:style w:type="paragraph" w:customStyle="1" w:styleId="xl136">
    <w:name w:val="xl136"/>
    <w:basedOn w:val="11"/>
    <w:qFormat/>
    <w:pPr>
      <w:pBdr>
        <w:top w:val="single" w:sz="4" w:space="0" w:color="000000"/>
        <w:left w:val="single" w:sz="4" w:space="0" w:color="000000"/>
        <w:right w:val="single" w:sz="4" w:space="0" w:color="000000"/>
      </w:pBdr>
      <w:shd w:val="clear" w:color="auto" w:fill="FFFFFF"/>
      <w:tabs>
        <w:tab w:val="left" w:pos="709"/>
      </w:tabs>
      <w:spacing w:beforeAutospacing="1" w:afterAutospacing="1"/>
      <w:textAlignment w:val="center"/>
    </w:pPr>
    <w:rPr>
      <w:sz w:val="20"/>
      <w:lang w:eastAsia="ar-SA"/>
    </w:rPr>
  </w:style>
  <w:style w:type="paragraph" w:customStyle="1" w:styleId="xl137">
    <w:name w:val="xl137"/>
    <w:basedOn w:val="11"/>
    <w:qFormat/>
    <w:pPr>
      <w:pBdr>
        <w:left w:val="single" w:sz="4" w:space="0" w:color="000000"/>
        <w:bottom w:val="single" w:sz="4" w:space="0" w:color="000000"/>
        <w:right w:val="single" w:sz="4" w:space="0" w:color="000000"/>
      </w:pBdr>
      <w:shd w:val="clear" w:color="auto" w:fill="FFFFFF"/>
      <w:tabs>
        <w:tab w:val="left" w:pos="709"/>
      </w:tabs>
      <w:spacing w:beforeAutospacing="1" w:afterAutospacing="1"/>
      <w:textAlignment w:val="center"/>
    </w:pPr>
    <w:rPr>
      <w:sz w:val="20"/>
      <w:lang w:eastAsia="ar-SA"/>
    </w:rPr>
  </w:style>
  <w:style w:type="paragraph" w:customStyle="1" w:styleId="xl138">
    <w:name w:val="xl138"/>
    <w:basedOn w:val="11"/>
    <w:qFormat/>
    <w:pPr>
      <w:pBdr>
        <w:top w:val="single" w:sz="4" w:space="0" w:color="000000"/>
        <w:left w:val="single" w:sz="4" w:space="0" w:color="000000"/>
        <w:bottom w:val="single" w:sz="4" w:space="0" w:color="000000"/>
        <w:right w:val="single" w:sz="4" w:space="0" w:color="000000"/>
      </w:pBdr>
      <w:shd w:val="clear" w:color="auto" w:fill="FFFFFF"/>
      <w:tabs>
        <w:tab w:val="left" w:pos="709"/>
      </w:tabs>
      <w:spacing w:beforeAutospacing="1" w:afterAutospacing="1"/>
      <w:jc w:val="center"/>
    </w:pPr>
    <w:rPr>
      <w:b/>
      <w:sz w:val="20"/>
      <w:lang w:eastAsia="ar-SA"/>
    </w:rPr>
  </w:style>
  <w:style w:type="paragraph" w:customStyle="1" w:styleId="xl139">
    <w:name w:val="xl139"/>
    <w:basedOn w:val="11"/>
    <w:qFormat/>
    <w:pPr>
      <w:pBdr>
        <w:top w:val="single" w:sz="4" w:space="0" w:color="000000"/>
        <w:left w:val="single" w:sz="4" w:space="0" w:color="000000"/>
        <w:bottom w:val="single" w:sz="4" w:space="0" w:color="000000"/>
        <w:right w:val="single" w:sz="4" w:space="0" w:color="000000"/>
      </w:pBdr>
      <w:shd w:val="clear" w:color="auto" w:fill="FFFFFF"/>
      <w:tabs>
        <w:tab w:val="left" w:pos="709"/>
      </w:tabs>
      <w:spacing w:beforeAutospacing="1" w:afterAutospacing="1"/>
      <w:jc w:val="center"/>
    </w:pPr>
    <w:rPr>
      <w:rFonts w:ascii="Arial" w:hAnsi="Arial"/>
      <w:b/>
      <w:sz w:val="20"/>
      <w:lang w:eastAsia="ar-SA"/>
    </w:rPr>
  </w:style>
  <w:style w:type="paragraph" w:customStyle="1" w:styleId="xl140">
    <w:name w:val="xl140"/>
    <w:basedOn w:val="11"/>
    <w:qFormat/>
    <w:pPr>
      <w:pBdr>
        <w:top w:val="single" w:sz="4" w:space="0" w:color="000000"/>
        <w:left w:val="single" w:sz="4" w:space="0" w:color="000000"/>
        <w:bottom w:val="single" w:sz="4" w:space="0" w:color="000000"/>
      </w:pBdr>
      <w:shd w:val="clear" w:color="auto" w:fill="FFFFFF"/>
      <w:tabs>
        <w:tab w:val="left" w:pos="709"/>
      </w:tabs>
      <w:spacing w:beforeAutospacing="1" w:afterAutospacing="1"/>
      <w:jc w:val="center"/>
      <w:textAlignment w:val="center"/>
    </w:pPr>
    <w:rPr>
      <w:sz w:val="20"/>
      <w:lang w:eastAsia="ar-SA"/>
    </w:rPr>
  </w:style>
  <w:style w:type="paragraph" w:customStyle="1" w:styleId="xl141">
    <w:name w:val="xl141"/>
    <w:basedOn w:val="11"/>
    <w:qFormat/>
    <w:pPr>
      <w:pBdr>
        <w:top w:val="single" w:sz="4" w:space="0" w:color="000000"/>
        <w:left w:val="single" w:sz="4" w:space="0" w:color="000000"/>
        <w:bottom w:val="single" w:sz="4" w:space="0" w:color="000000"/>
      </w:pBdr>
      <w:shd w:val="clear" w:color="auto" w:fill="FFFFFF"/>
      <w:tabs>
        <w:tab w:val="left" w:pos="709"/>
      </w:tabs>
      <w:spacing w:beforeAutospacing="1" w:afterAutospacing="1"/>
      <w:jc w:val="center"/>
      <w:textAlignment w:val="center"/>
    </w:pPr>
    <w:rPr>
      <w:b/>
      <w:sz w:val="20"/>
      <w:lang w:eastAsia="ar-SA"/>
    </w:rPr>
  </w:style>
  <w:style w:type="paragraph" w:customStyle="1" w:styleId="ConsPlusDocList">
    <w:name w:val="ConsPlusDocList"/>
    <w:qFormat/>
    <w:pPr>
      <w:widowControl w:val="0"/>
      <w:suppressAutoHyphens/>
    </w:pPr>
    <w:rPr>
      <w:rFonts w:ascii="Courier New" w:eastAsia="Liberation Serif" w:hAnsi="Courier New" w:cs="Liberation Serif"/>
      <w:kern w:val="2"/>
      <w:szCs w:val="24"/>
      <w:lang w:eastAsia="hi-IN" w:bidi="hi-IN"/>
    </w:rPr>
  </w:style>
  <w:style w:type="paragraph" w:customStyle="1" w:styleId="ConsPlusTitlePage">
    <w:name w:val="ConsPlusTitlePage"/>
    <w:qFormat/>
    <w:pPr>
      <w:widowControl w:val="0"/>
      <w:suppressAutoHyphens/>
    </w:pPr>
    <w:rPr>
      <w:rFonts w:ascii="Tahoma" w:eastAsia="Liberation Serif" w:hAnsi="Tahoma" w:cs="Liberation Serif"/>
      <w:kern w:val="2"/>
      <w:szCs w:val="24"/>
      <w:lang w:eastAsia="hi-IN" w:bidi="hi-IN"/>
    </w:rPr>
  </w:style>
  <w:style w:type="paragraph" w:customStyle="1" w:styleId="ConsPlusJurTerm">
    <w:name w:val="ConsPlusJurTerm"/>
    <w:qFormat/>
    <w:pPr>
      <w:widowControl w:val="0"/>
      <w:suppressAutoHyphens/>
    </w:pPr>
    <w:rPr>
      <w:rFonts w:ascii="Tahoma" w:eastAsia="Liberation Serif" w:hAnsi="Tahoma" w:cs="Liberation Serif"/>
      <w:kern w:val="2"/>
      <w:sz w:val="26"/>
      <w:szCs w:val="24"/>
      <w:lang w:eastAsia="hi-IN" w:bidi="hi-IN"/>
    </w:rPr>
  </w:style>
  <w:style w:type="paragraph" w:customStyle="1" w:styleId="xl63">
    <w:name w:val="xl63"/>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jc w:val="center"/>
      <w:textAlignment w:val="center"/>
    </w:pPr>
    <w:rPr>
      <w:sz w:val="18"/>
      <w:lang w:eastAsia="ar-SA"/>
    </w:rPr>
  </w:style>
  <w:style w:type="paragraph" w:customStyle="1" w:styleId="xl64">
    <w:name w:val="xl64"/>
    <w:basedOn w:val="11"/>
    <w:qFormat/>
    <w:pPr>
      <w:pBdr>
        <w:top w:val="single" w:sz="4" w:space="0" w:color="000000"/>
        <w:left w:val="single" w:sz="4" w:space="0" w:color="000000"/>
        <w:bottom w:val="single" w:sz="4" w:space="0" w:color="000000"/>
        <w:right w:val="single" w:sz="4" w:space="0" w:color="000000"/>
      </w:pBdr>
      <w:tabs>
        <w:tab w:val="left" w:pos="709"/>
      </w:tabs>
      <w:spacing w:beforeAutospacing="1" w:afterAutospacing="1"/>
      <w:jc w:val="center"/>
      <w:textAlignment w:val="center"/>
    </w:pPr>
    <w:rPr>
      <w:color w:val="000000"/>
      <w:sz w:val="18"/>
      <w:lang w:eastAsia="ar-SA"/>
    </w:rPr>
  </w:style>
  <w:style w:type="paragraph" w:customStyle="1" w:styleId="2ff">
    <w:name w:val="Знак Знак Знак2 Знак Знак Знак Знак"/>
    <w:basedOn w:val="11"/>
    <w:qFormat/>
    <w:pPr>
      <w:tabs>
        <w:tab w:val="left" w:pos="709"/>
      </w:tabs>
      <w:spacing w:line="240" w:lineRule="exact"/>
      <w:jc w:val="right"/>
    </w:pPr>
    <w:rPr>
      <w:sz w:val="20"/>
      <w:lang w:val="en-GB" w:eastAsia="ar-SA"/>
    </w:rPr>
  </w:style>
  <w:style w:type="paragraph" w:customStyle="1" w:styleId="affffff7">
    <w:name w:val="Перечисление"/>
    <w:basedOn w:val="11"/>
    <w:qFormat/>
    <w:pPr>
      <w:tabs>
        <w:tab w:val="left" w:pos="709"/>
      </w:tabs>
      <w:spacing w:line="312" w:lineRule="auto"/>
      <w:ind w:left="993" w:hanging="284"/>
      <w:jc w:val="both"/>
    </w:pPr>
    <w:rPr>
      <w:lang w:eastAsia="ar-SA"/>
    </w:rPr>
  </w:style>
  <w:style w:type="paragraph" w:customStyle="1" w:styleId="0">
    <w:name w:val="Стиль Слева:  0"/>
    <w:basedOn w:val="11"/>
    <w:qFormat/>
    <w:pPr>
      <w:tabs>
        <w:tab w:val="left" w:pos="709"/>
      </w:tabs>
      <w:spacing w:line="312" w:lineRule="auto"/>
      <w:ind w:left="284" w:firstLine="709"/>
      <w:jc w:val="both"/>
    </w:pPr>
    <w:rPr>
      <w:lang w:eastAsia="ar-SA"/>
    </w:rPr>
  </w:style>
  <w:style w:type="character" w:customStyle="1" w:styleId="1a">
    <w:name w:val="Заголовок записки Знак1"/>
    <w:basedOn w:val="a0"/>
    <w:link w:val="af7"/>
    <w:rPr>
      <w:rFonts w:ascii="Arial" w:eastAsia="Liberation Serif" w:hAnsi="Arial" w:cs="Liberation Serif"/>
      <w:b/>
      <w:sz w:val="32"/>
      <w:szCs w:val="24"/>
      <w:lang w:eastAsia="ar-SA" w:bidi="hi-IN"/>
      <w14:ligatures w14:val="none"/>
    </w:rPr>
  </w:style>
  <w:style w:type="paragraph" w:customStyle="1" w:styleId="affffff8">
    <w:name w:val="титул"/>
    <w:basedOn w:val="11"/>
    <w:qFormat/>
    <w:pPr>
      <w:tabs>
        <w:tab w:val="left" w:pos="709"/>
      </w:tabs>
      <w:jc w:val="right"/>
    </w:pPr>
    <w:rPr>
      <w:color w:val="000000"/>
      <w:lang w:eastAsia="ar-SA"/>
    </w:rPr>
  </w:style>
  <w:style w:type="paragraph" w:customStyle="1" w:styleId="affffff9">
    <w:name w:val=".."/>
    <w:basedOn w:val="11"/>
    <w:qFormat/>
    <w:pPr>
      <w:tabs>
        <w:tab w:val="left" w:pos="709"/>
      </w:tabs>
      <w:spacing w:line="360" w:lineRule="atLeast"/>
      <w:ind w:firstLine="567"/>
      <w:jc w:val="both"/>
    </w:pPr>
    <w:rPr>
      <w:color w:val="000000"/>
      <w:lang w:eastAsia="ar-SA"/>
    </w:rPr>
  </w:style>
  <w:style w:type="paragraph" w:customStyle="1" w:styleId="moy">
    <w:name w:val="moy"/>
    <w:basedOn w:val="11"/>
    <w:qFormat/>
    <w:pPr>
      <w:tabs>
        <w:tab w:val="left" w:pos="709"/>
      </w:tabs>
      <w:ind w:firstLine="397"/>
      <w:jc w:val="both"/>
    </w:pPr>
    <w:rPr>
      <w:color w:val="000000"/>
      <w:sz w:val="20"/>
      <w:lang w:eastAsia="ar-SA"/>
    </w:rPr>
  </w:style>
  <w:style w:type="character" w:customStyle="1" w:styleId="13">
    <w:name w:val="Текст концевой сноски Знак1"/>
    <w:basedOn w:val="a0"/>
    <w:link w:val="ae"/>
    <w:rPr>
      <w:rFonts w:ascii="Times New Roman" w:eastAsia="Liberation Serif" w:hAnsi="Times New Roman" w:cs="Liberation Serif"/>
      <w:color w:val="000000"/>
      <w:sz w:val="20"/>
      <w:szCs w:val="24"/>
      <w:lang w:eastAsia="ar-SA" w:bidi="hi-IN"/>
      <w14:ligatures w14:val="none"/>
    </w:rPr>
  </w:style>
  <w:style w:type="paragraph" w:customStyle="1" w:styleId="332">
    <w:name w:val="Основной текст 33"/>
    <w:basedOn w:val="11"/>
    <w:qFormat/>
    <w:pPr>
      <w:tabs>
        <w:tab w:val="left" w:pos="709"/>
      </w:tabs>
      <w:jc w:val="both"/>
    </w:pPr>
    <w:rPr>
      <w:i/>
      <w:color w:val="000000"/>
      <w:sz w:val="20"/>
      <w:lang w:eastAsia="ar-SA"/>
    </w:rPr>
  </w:style>
  <w:style w:type="paragraph" w:customStyle="1" w:styleId="Noeeu1">
    <w:name w:val="Noeeu1"/>
    <w:basedOn w:val="11"/>
    <w:qFormat/>
    <w:pPr>
      <w:tabs>
        <w:tab w:val="left" w:pos="709"/>
      </w:tabs>
      <w:spacing w:before="240"/>
      <w:ind w:left="284"/>
      <w:jc w:val="both"/>
    </w:pPr>
    <w:rPr>
      <w:rFonts w:ascii="Cyrvetica" w:hAnsi="Cyrvetica"/>
      <w:color w:val="000000"/>
      <w:sz w:val="20"/>
      <w:lang w:eastAsia="ar-SA"/>
    </w:rPr>
  </w:style>
  <w:style w:type="paragraph" w:customStyle="1" w:styleId="text19">
    <w:name w:val="text19"/>
    <w:basedOn w:val="11"/>
    <w:qFormat/>
    <w:pPr>
      <w:tabs>
        <w:tab w:val="left" w:pos="709"/>
      </w:tabs>
      <w:spacing w:after="216" w:line="312" w:lineRule="auto"/>
    </w:pPr>
    <w:rPr>
      <w:rFonts w:ascii="Arial" w:hAnsi="Arial"/>
      <w:color w:val="000000"/>
      <w:sz w:val="18"/>
      <w:lang w:eastAsia="ar-SA"/>
    </w:rPr>
  </w:style>
  <w:style w:type="paragraph" w:customStyle="1" w:styleId="affffffa">
    <w:name w:val="Òàáëè÷íûé"/>
    <w:basedOn w:val="11"/>
    <w:qFormat/>
    <w:pPr>
      <w:tabs>
        <w:tab w:val="left" w:pos="709"/>
      </w:tabs>
      <w:spacing w:after="120"/>
      <w:jc w:val="both"/>
    </w:pPr>
    <w:rPr>
      <w:rFonts w:ascii="T_LR_Baltica" w:hAnsi="T_LR_Baltica"/>
      <w:color w:val="000000"/>
      <w:lang w:eastAsia="ar-SA"/>
    </w:rPr>
  </w:style>
  <w:style w:type="paragraph" w:customStyle="1" w:styleId="222">
    <w:name w:val="Основной текст 22"/>
    <w:basedOn w:val="11"/>
    <w:qFormat/>
    <w:pPr>
      <w:tabs>
        <w:tab w:val="left" w:pos="709"/>
      </w:tabs>
      <w:jc w:val="both"/>
    </w:pPr>
    <w:rPr>
      <w:rFonts w:ascii="Arial" w:hAnsi="Arial"/>
      <w:color w:val="000000"/>
      <w:lang w:eastAsia="ar-SA"/>
    </w:rPr>
  </w:style>
  <w:style w:type="paragraph" w:customStyle="1" w:styleId="2ff0">
    <w:name w:val="Обычный2"/>
    <w:qFormat/>
    <w:pPr>
      <w:widowControl w:val="0"/>
      <w:suppressAutoHyphens/>
      <w:spacing w:line="276" w:lineRule="auto"/>
      <w:ind w:firstLine="460"/>
      <w:jc w:val="both"/>
    </w:pPr>
    <w:rPr>
      <w:rFonts w:ascii="Times New Roman" w:eastAsia="Liberation Serif" w:hAnsi="Times New Roman" w:cs="Liberation Serif"/>
      <w:kern w:val="2"/>
      <w:szCs w:val="24"/>
      <w:lang w:eastAsia="hi-IN" w:bidi="hi-IN"/>
    </w:rPr>
  </w:style>
  <w:style w:type="paragraph" w:customStyle="1" w:styleId="text20">
    <w:name w:val="text20"/>
    <w:basedOn w:val="11"/>
    <w:qFormat/>
    <w:pPr>
      <w:tabs>
        <w:tab w:val="left" w:pos="709"/>
      </w:tabs>
      <w:spacing w:after="216" w:line="312" w:lineRule="auto"/>
    </w:pPr>
    <w:rPr>
      <w:rFonts w:ascii="Arial" w:hAnsi="Arial"/>
      <w:sz w:val="18"/>
      <w:lang w:eastAsia="ar-SA"/>
    </w:rPr>
  </w:style>
  <w:style w:type="paragraph" w:customStyle="1" w:styleId="1ff9">
    <w:name w:val="1"/>
    <w:basedOn w:val="11"/>
    <w:qFormat/>
    <w:pPr>
      <w:tabs>
        <w:tab w:val="left" w:pos="709"/>
      </w:tabs>
      <w:spacing w:line="240" w:lineRule="exact"/>
    </w:pPr>
    <w:rPr>
      <w:rFonts w:ascii="Verdana" w:hAnsi="Verdana"/>
      <w:sz w:val="20"/>
      <w:lang w:val="en-US" w:eastAsia="ar-SA"/>
    </w:rPr>
  </w:style>
  <w:style w:type="paragraph" w:customStyle="1" w:styleId="affffffb">
    <w:name w:val="Формула"/>
    <w:basedOn w:val="af5"/>
    <w:qFormat/>
    <w:pPr>
      <w:spacing w:after="60"/>
      <w:ind w:left="709"/>
    </w:pPr>
    <w:rPr>
      <w:b/>
      <w:sz w:val="24"/>
    </w:rPr>
  </w:style>
  <w:style w:type="character" w:customStyle="1" w:styleId="14">
    <w:name w:val="Текст примечания Знак1"/>
    <w:basedOn w:val="a0"/>
    <w:link w:val="af"/>
    <w:rPr>
      <w:rFonts w:ascii="Times New Roman" w:eastAsia="Liberation Serif" w:hAnsi="Times New Roman" w:cs="Liberation Serif"/>
      <w:color w:val="000000"/>
      <w:sz w:val="20"/>
      <w:szCs w:val="24"/>
      <w:lang w:eastAsia="ar-SA" w:bidi="hi-IN"/>
      <w14:ligatures w14:val="none"/>
    </w:rPr>
  </w:style>
  <w:style w:type="character" w:customStyle="1" w:styleId="16">
    <w:name w:val="Тема примечания Знак1"/>
    <w:basedOn w:val="14"/>
    <w:link w:val="af0"/>
    <w:rPr>
      <w:rFonts w:ascii="Times New Roman" w:eastAsia="Liberation Serif" w:hAnsi="Times New Roman" w:cs="Liberation Serif"/>
      <w:b/>
      <w:color w:val="000000"/>
      <w:sz w:val="20"/>
      <w:szCs w:val="24"/>
      <w:lang w:eastAsia="ar-SA" w:bidi="hi-IN"/>
      <w14:ligatures w14:val="none"/>
    </w:rPr>
  </w:style>
  <w:style w:type="paragraph" w:customStyle="1" w:styleId="2ff1">
    <w:name w:val="сновной текст с отступом 2"/>
    <w:basedOn w:val="11"/>
    <w:qFormat/>
    <w:pPr>
      <w:tabs>
        <w:tab w:val="left" w:pos="709"/>
      </w:tabs>
      <w:jc w:val="both"/>
    </w:pPr>
    <w:rPr>
      <w:sz w:val="26"/>
      <w:lang w:eastAsia="ar-SA"/>
    </w:rPr>
  </w:style>
  <w:style w:type="paragraph" w:customStyle="1" w:styleId="BodyText31">
    <w:name w:val="Body Text 31"/>
    <w:basedOn w:val="11"/>
    <w:qFormat/>
    <w:pPr>
      <w:tabs>
        <w:tab w:val="left" w:pos="709"/>
      </w:tabs>
      <w:jc w:val="both"/>
    </w:pPr>
    <w:rPr>
      <w:i/>
      <w:color w:val="000000"/>
      <w:sz w:val="20"/>
      <w:lang w:eastAsia="ar-SA"/>
    </w:rPr>
  </w:style>
  <w:style w:type="paragraph" w:customStyle="1" w:styleId="msonormaltable0">
    <w:name w:val="msonormaltable"/>
    <w:basedOn w:val="11"/>
    <w:qFormat/>
    <w:pPr>
      <w:tabs>
        <w:tab w:val="left" w:pos="709"/>
      </w:tabs>
      <w:spacing w:beforeAutospacing="1" w:afterAutospacing="1"/>
    </w:pPr>
    <w:rPr>
      <w:lang w:eastAsia="ar-SA"/>
    </w:rPr>
  </w:style>
  <w:style w:type="paragraph" w:customStyle="1" w:styleId="affffffc">
    <w:name w:val="Обычный для таблиц"/>
    <w:basedOn w:val="11"/>
    <w:qFormat/>
    <w:pPr>
      <w:tabs>
        <w:tab w:val="left" w:pos="709"/>
      </w:tabs>
      <w:spacing w:line="360" w:lineRule="atLeast"/>
      <w:ind w:firstLine="567"/>
      <w:jc w:val="center"/>
      <w:textAlignment w:val="baseline"/>
    </w:pPr>
    <w:rPr>
      <w:lang w:eastAsia="ar-SA"/>
    </w:rPr>
  </w:style>
  <w:style w:type="paragraph" w:customStyle="1" w:styleId="316">
    <w:name w:val="Заголовок 31"/>
    <w:basedOn w:val="11"/>
    <w:qFormat/>
    <w:pPr>
      <w:tabs>
        <w:tab w:val="left" w:pos="709"/>
      </w:tabs>
    </w:pPr>
    <w:rPr>
      <w:sz w:val="21"/>
      <w:lang w:val="en-US" w:eastAsia="ar-SA"/>
    </w:rPr>
  </w:style>
  <w:style w:type="paragraph" w:customStyle="1" w:styleId="affffffd">
    <w:name w:val="Список нумерация"/>
    <w:basedOn w:val="11"/>
    <w:qFormat/>
    <w:pPr>
      <w:tabs>
        <w:tab w:val="left" w:pos="1273"/>
      </w:tabs>
      <w:spacing w:line="276" w:lineRule="auto"/>
      <w:ind w:left="1273" w:hanging="705"/>
      <w:jc w:val="both"/>
    </w:pPr>
    <w:rPr>
      <w:lang w:eastAsia="ar-SA"/>
    </w:rPr>
  </w:style>
  <w:style w:type="paragraph" w:customStyle="1" w:styleId="Style13">
    <w:name w:val="Style13"/>
    <w:basedOn w:val="11"/>
    <w:qFormat/>
    <w:pPr>
      <w:tabs>
        <w:tab w:val="left" w:pos="709"/>
      </w:tabs>
      <w:spacing w:line="269" w:lineRule="exact"/>
    </w:pPr>
    <w:rPr>
      <w:lang w:eastAsia="ar-SA"/>
    </w:rPr>
  </w:style>
  <w:style w:type="paragraph" w:customStyle="1" w:styleId="2ff2">
    <w:name w:val="Абзац списка2"/>
    <w:basedOn w:val="11"/>
    <w:qFormat/>
    <w:pPr>
      <w:tabs>
        <w:tab w:val="left" w:pos="709"/>
      </w:tabs>
      <w:ind w:left="720"/>
    </w:pPr>
    <w:rPr>
      <w:lang w:eastAsia="ar-SA"/>
    </w:rPr>
  </w:style>
  <w:style w:type="paragraph" w:customStyle="1" w:styleId="2ff3">
    <w:name w:val="Заголовок №2"/>
    <w:basedOn w:val="11"/>
    <w:qFormat/>
    <w:pPr>
      <w:shd w:val="clear" w:color="auto" w:fill="FFFFFF"/>
      <w:tabs>
        <w:tab w:val="left" w:pos="709"/>
      </w:tabs>
      <w:spacing w:before="240" w:line="322" w:lineRule="exact"/>
    </w:pPr>
    <w:rPr>
      <w:b/>
      <w:i/>
      <w:sz w:val="28"/>
      <w:lang w:eastAsia="ar-SA"/>
    </w:rPr>
  </w:style>
  <w:style w:type="paragraph" w:customStyle="1" w:styleId="112">
    <w:name w:val="Основной текст (11)"/>
    <w:basedOn w:val="11"/>
    <w:qFormat/>
    <w:pPr>
      <w:shd w:val="clear" w:color="auto" w:fill="FFFFFF"/>
      <w:tabs>
        <w:tab w:val="left" w:pos="709"/>
      </w:tabs>
      <w:spacing w:before="300" w:after="180"/>
      <w:jc w:val="both"/>
    </w:pPr>
    <w:rPr>
      <w:b/>
      <w:i/>
      <w:sz w:val="28"/>
      <w:lang w:eastAsia="ar-SA"/>
    </w:rPr>
  </w:style>
  <w:style w:type="paragraph" w:customStyle="1" w:styleId="affffffe">
    <w:name w:val="ГП_Обычный"/>
    <w:qFormat/>
    <w:pPr>
      <w:suppressAutoHyphens/>
      <w:ind w:firstLine="709"/>
      <w:contextualSpacing/>
      <w:jc w:val="both"/>
    </w:pPr>
    <w:rPr>
      <w:rFonts w:ascii="Times New Roman" w:eastAsia="Liberation Serif" w:hAnsi="Times New Roman" w:cs="Liberation Serif"/>
      <w:kern w:val="2"/>
      <w:sz w:val="24"/>
      <w:szCs w:val="24"/>
      <w:lang w:eastAsia="hi-IN" w:bidi="hi-IN"/>
    </w:rPr>
  </w:style>
  <w:style w:type="paragraph" w:customStyle="1" w:styleId="44">
    <w:name w:val="Основной текст4"/>
    <w:basedOn w:val="11"/>
    <w:qFormat/>
    <w:pPr>
      <w:shd w:val="clear" w:color="auto" w:fill="FFFFFF"/>
      <w:tabs>
        <w:tab w:val="left" w:pos="709"/>
      </w:tabs>
      <w:spacing w:after="4920" w:line="240" w:lineRule="atLeast"/>
    </w:pPr>
    <w:rPr>
      <w:sz w:val="27"/>
      <w:lang w:eastAsia="ar-SA"/>
    </w:rPr>
  </w:style>
  <w:style w:type="paragraph" w:customStyle="1" w:styleId="p3">
    <w:name w:val="p3"/>
    <w:basedOn w:val="11"/>
    <w:qFormat/>
    <w:pPr>
      <w:tabs>
        <w:tab w:val="left" w:pos="709"/>
      </w:tabs>
      <w:spacing w:beforeAutospacing="1" w:afterAutospacing="1"/>
    </w:pPr>
    <w:rPr>
      <w:lang w:eastAsia="ar-SA"/>
    </w:rPr>
  </w:style>
  <w:style w:type="paragraph" w:customStyle="1" w:styleId="3f1">
    <w:name w:val="Абзац списка3"/>
    <w:basedOn w:val="11"/>
    <w:qFormat/>
    <w:pPr>
      <w:tabs>
        <w:tab w:val="left" w:pos="709"/>
      </w:tabs>
      <w:spacing w:after="200" w:line="276" w:lineRule="auto"/>
      <w:ind w:left="720"/>
      <w:contextualSpacing/>
    </w:pPr>
    <w:rPr>
      <w:sz w:val="20"/>
      <w:lang w:eastAsia="ar-SA"/>
    </w:rPr>
  </w:style>
  <w:style w:type="paragraph" w:customStyle="1" w:styleId="afffffff">
    <w:name w:val="АААОбычн"/>
    <w:basedOn w:val="11"/>
    <w:qFormat/>
    <w:pPr>
      <w:tabs>
        <w:tab w:val="left" w:pos="709"/>
      </w:tabs>
      <w:spacing w:before="120" w:after="120"/>
      <w:ind w:firstLine="567"/>
      <w:jc w:val="both"/>
    </w:pPr>
    <w:rPr>
      <w:lang w:eastAsia="ar-SA"/>
    </w:rPr>
  </w:style>
  <w:style w:type="paragraph" w:customStyle="1" w:styleId="afffffff0">
    <w:name w:val="АПереч"/>
    <w:basedOn w:val="afffffff"/>
    <w:qFormat/>
    <w:pPr>
      <w:tabs>
        <w:tab w:val="clear" w:pos="709"/>
        <w:tab w:val="left" w:pos="1134"/>
      </w:tabs>
    </w:pPr>
  </w:style>
  <w:style w:type="paragraph" w:customStyle="1" w:styleId="msonormalcxspmiddle">
    <w:name w:val="msonormalcxspmiddle"/>
    <w:basedOn w:val="11"/>
    <w:qFormat/>
    <w:pPr>
      <w:tabs>
        <w:tab w:val="left" w:pos="709"/>
      </w:tabs>
      <w:spacing w:beforeAutospacing="1" w:afterAutospacing="1"/>
    </w:pPr>
    <w:rPr>
      <w:lang w:eastAsia="ar-SA"/>
    </w:rPr>
  </w:style>
  <w:style w:type="paragraph" w:customStyle="1" w:styleId="p4">
    <w:name w:val="p4"/>
    <w:basedOn w:val="11"/>
    <w:qFormat/>
    <w:pPr>
      <w:tabs>
        <w:tab w:val="left" w:pos="709"/>
      </w:tabs>
      <w:spacing w:beforeAutospacing="1" w:afterAutospacing="1"/>
    </w:pPr>
    <w:rPr>
      <w:lang w:eastAsia="ar-SA"/>
    </w:rPr>
  </w:style>
  <w:style w:type="paragraph" w:customStyle="1" w:styleId="afffffff1">
    <w:name w:val="Стиль"/>
    <w:qFormat/>
    <w:pPr>
      <w:widowControl w:val="0"/>
      <w:suppressAutoHyphens/>
    </w:pPr>
    <w:rPr>
      <w:rFonts w:ascii="Times New Roman" w:eastAsia="Liberation Serif" w:hAnsi="Times New Roman" w:cs="Liberation Serif"/>
      <w:kern w:val="2"/>
      <w:sz w:val="24"/>
      <w:szCs w:val="24"/>
      <w:lang w:eastAsia="hi-IN" w:bidi="hi-IN"/>
    </w:rPr>
  </w:style>
  <w:style w:type="paragraph" w:customStyle="1" w:styleId="p61">
    <w:name w:val="p61"/>
    <w:basedOn w:val="11"/>
    <w:qFormat/>
    <w:pPr>
      <w:tabs>
        <w:tab w:val="left" w:pos="709"/>
      </w:tabs>
      <w:spacing w:beforeAutospacing="1" w:afterAutospacing="1"/>
    </w:pPr>
    <w:rPr>
      <w:lang w:eastAsia="ar-SA"/>
    </w:rPr>
  </w:style>
  <w:style w:type="paragraph" w:customStyle="1" w:styleId="1ffa">
    <w:name w:val="Подпись1"/>
    <w:basedOn w:val="af5"/>
    <w:qFormat/>
    <w:pPr>
      <w:tabs>
        <w:tab w:val="clear" w:pos="709"/>
        <w:tab w:val="right" w:pos="9072"/>
      </w:tabs>
      <w:ind w:firstLine="709"/>
    </w:pPr>
    <w:rPr>
      <w:sz w:val="28"/>
    </w:rPr>
  </w:style>
  <w:style w:type="paragraph" w:customStyle="1" w:styleId="45">
    <w:name w:val="Абзац списка4"/>
    <w:basedOn w:val="11"/>
    <w:qFormat/>
    <w:pPr>
      <w:tabs>
        <w:tab w:val="left" w:pos="709"/>
      </w:tabs>
      <w:spacing w:after="200" w:line="276" w:lineRule="auto"/>
      <w:ind w:left="720"/>
      <w:contextualSpacing/>
    </w:pPr>
    <w:rPr>
      <w:sz w:val="20"/>
      <w:lang w:eastAsia="ar-SA"/>
    </w:rPr>
  </w:style>
  <w:style w:type="paragraph" w:customStyle="1" w:styleId="58">
    <w:name w:val="Абзац списка5"/>
    <w:basedOn w:val="11"/>
    <w:qFormat/>
    <w:pPr>
      <w:tabs>
        <w:tab w:val="left" w:pos="709"/>
      </w:tabs>
      <w:spacing w:after="200" w:line="276" w:lineRule="auto"/>
      <w:ind w:left="720"/>
      <w:contextualSpacing/>
    </w:pPr>
    <w:rPr>
      <w:sz w:val="20"/>
      <w:lang w:eastAsia="ar-SA"/>
    </w:rPr>
  </w:style>
  <w:style w:type="paragraph" w:customStyle="1" w:styleId="2ff4">
    <w:name w:val="Знак2"/>
    <w:basedOn w:val="11"/>
    <w:qFormat/>
    <w:pPr>
      <w:tabs>
        <w:tab w:val="left" w:pos="709"/>
      </w:tabs>
    </w:pPr>
    <w:rPr>
      <w:rFonts w:ascii="Verdana" w:hAnsi="Verdana"/>
      <w:sz w:val="20"/>
      <w:lang w:val="en-US" w:eastAsia="ar-SA"/>
    </w:rPr>
  </w:style>
  <w:style w:type="paragraph" w:customStyle="1" w:styleId="1ffb">
    <w:name w:val="Знак Знак Знак1"/>
    <w:basedOn w:val="11"/>
    <w:qFormat/>
    <w:pPr>
      <w:tabs>
        <w:tab w:val="left" w:pos="709"/>
      </w:tabs>
      <w:spacing w:line="240" w:lineRule="exact"/>
    </w:pPr>
    <w:rPr>
      <w:rFonts w:ascii="Verdana" w:hAnsi="Verdana"/>
      <w:sz w:val="20"/>
      <w:lang w:val="en-US" w:eastAsia="ar-SA"/>
    </w:rPr>
  </w:style>
  <w:style w:type="paragraph" w:customStyle="1" w:styleId="412">
    <w:name w:val="Знак Знак41"/>
    <w:basedOn w:val="11"/>
    <w:qFormat/>
    <w:pPr>
      <w:tabs>
        <w:tab w:val="left" w:pos="709"/>
      </w:tabs>
    </w:pPr>
    <w:rPr>
      <w:rFonts w:ascii="Verdana" w:hAnsi="Verdana"/>
      <w:sz w:val="20"/>
      <w:lang w:val="en-US" w:eastAsia="ar-SA"/>
    </w:rPr>
  </w:style>
  <w:style w:type="paragraph" w:customStyle="1" w:styleId="2110">
    <w:name w:val="Основной текст 211"/>
    <w:basedOn w:val="11"/>
    <w:qFormat/>
    <w:pPr>
      <w:tabs>
        <w:tab w:val="left" w:pos="709"/>
      </w:tabs>
      <w:ind w:firstLine="567"/>
      <w:jc w:val="center"/>
    </w:pPr>
    <w:rPr>
      <w:b/>
      <w:lang w:eastAsia="ar-SA"/>
    </w:rPr>
  </w:style>
  <w:style w:type="paragraph" w:customStyle="1" w:styleId="113">
    <w:name w:val="Обычный11"/>
    <w:qFormat/>
    <w:pPr>
      <w:suppressAutoHyphens/>
      <w:spacing w:after="200" w:line="276" w:lineRule="auto"/>
    </w:pPr>
    <w:rPr>
      <w:rFonts w:ascii="Times New Roman" w:eastAsia="Liberation Serif" w:hAnsi="Times New Roman" w:cs="Liberation Serif"/>
      <w:kern w:val="2"/>
      <w:sz w:val="24"/>
      <w:szCs w:val="24"/>
      <w:lang w:eastAsia="hi-IN" w:bidi="hi-IN"/>
    </w:rPr>
  </w:style>
  <w:style w:type="paragraph" w:customStyle="1" w:styleId="1ffc">
    <w:name w:val="Знак1"/>
    <w:basedOn w:val="11"/>
    <w:qFormat/>
    <w:pPr>
      <w:tabs>
        <w:tab w:val="left" w:pos="709"/>
      </w:tabs>
      <w:spacing w:line="240" w:lineRule="exact"/>
    </w:pPr>
    <w:rPr>
      <w:rFonts w:ascii="Verdana" w:hAnsi="Verdana"/>
      <w:sz w:val="20"/>
      <w:lang w:val="en-US" w:eastAsia="ar-SA"/>
    </w:rPr>
  </w:style>
  <w:style w:type="paragraph" w:customStyle="1" w:styleId="CharChar1">
    <w:name w:val="Char Char1"/>
    <w:basedOn w:val="11"/>
    <w:qFormat/>
    <w:pPr>
      <w:tabs>
        <w:tab w:val="left" w:pos="709"/>
      </w:tabs>
      <w:spacing w:line="240" w:lineRule="exact"/>
    </w:pPr>
    <w:rPr>
      <w:rFonts w:ascii="Verdana" w:hAnsi="Verdana"/>
      <w:sz w:val="20"/>
      <w:lang w:val="en-US" w:eastAsia="ar-SA"/>
    </w:rPr>
  </w:style>
  <w:style w:type="paragraph" w:customStyle="1" w:styleId="1ffd">
    <w:name w:val="Знак Знак Знак Знак1"/>
    <w:basedOn w:val="11"/>
    <w:qFormat/>
    <w:pPr>
      <w:tabs>
        <w:tab w:val="left" w:pos="709"/>
      </w:tabs>
    </w:pPr>
    <w:rPr>
      <w:rFonts w:ascii="Verdana" w:hAnsi="Verdana"/>
      <w:sz w:val="20"/>
      <w:lang w:val="en-US" w:eastAsia="ar-SA"/>
    </w:rPr>
  </w:style>
  <w:style w:type="paragraph" w:customStyle="1" w:styleId="S0">
    <w:name w:val="S_Обычный жирный"/>
    <w:basedOn w:val="11"/>
    <w:qFormat/>
    <w:pPr>
      <w:tabs>
        <w:tab w:val="left" w:pos="709"/>
      </w:tabs>
      <w:ind w:firstLine="709"/>
      <w:jc w:val="both"/>
    </w:pPr>
    <w:rPr>
      <w:lang w:eastAsia="ar-SA"/>
    </w:rPr>
  </w:style>
  <w:style w:type="paragraph" w:customStyle="1" w:styleId="afffffff2">
    <w:name w:val="Основной(РПЗ)"/>
    <w:basedOn w:val="11"/>
    <w:qFormat/>
    <w:pPr>
      <w:tabs>
        <w:tab w:val="left" w:pos="709"/>
      </w:tabs>
      <w:ind w:firstLine="709"/>
      <w:jc w:val="both"/>
    </w:pPr>
    <w:rPr>
      <w:sz w:val="26"/>
      <w:lang w:eastAsia="ar-SA"/>
    </w:rPr>
  </w:style>
  <w:style w:type="paragraph" w:customStyle="1" w:styleId="b0">
    <w:name w:val="b_обычный"/>
    <w:qFormat/>
    <w:pPr>
      <w:suppressAutoHyphens/>
      <w:ind w:firstLine="709"/>
      <w:jc w:val="both"/>
    </w:pPr>
    <w:rPr>
      <w:rFonts w:ascii="Times New Roman" w:eastAsia="Liberation Serif" w:hAnsi="Times New Roman" w:cs="Liberation Serif"/>
      <w:kern w:val="2"/>
      <w:sz w:val="28"/>
      <w:szCs w:val="24"/>
      <w:lang w:eastAsia="hi-IN" w:bidi="hi-IN"/>
    </w:rPr>
  </w:style>
  <w:style w:type="paragraph" w:customStyle="1" w:styleId="S1">
    <w:name w:val="S_Маркированный"/>
    <w:basedOn w:val="11"/>
    <w:qFormat/>
    <w:pPr>
      <w:tabs>
        <w:tab w:val="left" w:pos="1260"/>
      </w:tabs>
      <w:spacing w:line="360" w:lineRule="auto"/>
      <w:jc w:val="both"/>
    </w:pPr>
    <w:rPr>
      <w:lang w:eastAsia="ar-SA"/>
    </w:rPr>
  </w:style>
  <w:style w:type="paragraph" w:customStyle="1" w:styleId="b1">
    <w:name w:val="b_табл_номер"/>
    <w:basedOn w:val="b0"/>
    <w:qFormat/>
    <w:pPr>
      <w:jc w:val="right"/>
    </w:pPr>
    <w:rPr>
      <w:i/>
      <w:color w:val="000000"/>
      <w:shd w:val="clear" w:color="auto" w:fill="FFFFFF"/>
      <w:lang w:eastAsia="ar-SA"/>
    </w:rPr>
  </w:style>
  <w:style w:type="paragraph" w:customStyle="1" w:styleId="b2">
    <w:name w:val="b_табл_назв"/>
    <w:basedOn w:val="11"/>
    <w:qFormat/>
    <w:pPr>
      <w:tabs>
        <w:tab w:val="left" w:pos="709"/>
      </w:tabs>
      <w:jc w:val="center"/>
    </w:pPr>
    <w:rPr>
      <w:i/>
      <w:color w:val="000000"/>
      <w:sz w:val="28"/>
      <w:shd w:val="clear" w:color="auto" w:fill="FFFFFF"/>
      <w:lang w:eastAsia="ar-SA"/>
    </w:rPr>
  </w:style>
  <w:style w:type="paragraph" w:customStyle="1" w:styleId="afffffff3">
    <w:name w:val="Текст (лев)"/>
    <w:qFormat/>
    <w:pPr>
      <w:suppressAutoHyphens/>
      <w:spacing w:before="60"/>
      <w:ind w:firstLine="567"/>
      <w:jc w:val="both"/>
    </w:pPr>
    <w:rPr>
      <w:rFonts w:ascii="Arial" w:eastAsia="Liberation Serif" w:hAnsi="Arial" w:cs="Liberation Serif"/>
      <w:kern w:val="2"/>
      <w:sz w:val="18"/>
      <w:szCs w:val="24"/>
      <w:lang w:eastAsia="hi-IN" w:bidi="hi-IN"/>
    </w:rPr>
  </w:style>
  <w:style w:type="paragraph" w:customStyle="1" w:styleId="3f2">
    <w:name w:val="Обычный3"/>
    <w:qFormat/>
    <w:pPr>
      <w:suppressAutoHyphens/>
    </w:pPr>
    <w:rPr>
      <w:rFonts w:ascii="Times New Roman" w:eastAsia="Liberation Serif" w:hAnsi="Times New Roman" w:cs="Liberation Serif"/>
      <w:kern w:val="2"/>
      <w:sz w:val="22"/>
      <w:szCs w:val="24"/>
      <w:lang w:eastAsia="hi-IN" w:bidi="hi-IN"/>
    </w:rPr>
  </w:style>
  <w:style w:type="paragraph" w:customStyle="1" w:styleId="Normal10-020">
    <w:name w:val="Normal + 10 пт полужирный По центру Слева:  -02 см Справ..."/>
    <w:basedOn w:val="11"/>
    <w:qFormat/>
    <w:pPr>
      <w:tabs>
        <w:tab w:val="left" w:pos="709"/>
      </w:tabs>
      <w:ind w:right="-113"/>
    </w:pPr>
    <w:rPr>
      <w:b/>
      <w:sz w:val="20"/>
      <w:lang w:eastAsia="ar-SA"/>
    </w:rPr>
  </w:style>
  <w:style w:type="paragraph" w:customStyle="1" w:styleId="3f3">
    <w:name w:val="Знак Знак3 Знак Знак Знак Знак Знак Знак Знак"/>
    <w:basedOn w:val="11"/>
    <w:qFormat/>
    <w:pPr>
      <w:tabs>
        <w:tab w:val="left" w:pos="709"/>
      </w:tabs>
      <w:spacing w:line="240" w:lineRule="exact"/>
    </w:pPr>
    <w:rPr>
      <w:rFonts w:ascii="Verdana" w:hAnsi="Verdana"/>
      <w:sz w:val="20"/>
      <w:lang w:val="en-US" w:eastAsia="ar-SA"/>
    </w:rPr>
  </w:style>
  <w:style w:type="paragraph" w:customStyle="1" w:styleId="46">
    <w:name w:val="Обычный4"/>
    <w:qFormat/>
    <w:pPr>
      <w:suppressAutoHyphens/>
    </w:pPr>
    <w:rPr>
      <w:rFonts w:ascii="Times New Roman" w:eastAsia="Liberation Serif" w:hAnsi="Times New Roman" w:cs="Liberation Serif"/>
      <w:kern w:val="2"/>
      <w:sz w:val="22"/>
      <w:szCs w:val="24"/>
      <w:lang w:eastAsia="hi-IN" w:bidi="hi-IN"/>
    </w:rPr>
  </w:style>
  <w:style w:type="paragraph" w:customStyle="1" w:styleId="afffffff4">
    <w:name w:val="Таблицы"/>
    <w:basedOn w:val="11"/>
    <w:qFormat/>
    <w:pPr>
      <w:tabs>
        <w:tab w:val="left" w:pos="709"/>
      </w:tabs>
      <w:jc w:val="both"/>
    </w:pPr>
    <w:rPr>
      <w:sz w:val="20"/>
      <w:lang w:eastAsia="ar-SA"/>
    </w:rPr>
  </w:style>
  <w:style w:type="paragraph" w:customStyle="1" w:styleId="2ff5">
    <w:name w:val="2"/>
    <w:basedOn w:val="11"/>
    <w:qFormat/>
    <w:pPr>
      <w:tabs>
        <w:tab w:val="left" w:pos="709"/>
      </w:tabs>
      <w:spacing w:beforeAutospacing="1" w:afterAutospacing="1"/>
    </w:pPr>
    <w:rPr>
      <w:lang w:eastAsia="ar-SA"/>
    </w:rPr>
  </w:style>
  <w:style w:type="paragraph" w:customStyle="1" w:styleId="S5">
    <w:name w:val="S_Обычный"/>
    <w:basedOn w:val="11"/>
    <w:qFormat/>
    <w:pPr>
      <w:tabs>
        <w:tab w:val="left" w:pos="709"/>
      </w:tabs>
      <w:ind w:firstLine="709"/>
      <w:jc w:val="both"/>
    </w:pPr>
    <w:rPr>
      <w:lang w:eastAsia="ar-SA"/>
    </w:rPr>
  </w:style>
  <w:style w:type="paragraph" w:customStyle="1" w:styleId="1ffe">
    <w:name w:val="Знак Знак Знак Знак Знак Знак Знак Знак Знак Знак Знак Знак1 Знак Знак Знак Знак Знак Знак Знак Знак Знак Знак Знак Знак Знак"/>
    <w:basedOn w:val="11"/>
    <w:qFormat/>
    <w:pPr>
      <w:tabs>
        <w:tab w:val="left" w:pos="709"/>
      </w:tabs>
      <w:spacing w:line="240" w:lineRule="exact"/>
    </w:pPr>
    <w:rPr>
      <w:rFonts w:ascii="Verdana" w:hAnsi="Verdana"/>
      <w:sz w:val="20"/>
      <w:lang w:val="en-US" w:eastAsia="ar-SA"/>
    </w:rPr>
  </w:style>
  <w:style w:type="paragraph" w:customStyle="1" w:styleId="59">
    <w:name w:val="Обычный5"/>
    <w:qFormat/>
    <w:pPr>
      <w:suppressAutoHyphens/>
    </w:pPr>
    <w:rPr>
      <w:rFonts w:ascii="Times New Roman" w:eastAsia="Liberation Serif" w:hAnsi="Times New Roman" w:cs="Liberation Serif"/>
      <w:kern w:val="2"/>
      <w:sz w:val="22"/>
      <w:szCs w:val="24"/>
      <w:lang w:eastAsia="hi-IN" w:bidi="hi-IN"/>
    </w:rPr>
  </w:style>
  <w:style w:type="paragraph" w:customStyle="1" w:styleId="Normal10-0220">
    <w:name w:val="Стиль Normal + 10 пт полужирный По центру Слева:  -02 см Справ...2"/>
    <w:basedOn w:val="59"/>
    <w:qFormat/>
    <w:pPr>
      <w:ind w:left="-113" w:right="-113"/>
      <w:jc w:val="center"/>
    </w:pPr>
    <w:rPr>
      <w:b/>
      <w:sz w:val="20"/>
      <w:lang w:eastAsia="ar-SA"/>
    </w:rPr>
  </w:style>
  <w:style w:type="paragraph" w:customStyle="1" w:styleId="1fff">
    <w:name w:val="Сетка таблицы1"/>
    <w:basedOn w:val="1f9"/>
    <w:qFormat/>
    <w:rPr>
      <w:lang w:eastAsia="ar-SA"/>
    </w:rPr>
  </w:style>
  <w:style w:type="paragraph" w:customStyle="1" w:styleId="2ff6">
    <w:name w:val="Сетка таблицы2"/>
    <w:basedOn w:val="1f9"/>
    <w:qFormat/>
    <w:rPr>
      <w:lang w:eastAsia="ar-SA"/>
    </w:rPr>
  </w:style>
  <w:style w:type="paragraph" w:customStyle="1" w:styleId="3f4">
    <w:name w:val="Сетка таблицы3"/>
    <w:basedOn w:val="1f9"/>
    <w:qFormat/>
    <w:rPr>
      <w:lang w:eastAsia="ar-SA"/>
    </w:rPr>
  </w:style>
  <w:style w:type="paragraph" w:customStyle="1" w:styleId="47">
    <w:name w:val="Сетка таблицы4"/>
    <w:basedOn w:val="1f9"/>
    <w:qFormat/>
    <w:rPr>
      <w:lang w:eastAsia="ar-SA"/>
    </w:rPr>
  </w:style>
  <w:style w:type="paragraph" w:customStyle="1" w:styleId="5a">
    <w:name w:val="Сетка таблицы5"/>
    <w:basedOn w:val="1f9"/>
    <w:qFormat/>
    <w:rPr>
      <w:lang w:eastAsia="ar-SA"/>
    </w:rPr>
  </w:style>
  <w:style w:type="paragraph" w:customStyle="1" w:styleId="67">
    <w:name w:val="Сетка таблицы6"/>
    <w:basedOn w:val="1f9"/>
    <w:qFormat/>
    <w:rPr>
      <w:lang w:eastAsia="ar-SA"/>
    </w:rPr>
  </w:style>
  <w:style w:type="paragraph" w:customStyle="1" w:styleId="1fff0">
    <w:name w:val="Современная таблица1"/>
    <w:basedOn w:val="1f9"/>
    <w:qFormat/>
    <w:rPr>
      <w:sz w:val="20"/>
      <w:lang w:eastAsia="ar-SA"/>
    </w:rPr>
  </w:style>
  <w:style w:type="paragraph" w:customStyle="1" w:styleId="TableNormal">
    <w:name w:val="Table Normal"/>
    <w:qFormat/>
    <w:pPr>
      <w:suppressAutoHyphens/>
    </w:pPr>
    <w:rPr>
      <w:rFonts w:ascii="Calibri" w:eastAsia="Liberation Serif" w:hAnsi="Calibri" w:cs="Liberation Serif"/>
      <w:kern w:val="2"/>
      <w:sz w:val="22"/>
      <w:szCs w:val="24"/>
      <w:lang w:val="en-US" w:eastAsia="hi-IN" w:bidi="hi-IN"/>
    </w:rPr>
  </w:style>
  <w:style w:type="paragraph" w:customStyle="1" w:styleId="TableNormal1">
    <w:name w:val="Table Normal1"/>
    <w:qFormat/>
    <w:pPr>
      <w:suppressAutoHyphens/>
    </w:pPr>
    <w:rPr>
      <w:rFonts w:ascii="Calibri" w:eastAsia="Liberation Serif" w:hAnsi="Calibri" w:cs="Liberation Serif"/>
      <w:kern w:val="2"/>
      <w:sz w:val="22"/>
      <w:szCs w:val="24"/>
      <w:lang w:val="en-US" w:eastAsia="hi-IN" w:bidi="hi-IN"/>
    </w:rPr>
  </w:style>
  <w:style w:type="paragraph" w:customStyle="1" w:styleId="TableNormal11">
    <w:name w:val="Table Normal11"/>
    <w:qFormat/>
    <w:pPr>
      <w:suppressAutoHyphens/>
    </w:pPr>
    <w:rPr>
      <w:rFonts w:ascii="Calibri" w:eastAsia="Liberation Serif" w:hAnsi="Calibri" w:cs="Liberation Serif"/>
      <w:kern w:val="2"/>
      <w:sz w:val="22"/>
      <w:szCs w:val="24"/>
      <w:lang w:val="en-US" w:eastAsia="hi-IN" w:bidi="hi-IN"/>
    </w:rPr>
  </w:style>
  <w:style w:type="paragraph" w:customStyle="1" w:styleId="72">
    <w:name w:val="Сетка таблицы7"/>
    <w:basedOn w:val="1f9"/>
    <w:qFormat/>
    <w:rPr>
      <w:lang w:eastAsia="ar-SA"/>
    </w:rPr>
  </w:style>
  <w:style w:type="paragraph" w:customStyle="1" w:styleId="122">
    <w:name w:val="Сетка таблицы12"/>
    <w:basedOn w:val="1f9"/>
    <w:qFormat/>
    <w:rPr>
      <w:lang w:eastAsia="ar-SA"/>
    </w:rPr>
  </w:style>
  <w:style w:type="paragraph" w:customStyle="1" w:styleId="afffffff5">
    <w:name w:val="Объект без заливки"/>
    <w:basedOn w:val="a"/>
    <w:qFormat/>
    <w:pPr>
      <w:widowControl w:val="0"/>
      <w:suppressAutoHyphens/>
      <w:spacing w:after="0" w:line="200" w:lineRule="atLeast"/>
    </w:pPr>
    <w:rPr>
      <w:rFonts w:ascii="Noto Sans Devanagari" w:eastAsia="Liberation Sans" w:hAnsi="Noto Sans Devanagari" w:cs="Liberation Serif"/>
      <w:sz w:val="36"/>
      <w:szCs w:val="24"/>
      <w:lang w:eastAsia="hi-IN" w:bidi="hi-IN"/>
      <w14:ligatures w14:val="none"/>
    </w:rPr>
  </w:style>
  <w:style w:type="paragraph" w:customStyle="1" w:styleId="afffffff6">
    <w:name w:val="Объект без заливки и линий"/>
    <w:basedOn w:val="a"/>
    <w:qFormat/>
    <w:pPr>
      <w:widowControl w:val="0"/>
      <w:suppressAutoHyphens/>
      <w:spacing w:after="0" w:line="200" w:lineRule="atLeast"/>
    </w:pPr>
    <w:rPr>
      <w:rFonts w:ascii="Noto Sans Devanagari" w:eastAsia="Liberation Sans" w:hAnsi="Noto Sans Devanagari" w:cs="Liberation Serif"/>
      <w:sz w:val="36"/>
      <w:szCs w:val="24"/>
      <w:lang w:eastAsia="hi-IN" w:bidi="hi-IN"/>
      <w14:ligatures w14:val="none"/>
    </w:rPr>
  </w:style>
  <w:style w:type="paragraph" w:customStyle="1" w:styleId="A40">
    <w:name w:val="A4"/>
    <w:qFormat/>
    <w:pPr>
      <w:widowControl w:val="0"/>
      <w:suppressAutoHyphens/>
      <w:spacing w:before="120" w:after="120"/>
    </w:pPr>
    <w:rPr>
      <w:rFonts w:ascii="Noto Sans" w:eastAsia="NSimSun" w:hAnsi="Noto Sans" w:cs="Mangal"/>
      <w:i/>
      <w:kern w:val="2"/>
      <w:sz w:val="36"/>
      <w:szCs w:val="24"/>
      <w:lang w:eastAsia="ar-SA" w:bidi="hi-IN"/>
    </w:rPr>
  </w:style>
  <w:style w:type="paragraph" w:customStyle="1" w:styleId="48">
    <w:name w:val="Заглавие А4"/>
    <w:basedOn w:val="A40"/>
    <w:qFormat/>
    <w:rPr>
      <w:sz w:val="87"/>
    </w:rPr>
  </w:style>
  <w:style w:type="paragraph" w:customStyle="1" w:styleId="49">
    <w:name w:val="Заголовок А4"/>
    <w:basedOn w:val="A40"/>
    <w:qFormat/>
    <w:rPr>
      <w:sz w:val="48"/>
    </w:rPr>
  </w:style>
  <w:style w:type="paragraph" w:customStyle="1" w:styleId="4a">
    <w:name w:val="Текст А4"/>
    <w:basedOn w:val="A40"/>
    <w:qFormat/>
  </w:style>
  <w:style w:type="paragraph" w:customStyle="1" w:styleId="A00">
    <w:name w:val="A0"/>
    <w:basedOn w:val="ac"/>
    <w:qFormat/>
    <w:rPr>
      <w:rFonts w:ascii="Noto Sans" w:hAnsi="Noto Sans"/>
      <w:sz w:val="95"/>
    </w:rPr>
  </w:style>
  <w:style w:type="paragraph" w:customStyle="1" w:styleId="00">
    <w:name w:val="Заглавие А0"/>
    <w:basedOn w:val="A00"/>
    <w:qFormat/>
    <w:rPr>
      <w:sz w:val="191"/>
    </w:rPr>
  </w:style>
  <w:style w:type="paragraph" w:customStyle="1" w:styleId="01">
    <w:name w:val="Заголовок А0"/>
    <w:basedOn w:val="A00"/>
    <w:qFormat/>
    <w:rPr>
      <w:sz w:val="143"/>
    </w:rPr>
  </w:style>
  <w:style w:type="paragraph" w:customStyle="1" w:styleId="02">
    <w:name w:val="Текст А0"/>
    <w:basedOn w:val="A00"/>
    <w:qFormat/>
  </w:style>
  <w:style w:type="paragraph" w:customStyle="1" w:styleId="afffffff7">
    <w:name w:val="Графика"/>
    <w:qFormat/>
    <w:pPr>
      <w:widowControl w:val="0"/>
      <w:suppressAutoHyphens/>
    </w:pPr>
    <w:rPr>
      <w:rFonts w:ascii="Liberation Sans" w:eastAsia="Liberation Sans" w:hAnsi="Liberation Sans" w:cs="Liberation Serif"/>
      <w:kern w:val="2"/>
      <w:sz w:val="36"/>
      <w:szCs w:val="24"/>
      <w:lang w:eastAsia="hi-IN" w:bidi="hi-IN"/>
    </w:rPr>
  </w:style>
  <w:style w:type="paragraph" w:customStyle="1" w:styleId="afffffff8">
    <w:name w:val="Фигуры"/>
    <w:basedOn w:val="afffffff7"/>
    <w:qFormat/>
    <w:rPr>
      <w:b/>
      <w:sz w:val="28"/>
    </w:rPr>
  </w:style>
  <w:style w:type="paragraph" w:customStyle="1" w:styleId="afffffff9">
    <w:name w:val="Заливка"/>
    <w:basedOn w:val="afffffff8"/>
    <w:qFormat/>
  </w:style>
  <w:style w:type="paragraph" w:customStyle="1" w:styleId="afffffffa">
    <w:name w:val="Заливка синим"/>
    <w:basedOn w:val="afffffff9"/>
    <w:qFormat/>
    <w:rPr>
      <w:color w:val="FFFFFF"/>
    </w:rPr>
  </w:style>
  <w:style w:type="paragraph" w:customStyle="1" w:styleId="afffffffb">
    <w:name w:val="Заливка зелёным"/>
    <w:basedOn w:val="afffffff9"/>
    <w:qFormat/>
    <w:rPr>
      <w:color w:val="FFFFFF"/>
    </w:rPr>
  </w:style>
  <w:style w:type="paragraph" w:customStyle="1" w:styleId="afffffffc">
    <w:name w:val="Заливка красным"/>
    <w:basedOn w:val="afffffff9"/>
    <w:qFormat/>
    <w:rPr>
      <w:color w:val="FFFFFF"/>
    </w:rPr>
  </w:style>
  <w:style w:type="paragraph" w:customStyle="1" w:styleId="afffffffd">
    <w:name w:val="Заливка жёлтым"/>
    <w:basedOn w:val="afffffff9"/>
    <w:qFormat/>
    <w:rPr>
      <w:color w:val="FFFFFF"/>
    </w:rPr>
  </w:style>
  <w:style w:type="paragraph" w:customStyle="1" w:styleId="afffffffe">
    <w:name w:val="Контур"/>
    <w:basedOn w:val="afffffff8"/>
    <w:qFormat/>
  </w:style>
  <w:style w:type="paragraph" w:customStyle="1" w:styleId="affffffff">
    <w:name w:val="Контур синий"/>
    <w:basedOn w:val="afffffffe"/>
    <w:qFormat/>
    <w:rPr>
      <w:color w:val="355269"/>
    </w:rPr>
  </w:style>
  <w:style w:type="paragraph" w:customStyle="1" w:styleId="affffffff0">
    <w:name w:val="Контур зеленый"/>
    <w:basedOn w:val="afffffffe"/>
    <w:qFormat/>
    <w:rPr>
      <w:color w:val="127622"/>
    </w:rPr>
  </w:style>
  <w:style w:type="paragraph" w:customStyle="1" w:styleId="affffffff1">
    <w:name w:val="Контур красный"/>
    <w:basedOn w:val="afffffffe"/>
    <w:qFormat/>
    <w:rPr>
      <w:color w:val="C9211E"/>
    </w:rPr>
  </w:style>
  <w:style w:type="paragraph" w:customStyle="1" w:styleId="affffffff2">
    <w:name w:val="Контур жёлтый"/>
    <w:basedOn w:val="afffffffe"/>
    <w:qFormat/>
    <w:rPr>
      <w:color w:val="B47804"/>
    </w:rPr>
  </w:style>
  <w:style w:type="paragraph" w:customStyle="1" w:styleId="affffffff3">
    <w:name w:val="Линии"/>
    <w:basedOn w:val="afffffff7"/>
    <w:qFormat/>
  </w:style>
  <w:style w:type="paragraph" w:customStyle="1" w:styleId="affffffff4">
    <w:name w:val="Стрелки"/>
    <w:basedOn w:val="affffffff3"/>
    <w:qFormat/>
  </w:style>
  <w:style w:type="paragraph" w:customStyle="1" w:styleId="affffffff5">
    <w:name w:val="Штриховая линия"/>
    <w:basedOn w:val="affffffff3"/>
    <w:qFormat/>
  </w:style>
  <w:style w:type="paragraph" w:customStyle="1" w:styleId="BlankSlideLTGliederung1">
    <w:name w:val="Blank Slide~LT~Gliederung 1"/>
    <w:qFormat/>
    <w:pPr>
      <w:widowControl w:val="0"/>
      <w:suppressAutoHyphens/>
      <w:spacing w:before="283"/>
    </w:pPr>
    <w:rPr>
      <w:rFonts w:ascii="Noto Sans Devanagari" w:eastAsia="Liberation Sans" w:hAnsi="Noto Sans Devanagari" w:cs="Liberation Serif"/>
      <w:kern w:val="2"/>
      <w:sz w:val="63"/>
      <w:szCs w:val="24"/>
      <w:lang w:eastAsia="hi-IN" w:bidi="hi-IN"/>
    </w:rPr>
  </w:style>
  <w:style w:type="paragraph" w:customStyle="1" w:styleId="BlankSlideLTGliederung2">
    <w:name w:val="Blank Slide~LT~Gliederung 2"/>
    <w:basedOn w:val="BlankSlideLTGliederung1"/>
    <w:qFormat/>
    <w:pPr>
      <w:spacing w:before="227"/>
    </w:pPr>
    <w:rPr>
      <w:sz w:val="56"/>
    </w:rPr>
  </w:style>
  <w:style w:type="paragraph" w:customStyle="1" w:styleId="BlankSlideLTGliederung3">
    <w:name w:val="Blank Slide~LT~Gliederung 3"/>
    <w:basedOn w:val="BlankSlideLTGliederung2"/>
    <w:qFormat/>
    <w:pPr>
      <w:spacing w:before="170"/>
    </w:pPr>
    <w:rPr>
      <w:sz w:val="48"/>
    </w:rPr>
  </w:style>
  <w:style w:type="paragraph" w:customStyle="1" w:styleId="BlankSlideLTGliederung4">
    <w:name w:val="Blank Slide~LT~Gliederung 4"/>
    <w:basedOn w:val="BlankSlideLTGliederung3"/>
    <w:qFormat/>
    <w:pPr>
      <w:spacing w:before="113"/>
    </w:pPr>
    <w:rPr>
      <w:sz w:val="40"/>
    </w:rPr>
  </w:style>
  <w:style w:type="paragraph" w:customStyle="1" w:styleId="BlankSlideLTGliederung5">
    <w:name w:val="Blank Slide~LT~Gliederung 5"/>
    <w:basedOn w:val="BlankSlideLTGliederung4"/>
    <w:qFormat/>
    <w:pPr>
      <w:spacing w:before="57"/>
    </w:pPr>
  </w:style>
  <w:style w:type="paragraph" w:customStyle="1" w:styleId="BlankSlideLTGliederung6">
    <w:name w:val="Blank Slide~LT~Gliederung 6"/>
    <w:basedOn w:val="BlankSlideLTGliederung5"/>
    <w:qFormat/>
  </w:style>
  <w:style w:type="paragraph" w:customStyle="1" w:styleId="BlankSlideLTGliederung7">
    <w:name w:val="Blank Slide~LT~Gliederung 7"/>
    <w:basedOn w:val="BlankSlideLTGliederung6"/>
    <w:qFormat/>
  </w:style>
  <w:style w:type="paragraph" w:customStyle="1" w:styleId="BlankSlideLTGliederung8">
    <w:name w:val="Blank Slide~LT~Gliederung 8"/>
    <w:basedOn w:val="BlankSlideLTGliederung7"/>
    <w:qFormat/>
  </w:style>
  <w:style w:type="paragraph" w:customStyle="1" w:styleId="BlankSlideLTGliederung9">
    <w:name w:val="Blank Slide~LT~Gliederung 9"/>
    <w:basedOn w:val="BlankSlideLTGliederung8"/>
    <w:qFormat/>
  </w:style>
  <w:style w:type="paragraph" w:customStyle="1" w:styleId="BlankSlideLTTitel">
    <w:name w:val="Blank Slide~LT~Titel"/>
    <w:qFormat/>
    <w:pPr>
      <w:widowControl w:val="0"/>
      <w:suppressAutoHyphens/>
      <w:jc w:val="center"/>
    </w:pPr>
    <w:rPr>
      <w:rFonts w:ascii="Noto Sans Devanagari" w:eastAsia="Liberation Sans" w:hAnsi="Noto Sans Devanagari" w:cs="Liberation Serif"/>
      <w:kern w:val="2"/>
      <w:sz w:val="88"/>
      <w:szCs w:val="24"/>
      <w:lang w:eastAsia="hi-IN" w:bidi="hi-IN"/>
    </w:rPr>
  </w:style>
  <w:style w:type="paragraph" w:customStyle="1" w:styleId="BlankSlideLTUntertitel">
    <w:name w:val="Blank Slide~LT~Untertitel"/>
    <w:qFormat/>
    <w:pPr>
      <w:widowControl w:val="0"/>
      <w:suppressAutoHyphens/>
      <w:jc w:val="center"/>
    </w:pPr>
    <w:rPr>
      <w:rFonts w:ascii="Noto Sans Devanagari" w:eastAsia="Liberation Sans" w:hAnsi="Noto Sans Devanagari" w:cs="Liberation Serif"/>
      <w:kern w:val="2"/>
      <w:sz w:val="64"/>
      <w:szCs w:val="24"/>
      <w:lang w:eastAsia="hi-IN" w:bidi="hi-IN"/>
    </w:rPr>
  </w:style>
  <w:style w:type="paragraph" w:customStyle="1" w:styleId="BlankSlideLTNotizen">
    <w:name w:val="Blank Slide~LT~Notizen"/>
    <w:qFormat/>
    <w:pPr>
      <w:widowControl w:val="0"/>
      <w:suppressAutoHyphens/>
      <w:ind w:left="340" w:hanging="340"/>
    </w:pPr>
    <w:rPr>
      <w:rFonts w:ascii="Noto Sans Devanagari" w:eastAsia="Liberation Sans" w:hAnsi="Noto Sans Devanagari" w:cs="Liberation Serif"/>
      <w:kern w:val="2"/>
      <w:sz w:val="40"/>
      <w:szCs w:val="24"/>
      <w:lang w:eastAsia="hi-IN" w:bidi="hi-IN"/>
    </w:rPr>
  </w:style>
  <w:style w:type="paragraph" w:customStyle="1" w:styleId="BlankSlideLTHintergrundobjekte">
    <w:name w:val="Blank Slide~LT~Hintergrundobjekte"/>
    <w:qFormat/>
    <w:pPr>
      <w:widowControl w:val="0"/>
      <w:suppressAutoHyphens/>
    </w:pPr>
    <w:rPr>
      <w:rFonts w:ascii="Liberation Serif" w:eastAsia="Liberation Sans" w:hAnsi="Liberation Serif" w:cs="Liberation Serif"/>
      <w:kern w:val="2"/>
      <w:sz w:val="24"/>
      <w:szCs w:val="24"/>
      <w:lang w:eastAsia="hi-IN" w:bidi="hi-IN"/>
    </w:rPr>
  </w:style>
  <w:style w:type="paragraph" w:customStyle="1" w:styleId="BlankSlideLTHintergrund">
    <w:name w:val="Blank Slide~LT~Hintergrund"/>
    <w:qFormat/>
    <w:pPr>
      <w:widowControl w:val="0"/>
      <w:suppressAutoHyphens/>
    </w:pPr>
    <w:rPr>
      <w:rFonts w:ascii="Liberation Serif" w:eastAsia="Liberation Sans" w:hAnsi="Liberation Serif" w:cs="Liberation Serif"/>
      <w:kern w:val="2"/>
      <w:sz w:val="24"/>
      <w:szCs w:val="24"/>
      <w:lang w:eastAsia="hi-IN" w:bidi="hi-IN"/>
    </w:rPr>
  </w:style>
  <w:style w:type="paragraph" w:customStyle="1" w:styleId="default0">
    <w:name w:val="default"/>
    <w:qFormat/>
    <w:pPr>
      <w:widowControl w:val="0"/>
      <w:suppressAutoHyphens/>
      <w:spacing w:line="200" w:lineRule="atLeast"/>
    </w:pPr>
    <w:rPr>
      <w:rFonts w:ascii="Noto Sans Devanagari" w:eastAsia="Liberation Sans" w:hAnsi="Noto Sans Devanagari" w:cs="Liberation Serif"/>
      <w:kern w:val="2"/>
      <w:sz w:val="36"/>
      <w:szCs w:val="24"/>
      <w:lang w:eastAsia="hi-IN" w:bidi="hi-IN"/>
    </w:rPr>
  </w:style>
  <w:style w:type="paragraph" w:customStyle="1" w:styleId="gray1">
    <w:name w:val="gray1"/>
    <w:basedOn w:val="default0"/>
    <w:qFormat/>
  </w:style>
  <w:style w:type="paragraph" w:customStyle="1" w:styleId="gray2">
    <w:name w:val="gray2"/>
    <w:basedOn w:val="default0"/>
    <w:qFormat/>
  </w:style>
  <w:style w:type="paragraph" w:customStyle="1" w:styleId="gray3">
    <w:name w:val="gray3"/>
    <w:basedOn w:val="default0"/>
    <w:qFormat/>
  </w:style>
  <w:style w:type="paragraph" w:customStyle="1" w:styleId="bw1">
    <w:name w:val="bw1"/>
    <w:basedOn w:val="default0"/>
    <w:qFormat/>
  </w:style>
  <w:style w:type="paragraph" w:customStyle="1" w:styleId="bw2">
    <w:name w:val="bw2"/>
    <w:basedOn w:val="default0"/>
    <w:qFormat/>
  </w:style>
  <w:style w:type="paragraph" w:customStyle="1" w:styleId="bw3">
    <w:name w:val="bw3"/>
    <w:basedOn w:val="default0"/>
    <w:qFormat/>
  </w:style>
  <w:style w:type="paragraph" w:customStyle="1" w:styleId="orange1">
    <w:name w:val="orange1"/>
    <w:basedOn w:val="default0"/>
    <w:qFormat/>
  </w:style>
  <w:style w:type="paragraph" w:customStyle="1" w:styleId="orange2">
    <w:name w:val="orange2"/>
    <w:basedOn w:val="default0"/>
    <w:qFormat/>
  </w:style>
  <w:style w:type="paragraph" w:customStyle="1" w:styleId="orange3">
    <w:name w:val="orange3"/>
    <w:basedOn w:val="default0"/>
    <w:qFormat/>
  </w:style>
  <w:style w:type="paragraph" w:customStyle="1" w:styleId="turquoise1">
    <w:name w:val="turquoise1"/>
    <w:basedOn w:val="default0"/>
    <w:qFormat/>
  </w:style>
  <w:style w:type="paragraph" w:customStyle="1" w:styleId="turquoise2">
    <w:name w:val="turquoise2"/>
    <w:basedOn w:val="default0"/>
    <w:qFormat/>
  </w:style>
  <w:style w:type="paragraph" w:customStyle="1" w:styleId="turquoise3">
    <w:name w:val="turquoise3"/>
    <w:basedOn w:val="default0"/>
    <w:qFormat/>
  </w:style>
  <w:style w:type="paragraph" w:customStyle="1" w:styleId="blue1">
    <w:name w:val="blue1"/>
    <w:basedOn w:val="default0"/>
    <w:qFormat/>
  </w:style>
  <w:style w:type="paragraph" w:customStyle="1" w:styleId="blue2">
    <w:name w:val="blue2"/>
    <w:basedOn w:val="default0"/>
    <w:qFormat/>
  </w:style>
  <w:style w:type="paragraph" w:customStyle="1" w:styleId="blue3">
    <w:name w:val="blue3"/>
    <w:basedOn w:val="default0"/>
    <w:qFormat/>
  </w:style>
  <w:style w:type="paragraph" w:customStyle="1" w:styleId="sun1">
    <w:name w:val="sun1"/>
    <w:basedOn w:val="default0"/>
    <w:qFormat/>
  </w:style>
  <w:style w:type="paragraph" w:customStyle="1" w:styleId="sun2">
    <w:name w:val="sun2"/>
    <w:basedOn w:val="default0"/>
    <w:qFormat/>
  </w:style>
  <w:style w:type="paragraph" w:customStyle="1" w:styleId="sun3">
    <w:name w:val="sun3"/>
    <w:basedOn w:val="default0"/>
    <w:qFormat/>
  </w:style>
  <w:style w:type="paragraph" w:customStyle="1" w:styleId="earth1">
    <w:name w:val="earth1"/>
    <w:basedOn w:val="default0"/>
    <w:qFormat/>
  </w:style>
  <w:style w:type="paragraph" w:customStyle="1" w:styleId="earth2">
    <w:name w:val="earth2"/>
    <w:basedOn w:val="default0"/>
    <w:qFormat/>
  </w:style>
  <w:style w:type="paragraph" w:customStyle="1" w:styleId="earth3">
    <w:name w:val="earth3"/>
    <w:basedOn w:val="default0"/>
    <w:qFormat/>
  </w:style>
  <w:style w:type="paragraph" w:customStyle="1" w:styleId="green1">
    <w:name w:val="green1"/>
    <w:basedOn w:val="default0"/>
    <w:qFormat/>
  </w:style>
  <w:style w:type="paragraph" w:customStyle="1" w:styleId="green2">
    <w:name w:val="green2"/>
    <w:basedOn w:val="default0"/>
    <w:qFormat/>
  </w:style>
  <w:style w:type="paragraph" w:customStyle="1" w:styleId="green3">
    <w:name w:val="green3"/>
    <w:basedOn w:val="default0"/>
    <w:qFormat/>
  </w:style>
  <w:style w:type="paragraph" w:customStyle="1" w:styleId="seetang1">
    <w:name w:val="seetang1"/>
    <w:basedOn w:val="default0"/>
    <w:qFormat/>
  </w:style>
  <w:style w:type="paragraph" w:customStyle="1" w:styleId="seetang2">
    <w:name w:val="seetang2"/>
    <w:basedOn w:val="default0"/>
    <w:qFormat/>
  </w:style>
  <w:style w:type="paragraph" w:customStyle="1" w:styleId="seetang3">
    <w:name w:val="seetang3"/>
    <w:basedOn w:val="default0"/>
    <w:qFormat/>
  </w:style>
  <w:style w:type="paragraph" w:customStyle="1" w:styleId="lightblue1">
    <w:name w:val="lightblue1"/>
    <w:basedOn w:val="default0"/>
    <w:qFormat/>
  </w:style>
  <w:style w:type="paragraph" w:customStyle="1" w:styleId="lightblue2">
    <w:name w:val="lightblue2"/>
    <w:basedOn w:val="default0"/>
    <w:qFormat/>
  </w:style>
  <w:style w:type="paragraph" w:customStyle="1" w:styleId="lightblue3">
    <w:name w:val="lightblue3"/>
    <w:basedOn w:val="default0"/>
    <w:qFormat/>
  </w:style>
  <w:style w:type="paragraph" w:customStyle="1" w:styleId="yellow1">
    <w:name w:val="yellow1"/>
    <w:basedOn w:val="default0"/>
    <w:qFormat/>
  </w:style>
  <w:style w:type="paragraph" w:customStyle="1" w:styleId="yellow2">
    <w:name w:val="yellow2"/>
    <w:basedOn w:val="default0"/>
    <w:qFormat/>
  </w:style>
  <w:style w:type="paragraph" w:customStyle="1" w:styleId="yellow3">
    <w:name w:val="yellow3"/>
    <w:basedOn w:val="default0"/>
    <w:qFormat/>
  </w:style>
  <w:style w:type="paragraph" w:customStyle="1" w:styleId="affffffff6">
    <w:name w:val="Объекты фона"/>
    <w:qFormat/>
    <w:pPr>
      <w:widowControl w:val="0"/>
      <w:suppressAutoHyphens/>
    </w:pPr>
    <w:rPr>
      <w:rFonts w:ascii="Liberation Serif" w:eastAsia="Liberation Sans" w:hAnsi="Liberation Serif" w:cs="Liberation Serif"/>
      <w:kern w:val="2"/>
      <w:sz w:val="24"/>
      <w:szCs w:val="24"/>
      <w:lang w:eastAsia="hi-IN" w:bidi="hi-IN"/>
    </w:rPr>
  </w:style>
  <w:style w:type="paragraph" w:customStyle="1" w:styleId="affffffff7">
    <w:name w:val="Фон"/>
    <w:qFormat/>
    <w:pPr>
      <w:widowControl w:val="0"/>
      <w:suppressAutoHyphens/>
    </w:pPr>
    <w:rPr>
      <w:rFonts w:ascii="Liberation Serif" w:eastAsia="Liberation Sans" w:hAnsi="Liberation Serif" w:cs="Liberation Serif"/>
      <w:kern w:val="2"/>
      <w:sz w:val="24"/>
      <w:szCs w:val="24"/>
      <w:lang w:eastAsia="hi-IN" w:bidi="hi-IN"/>
    </w:rPr>
  </w:style>
  <w:style w:type="paragraph" w:customStyle="1" w:styleId="affffffff8">
    <w:name w:val="Примечания"/>
    <w:qFormat/>
    <w:pPr>
      <w:widowControl w:val="0"/>
      <w:suppressAutoHyphens/>
      <w:ind w:left="340" w:hanging="340"/>
    </w:pPr>
    <w:rPr>
      <w:rFonts w:ascii="Noto Sans Devanagari" w:eastAsia="Liberation Sans" w:hAnsi="Noto Sans Devanagari" w:cs="Liberation Serif"/>
      <w:kern w:val="2"/>
      <w:sz w:val="40"/>
      <w:szCs w:val="24"/>
      <w:lang w:eastAsia="hi-IN" w:bidi="hi-IN"/>
    </w:rPr>
  </w:style>
  <w:style w:type="paragraph" w:customStyle="1" w:styleId="1fff1">
    <w:name w:val="Структура 1"/>
    <w:qFormat/>
    <w:pPr>
      <w:widowControl w:val="0"/>
      <w:suppressAutoHyphens/>
      <w:spacing w:before="283"/>
    </w:pPr>
    <w:rPr>
      <w:rFonts w:ascii="Noto Sans Devanagari" w:eastAsia="Liberation Sans" w:hAnsi="Noto Sans Devanagari" w:cs="Liberation Serif"/>
      <w:kern w:val="2"/>
      <w:sz w:val="63"/>
      <w:szCs w:val="24"/>
      <w:lang w:eastAsia="hi-IN" w:bidi="hi-IN"/>
    </w:rPr>
  </w:style>
  <w:style w:type="paragraph" w:customStyle="1" w:styleId="2ff7">
    <w:name w:val="Структура 2"/>
    <w:basedOn w:val="1fff1"/>
    <w:qFormat/>
    <w:pPr>
      <w:spacing w:before="227"/>
    </w:pPr>
    <w:rPr>
      <w:sz w:val="56"/>
    </w:rPr>
  </w:style>
  <w:style w:type="paragraph" w:customStyle="1" w:styleId="3f5">
    <w:name w:val="Структура 3"/>
    <w:basedOn w:val="2ff7"/>
    <w:qFormat/>
    <w:pPr>
      <w:spacing w:before="170"/>
    </w:pPr>
    <w:rPr>
      <w:sz w:val="48"/>
    </w:rPr>
  </w:style>
  <w:style w:type="paragraph" w:customStyle="1" w:styleId="4b">
    <w:name w:val="Структура 4"/>
    <w:basedOn w:val="3f5"/>
    <w:qFormat/>
    <w:pPr>
      <w:spacing w:before="113"/>
    </w:pPr>
    <w:rPr>
      <w:sz w:val="40"/>
    </w:rPr>
  </w:style>
  <w:style w:type="paragraph" w:customStyle="1" w:styleId="5b">
    <w:name w:val="Структура 5"/>
    <w:basedOn w:val="4b"/>
    <w:qFormat/>
    <w:pPr>
      <w:spacing w:before="57"/>
    </w:pPr>
  </w:style>
  <w:style w:type="paragraph" w:customStyle="1" w:styleId="68">
    <w:name w:val="Структура 6"/>
    <w:basedOn w:val="5b"/>
    <w:qFormat/>
  </w:style>
  <w:style w:type="paragraph" w:customStyle="1" w:styleId="73">
    <w:name w:val="Структура 7"/>
    <w:basedOn w:val="68"/>
    <w:qFormat/>
  </w:style>
  <w:style w:type="paragraph" w:customStyle="1" w:styleId="83">
    <w:name w:val="Структура 8"/>
    <w:basedOn w:val="73"/>
    <w:qFormat/>
  </w:style>
  <w:style w:type="paragraph" w:customStyle="1" w:styleId="94">
    <w:name w:val="Структура 9"/>
    <w:basedOn w:val="83"/>
    <w:qFormat/>
  </w:style>
  <w:style w:type="paragraph" w:customStyle="1" w:styleId="LTGliederung1">
    <w:name w:val="Обычный~LT~Gliederung 1"/>
    <w:qFormat/>
    <w:pPr>
      <w:widowControl w:val="0"/>
      <w:suppressAutoHyphens/>
      <w:spacing w:before="283"/>
    </w:pPr>
    <w:rPr>
      <w:rFonts w:ascii="Noto Sans Devanagari" w:eastAsia="Liberation Sans" w:hAnsi="Noto Sans Devanagari" w:cs="Liberation Serif"/>
      <w:kern w:val="2"/>
      <w:sz w:val="63"/>
      <w:szCs w:val="24"/>
      <w:lang w:eastAsia="hi-IN" w:bidi="hi-IN"/>
    </w:rPr>
  </w:style>
  <w:style w:type="paragraph" w:customStyle="1" w:styleId="LTGliederung2">
    <w:name w:val="Обычный~LT~Gliederung 2"/>
    <w:basedOn w:val="LTGliederung1"/>
    <w:qFormat/>
    <w:pPr>
      <w:spacing w:before="227"/>
    </w:pPr>
    <w:rPr>
      <w:sz w:val="56"/>
    </w:rPr>
  </w:style>
  <w:style w:type="paragraph" w:customStyle="1" w:styleId="LTGliederung3">
    <w:name w:val="Обычный~LT~Gliederung 3"/>
    <w:basedOn w:val="LTGliederung2"/>
    <w:qFormat/>
    <w:pPr>
      <w:spacing w:before="170"/>
    </w:pPr>
    <w:rPr>
      <w:sz w:val="48"/>
    </w:rPr>
  </w:style>
  <w:style w:type="paragraph" w:customStyle="1" w:styleId="LTGliederung4">
    <w:name w:val="Обычный~LT~Gliederung 4"/>
    <w:basedOn w:val="LTGliederung3"/>
    <w:qFormat/>
    <w:pPr>
      <w:spacing w:before="113"/>
    </w:pPr>
    <w:rPr>
      <w:sz w:val="40"/>
    </w:rPr>
  </w:style>
  <w:style w:type="paragraph" w:customStyle="1" w:styleId="LTGliederung5">
    <w:name w:val="Обычный~LT~Gliederung 5"/>
    <w:basedOn w:val="LTGliederung4"/>
    <w:qFormat/>
    <w:pPr>
      <w:spacing w:before="57"/>
    </w:pPr>
  </w:style>
  <w:style w:type="paragraph" w:customStyle="1" w:styleId="LTGliederung6">
    <w:name w:val="Обычный~LT~Gliederung 6"/>
    <w:basedOn w:val="LTGliederung5"/>
    <w:qFormat/>
  </w:style>
  <w:style w:type="paragraph" w:customStyle="1" w:styleId="LTGliederung7">
    <w:name w:val="Обычный~LT~Gliederung 7"/>
    <w:basedOn w:val="LTGliederung6"/>
    <w:qFormat/>
  </w:style>
  <w:style w:type="paragraph" w:customStyle="1" w:styleId="LTGliederung8">
    <w:name w:val="Обычный~LT~Gliederung 8"/>
    <w:basedOn w:val="LTGliederung7"/>
    <w:qFormat/>
  </w:style>
  <w:style w:type="paragraph" w:customStyle="1" w:styleId="LTGliederung9">
    <w:name w:val="Обычный~LT~Gliederung 9"/>
    <w:basedOn w:val="LTGliederung8"/>
    <w:qFormat/>
  </w:style>
  <w:style w:type="paragraph" w:customStyle="1" w:styleId="LTTitel">
    <w:name w:val="Обычный~LT~Titel"/>
    <w:qFormat/>
    <w:pPr>
      <w:widowControl w:val="0"/>
      <w:suppressAutoHyphens/>
      <w:jc w:val="center"/>
    </w:pPr>
    <w:rPr>
      <w:rFonts w:ascii="Noto Sans Devanagari" w:eastAsia="Liberation Sans" w:hAnsi="Noto Sans Devanagari" w:cs="Liberation Serif"/>
      <w:kern w:val="2"/>
      <w:sz w:val="88"/>
      <w:szCs w:val="24"/>
      <w:lang w:eastAsia="hi-IN" w:bidi="hi-IN"/>
    </w:rPr>
  </w:style>
  <w:style w:type="paragraph" w:customStyle="1" w:styleId="LTUntertitel">
    <w:name w:val="Обычный~LT~Untertitel"/>
    <w:qFormat/>
    <w:pPr>
      <w:widowControl w:val="0"/>
      <w:suppressAutoHyphens/>
      <w:jc w:val="center"/>
    </w:pPr>
    <w:rPr>
      <w:rFonts w:ascii="Noto Sans Devanagari" w:eastAsia="Liberation Sans" w:hAnsi="Noto Sans Devanagari" w:cs="Liberation Serif"/>
      <w:kern w:val="2"/>
      <w:sz w:val="64"/>
      <w:szCs w:val="24"/>
      <w:lang w:eastAsia="hi-IN" w:bidi="hi-IN"/>
    </w:rPr>
  </w:style>
  <w:style w:type="paragraph" w:customStyle="1" w:styleId="LTNotizen">
    <w:name w:val="Обычный~LT~Notizen"/>
    <w:qFormat/>
    <w:pPr>
      <w:widowControl w:val="0"/>
      <w:suppressAutoHyphens/>
      <w:ind w:left="340" w:hanging="340"/>
    </w:pPr>
    <w:rPr>
      <w:rFonts w:ascii="Noto Sans Devanagari" w:eastAsia="Liberation Sans" w:hAnsi="Noto Sans Devanagari" w:cs="Liberation Serif"/>
      <w:kern w:val="2"/>
      <w:sz w:val="40"/>
      <w:szCs w:val="24"/>
      <w:lang w:eastAsia="hi-IN" w:bidi="hi-IN"/>
    </w:rPr>
  </w:style>
  <w:style w:type="paragraph" w:customStyle="1" w:styleId="LTHintergrundobjekte">
    <w:name w:val="Обычный~LT~Hintergrundobjekte"/>
    <w:qFormat/>
    <w:pPr>
      <w:widowControl w:val="0"/>
      <w:suppressAutoHyphens/>
    </w:pPr>
    <w:rPr>
      <w:rFonts w:ascii="Liberation Serif" w:eastAsia="Liberation Sans" w:hAnsi="Liberation Serif" w:cs="Liberation Serif"/>
      <w:kern w:val="2"/>
      <w:sz w:val="24"/>
      <w:szCs w:val="24"/>
      <w:lang w:eastAsia="hi-IN" w:bidi="hi-IN"/>
    </w:rPr>
  </w:style>
  <w:style w:type="paragraph" w:customStyle="1" w:styleId="LTHintergrund">
    <w:name w:val="Обычный~LT~Hintergrund"/>
    <w:qFormat/>
    <w:pPr>
      <w:widowControl w:val="0"/>
      <w:suppressAutoHyphens/>
    </w:pPr>
    <w:rPr>
      <w:rFonts w:ascii="Liberation Serif" w:eastAsia="Liberation Sans" w:hAnsi="Liberation Serif" w:cs="Liberation Serif"/>
      <w:kern w:val="2"/>
      <w:sz w:val="24"/>
      <w:szCs w:val="24"/>
      <w:lang w:eastAsia="hi-IN" w:bidi="hi-IN"/>
    </w:rPr>
  </w:style>
  <w:style w:type="character" w:customStyle="1" w:styleId="UnresolvedMention">
    <w:name w:val="Unresolved Mention"/>
    <w:basedOn w:val="a0"/>
    <w:uiPriority w:val="99"/>
    <w:semiHidden/>
    <w:unhideWhenUsed/>
    <w:rPr>
      <w:color w:val="605E5C"/>
      <w:shd w:val="clear" w:color="auto" w:fill="E1DFDD"/>
    </w:rPr>
  </w:style>
  <w:style w:type="character" w:customStyle="1" w:styleId="2ff8">
    <w:name w:val="Основной текст (2)_ Знак"/>
    <w:uiPriority w:val="99"/>
    <w:locked/>
    <w:rPr>
      <w:b/>
      <w:bCs/>
      <w:sz w:val="50"/>
      <w:szCs w:val="50"/>
      <w:shd w:val="clear" w:color="auto" w:fill="FFFFFF"/>
    </w:rPr>
  </w:style>
  <w:style w:type="table" w:customStyle="1" w:styleId="84">
    <w:name w:val="Сетка таблицы8"/>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
    <w:name w:val="Сетка таблицы9"/>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1"/>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2">
    <w:name w:val="Обычный (веб) Знак1"/>
    <w:basedOn w:val="a"/>
    <w:next w:val="afe"/>
    <w:link w:val="affffffff9"/>
    <w:uiPriority w:val="99"/>
    <w:pPr>
      <w:suppressAutoHyphens/>
      <w:spacing w:before="280" w:after="280" w:line="240" w:lineRule="auto"/>
    </w:pPr>
    <w:rPr>
      <w:rFonts w:ascii="Times New Roman" w:eastAsia="Times New Roman" w:hAnsi="Times New Roman" w:cs="Times New Roman"/>
      <w:kern w:val="0"/>
      <w:sz w:val="24"/>
      <w:szCs w:val="24"/>
      <w:lang w:eastAsia="ar-SA"/>
      <w14:ligatures w14:val="none"/>
    </w:rPr>
  </w:style>
  <w:style w:type="character" w:customStyle="1" w:styleId="affffffff9">
    <w:name w:val="Обычный (веб) Знак"/>
    <w:link w:val="1fff2"/>
    <w:rPr>
      <w:sz w:val="24"/>
      <w:szCs w:val="24"/>
      <w:lang w:val="ru-RU" w:eastAsia="ar-SA" w:bidi="ar-SA"/>
    </w:rPr>
  </w:style>
  <w:style w:type="character" w:customStyle="1" w:styleId="affffffffa">
    <w:name w:val="Без интервала Знак Знак"/>
    <w:rPr>
      <w:rFonts w:ascii="Calibri" w:eastAsia="Calibri" w:hAnsi="Calibri"/>
      <w:sz w:val="22"/>
      <w:szCs w:val="22"/>
      <w:lang w:val="ru-RU" w:eastAsia="en-US" w:bidi="ar-SA"/>
    </w:rPr>
  </w:style>
  <w:style w:type="paragraph" w:customStyle="1" w:styleId="96">
    <w:name w:val="Абзац списка9"/>
    <w:basedOn w:val="a"/>
    <w:link w:val="ListParagraph"/>
    <w:pPr>
      <w:spacing w:after="200" w:line="252" w:lineRule="auto"/>
      <w:ind w:left="720"/>
    </w:pPr>
    <w:rPr>
      <w:rFonts w:ascii="Cambria" w:eastAsia="Times New Roman" w:hAnsi="Cambria" w:cs="Cambria"/>
      <w:kern w:val="0"/>
      <w:lang w:val="en-US"/>
      <w14:ligatures w14:val="none"/>
    </w:rPr>
  </w:style>
  <w:style w:type="character" w:customStyle="1" w:styleId="ListParagraph">
    <w:name w:val="List Paragraph Знак"/>
    <w:link w:val="96"/>
    <w:rPr>
      <w:rFonts w:ascii="Cambria" w:eastAsia="Times New Roman" w:hAnsi="Cambria" w:cs="Cambria"/>
      <w:kern w:val="0"/>
      <w:lang w:val="en-US"/>
      <w14:ligatures w14:val="none"/>
    </w:rPr>
  </w:style>
  <w:style w:type="paragraph" w:customStyle="1" w:styleId="232">
    <w:name w:val="Основной текст 23"/>
    <w:basedOn w:val="a"/>
    <w:pPr>
      <w:overflowPunct w:val="0"/>
      <w:autoSpaceDE w:val="0"/>
      <w:autoSpaceDN w:val="0"/>
      <w:adjustRightInd w:val="0"/>
      <w:spacing w:after="0" w:line="240" w:lineRule="auto"/>
      <w:jc w:val="both"/>
      <w:textAlignment w:val="baseline"/>
    </w:pPr>
    <w:rPr>
      <w:rFonts w:ascii="Times New Roman" w:eastAsia="Times New Roman" w:hAnsi="Times New Roman" w:cs="Times New Roman"/>
      <w:kern w:val="0"/>
      <w:sz w:val="24"/>
      <w:szCs w:val="20"/>
      <w:lang w:eastAsia="ru-R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1.xml"/><Relationship Id="rId29" Type="http://schemas.openxmlformats.org/officeDocument/2006/relationships/image" Target="media/image19.png"/><Relationship Id="rId41" Type="http://schemas.openxmlformats.org/officeDocument/2006/relationships/image" Target="media/image30.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yperlink" Target="https://bdex.ru/naselenie/primorskiy-kray/n/nadejdinskiy/" TargetMode="External"/><Relationship Id="rId45" Type="http://schemas.openxmlformats.org/officeDocument/2006/relationships/image" Target="media/image34.png"/><Relationship Id="rId53"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footnotes" Target="footnotes.xml"/><Relationship Id="rId51" Type="http://schemas.openxmlformats.org/officeDocument/2006/relationships/image" Target="media/image4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572F8B-AC77-49BA-B8C6-5DAFE6392C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191</Pages>
  <Words>69569</Words>
  <Characters>396549</Characters>
  <Application>Microsoft Office Word</Application>
  <DocSecurity>0</DocSecurity>
  <Lines>3304</Lines>
  <Paragraphs>930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465188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KM45885</dc:creator>
  <cp:lastModifiedBy>Пользователь Windows</cp:lastModifiedBy>
  <cp:revision>3</cp:revision>
  <cp:lastPrinted>2025-01-23T03:46:00Z</cp:lastPrinted>
  <dcterms:created xsi:type="dcterms:W3CDTF">2025-10-29T01:07:00Z</dcterms:created>
  <dcterms:modified xsi:type="dcterms:W3CDTF">2025-10-29T01:10:00Z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1049-12.2.0.23131</vt:lpwstr>
  </property>
  <property fmtid="{D5CDD505-2E9C-101B-9397-08002B2CF9AE}" pid="3" name="ICV">
    <vt:lpwstr>18A6BCBE63274EDAA14E2DFDD50209FF_13</vt:lpwstr>
  </property>
</Properties>
</file>